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00508" w14:textId="26A67A75" w:rsidR="003A6B7A" w:rsidRPr="00732171" w:rsidRDefault="003A6B7A" w:rsidP="003A6B7A">
      <w:pPr>
        <w:spacing w:after="0" w:line="240" w:lineRule="auto"/>
        <w:jc w:val="center"/>
        <w:rPr>
          <w:rFonts w:ascii="Times New Roman" w:eastAsia="Times New Roman" w:hAnsi="Times New Roman"/>
          <w:sz w:val="27"/>
          <w:szCs w:val="27"/>
          <w:lang w:val="uk-UA" w:eastAsia="ru-RU"/>
        </w:rPr>
      </w:pPr>
      <w:r w:rsidRPr="00732171">
        <w:rPr>
          <w:rFonts w:ascii="Times New Roman" w:eastAsia="Times New Roman" w:hAnsi="Times New Roman"/>
          <w:noProof/>
          <w:kern w:val="2"/>
          <w:sz w:val="27"/>
          <w:szCs w:val="27"/>
          <w:lang w:val="uk-UA" w:eastAsia="uk-UA"/>
        </w:rPr>
        <w:drawing>
          <wp:inline distT="0" distB="0" distL="0" distR="0" wp14:anchorId="162D37BD" wp14:editId="5C619538">
            <wp:extent cx="546100" cy="7175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solidFill>
                      <a:srgbClr val="FFFFFF"/>
                    </a:solidFill>
                    <a:ln>
                      <a:noFill/>
                    </a:ln>
                  </pic:spPr>
                </pic:pic>
              </a:graphicData>
            </a:graphic>
          </wp:inline>
        </w:drawing>
      </w:r>
    </w:p>
    <w:p w14:paraId="648DE6A9" w14:textId="77777777" w:rsidR="003A6B7A" w:rsidRPr="00732171" w:rsidRDefault="003A6B7A" w:rsidP="003A6B7A">
      <w:pPr>
        <w:spacing w:after="0" w:line="240" w:lineRule="auto"/>
        <w:rPr>
          <w:rFonts w:ascii="Times New Roman" w:eastAsia="Times New Roman" w:hAnsi="Times New Roman"/>
          <w:sz w:val="27"/>
          <w:szCs w:val="27"/>
          <w:lang w:val="uk-UA" w:eastAsia="ru-RU"/>
        </w:rPr>
      </w:pPr>
    </w:p>
    <w:p w14:paraId="32D6CAAB" w14:textId="77777777" w:rsidR="003A6B7A" w:rsidRPr="00A625D2" w:rsidRDefault="003A6B7A" w:rsidP="003A6B7A">
      <w:pPr>
        <w:widowControl w:val="0"/>
        <w:suppressAutoHyphens/>
        <w:spacing w:after="0" w:line="360" w:lineRule="atLeast"/>
        <w:jc w:val="center"/>
        <w:rPr>
          <w:rFonts w:ascii="Times New Roman" w:eastAsia="Times New Roman" w:hAnsi="Times New Roman"/>
          <w:bCs/>
          <w:kern w:val="2"/>
          <w:sz w:val="36"/>
          <w:szCs w:val="36"/>
          <w:lang w:val="uk-UA" w:eastAsia="hi-IN" w:bidi="hi-IN"/>
        </w:rPr>
      </w:pPr>
      <w:r w:rsidRPr="00A625D2">
        <w:rPr>
          <w:rFonts w:ascii="Times New Roman" w:eastAsia="Times New Roman" w:hAnsi="Times New Roman"/>
          <w:bCs/>
          <w:kern w:val="2"/>
          <w:sz w:val="36"/>
          <w:szCs w:val="36"/>
          <w:lang w:val="uk-UA" w:eastAsia="hi-IN" w:bidi="hi-IN"/>
        </w:rPr>
        <w:t>ВИЩА КВАЛІФІКАЦІЙНА КОМІСІЯ СУДДІВ УКРАЇНИ</w:t>
      </w:r>
    </w:p>
    <w:p w14:paraId="7529E3D3" w14:textId="77777777" w:rsidR="003A6B7A" w:rsidRPr="004E2657" w:rsidRDefault="003A6B7A" w:rsidP="003A6B7A">
      <w:pPr>
        <w:spacing w:after="0" w:line="240" w:lineRule="auto"/>
        <w:jc w:val="center"/>
        <w:rPr>
          <w:rFonts w:ascii="Times New Roman" w:eastAsia="Times New Roman" w:hAnsi="Times New Roman"/>
          <w:sz w:val="27"/>
          <w:szCs w:val="27"/>
          <w:lang w:val="uk-UA" w:eastAsia="ru-RU"/>
        </w:rPr>
      </w:pPr>
    </w:p>
    <w:p w14:paraId="16BAF0CD" w14:textId="3FF40FAA" w:rsidR="005B7F6F" w:rsidRPr="00067019" w:rsidRDefault="00E60F2A" w:rsidP="005B7F6F">
      <w:pPr>
        <w:spacing w:after="360" w:line="300" w:lineRule="exact"/>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17 вересня</w:t>
      </w:r>
      <w:r w:rsidR="005B7F6F" w:rsidRPr="00067019">
        <w:rPr>
          <w:rFonts w:ascii="Times New Roman" w:eastAsia="Times New Roman" w:hAnsi="Times New Roman"/>
          <w:sz w:val="26"/>
          <w:szCs w:val="26"/>
          <w:lang w:val="uk-UA" w:eastAsia="ru-RU"/>
        </w:rPr>
        <w:t xml:space="preserve"> 2026 року </w:t>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t xml:space="preserve">   м. Київ</w:t>
      </w:r>
    </w:p>
    <w:p w14:paraId="1CB4B1FB" w14:textId="10488B6F" w:rsidR="005B7F6F" w:rsidRPr="00067019" w:rsidRDefault="005B7F6F" w:rsidP="005B7F6F">
      <w:pPr>
        <w:spacing w:after="240" w:line="300" w:lineRule="exact"/>
        <w:ind w:right="57"/>
        <w:jc w:val="center"/>
        <w:rPr>
          <w:rFonts w:ascii="Times New Roman" w:eastAsia="Times New Roman" w:hAnsi="Times New Roman"/>
          <w:bCs/>
          <w:sz w:val="26"/>
          <w:szCs w:val="26"/>
          <w:lang w:val="uk-UA" w:eastAsia="ru-RU"/>
        </w:rPr>
      </w:pPr>
      <w:r w:rsidRPr="00067019">
        <w:rPr>
          <w:rFonts w:ascii="Times New Roman" w:eastAsia="Times New Roman" w:hAnsi="Times New Roman"/>
          <w:bCs/>
          <w:sz w:val="26"/>
          <w:szCs w:val="26"/>
          <w:lang w:val="uk-UA" w:eastAsia="ru-RU"/>
        </w:rPr>
        <w:t xml:space="preserve">Р І Ш Е Н </w:t>
      </w:r>
      <w:proofErr w:type="spellStart"/>
      <w:r w:rsidRPr="00067019">
        <w:rPr>
          <w:rFonts w:ascii="Times New Roman" w:eastAsia="Times New Roman" w:hAnsi="Times New Roman"/>
          <w:bCs/>
          <w:sz w:val="26"/>
          <w:szCs w:val="26"/>
          <w:lang w:val="uk-UA" w:eastAsia="ru-RU"/>
        </w:rPr>
        <w:t>Н</w:t>
      </w:r>
      <w:proofErr w:type="spellEnd"/>
      <w:r w:rsidRPr="00067019">
        <w:rPr>
          <w:rFonts w:ascii="Times New Roman" w:eastAsia="Times New Roman" w:hAnsi="Times New Roman"/>
          <w:bCs/>
          <w:sz w:val="26"/>
          <w:szCs w:val="26"/>
          <w:lang w:val="uk-UA" w:eastAsia="ru-RU"/>
        </w:rPr>
        <w:t xml:space="preserve"> Я  № </w:t>
      </w:r>
      <w:r w:rsidR="00F7180A">
        <w:rPr>
          <w:rFonts w:ascii="Times New Roman" w:eastAsia="Times New Roman" w:hAnsi="Times New Roman"/>
          <w:bCs/>
          <w:sz w:val="26"/>
          <w:szCs w:val="26"/>
          <w:u w:val="single"/>
          <w:lang w:val="uk-UA" w:eastAsia="ru-RU"/>
        </w:rPr>
        <w:t>16/пд-26</w:t>
      </w:r>
    </w:p>
    <w:p w14:paraId="5B1CA4ED" w14:textId="77777777" w:rsidR="005B7F6F" w:rsidRPr="00067019" w:rsidRDefault="005B7F6F" w:rsidP="005B7F6F">
      <w:pPr>
        <w:spacing w:after="240" w:line="300" w:lineRule="exact"/>
        <w:ind w:right="-1"/>
        <w:jc w:val="both"/>
        <w:rPr>
          <w:rFonts w:ascii="Times New Roman" w:eastAsia="Times New Roman" w:hAnsi="Times New Roman"/>
          <w:bCs/>
          <w:sz w:val="26"/>
          <w:szCs w:val="26"/>
          <w:lang w:val="uk-UA" w:eastAsia="ru-RU"/>
        </w:rPr>
      </w:pPr>
      <w:r w:rsidRPr="00067019">
        <w:rPr>
          <w:rFonts w:ascii="Times New Roman" w:eastAsia="Times New Roman" w:hAnsi="Times New Roman"/>
          <w:bCs/>
          <w:sz w:val="26"/>
          <w:szCs w:val="26"/>
          <w:lang w:val="uk-UA" w:eastAsia="ru-RU"/>
        </w:rPr>
        <w:t>Вища кваліфікаційна комісія суддів України у складі колегії:</w:t>
      </w:r>
    </w:p>
    <w:p w14:paraId="74F00185" w14:textId="77777777" w:rsidR="005B7F6F" w:rsidRPr="00067019" w:rsidRDefault="005B7F6F" w:rsidP="005B7F6F">
      <w:pPr>
        <w:shd w:val="clear" w:color="auto" w:fill="FFFFFF"/>
        <w:suppressAutoHyphens/>
        <w:spacing w:after="240" w:line="300" w:lineRule="exact"/>
        <w:jc w:val="both"/>
        <w:rPr>
          <w:rFonts w:ascii="Times New Roman" w:eastAsia="Times New Roman" w:hAnsi="Times New Roman"/>
          <w:sz w:val="26"/>
          <w:szCs w:val="26"/>
          <w:highlight w:val="yellow"/>
          <w:lang w:val="uk-UA" w:eastAsia="ar-SA"/>
        </w:rPr>
      </w:pPr>
      <w:r w:rsidRPr="00067019">
        <w:rPr>
          <w:rFonts w:ascii="Times New Roman" w:eastAsia="Times New Roman" w:hAnsi="Times New Roman"/>
          <w:sz w:val="26"/>
          <w:szCs w:val="26"/>
          <w:lang w:val="uk-UA" w:eastAsia="ar-SA"/>
        </w:rPr>
        <w:t xml:space="preserve">головуючого – </w:t>
      </w:r>
      <w:r w:rsidRPr="00067019">
        <w:rPr>
          <w:rFonts w:ascii="Times New Roman" w:hAnsi="Times New Roman"/>
          <w:sz w:val="26"/>
          <w:szCs w:val="26"/>
          <w:lang w:val="uk-UA"/>
        </w:rPr>
        <w:t>Олексія ОМЕЛЬЯНА</w:t>
      </w:r>
      <w:r w:rsidRPr="00067019">
        <w:rPr>
          <w:rFonts w:ascii="Times New Roman" w:eastAsia="Times New Roman" w:hAnsi="Times New Roman"/>
          <w:sz w:val="26"/>
          <w:szCs w:val="26"/>
          <w:lang w:val="uk-UA" w:eastAsia="ar-SA"/>
        </w:rPr>
        <w:t>,</w:t>
      </w:r>
    </w:p>
    <w:p w14:paraId="36773AF6" w14:textId="77777777" w:rsidR="005B7F6F" w:rsidRPr="00067019" w:rsidRDefault="005B7F6F" w:rsidP="005B7F6F">
      <w:pPr>
        <w:spacing w:after="240" w:line="300" w:lineRule="exact"/>
        <w:ind w:right="-1"/>
        <w:jc w:val="both"/>
        <w:rPr>
          <w:rFonts w:ascii="Times New Roman" w:hAnsi="Times New Roman"/>
          <w:sz w:val="26"/>
          <w:szCs w:val="26"/>
          <w:shd w:val="clear" w:color="auto" w:fill="FFFFFF"/>
          <w:lang w:val="uk-UA"/>
        </w:rPr>
      </w:pPr>
      <w:r w:rsidRPr="00067019">
        <w:rPr>
          <w:rFonts w:ascii="Times New Roman" w:eastAsia="Times New Roman" w:hAnsi="Times New Roman"/>
          <w:sz w:val="26"/>
          <w:szCs w:val="26"/>
          <w:lang w:val="uk-UA" w:eastAsia="ar-SA"/>
        </w:rPr>
        <w:t>членів Комісії: Ярослава Д</w:t>
      </w:r>
      <w:bookmarkStart w:id="0" w:name="_GoBack"/>
      <w:bookmarkEnd w:id="0"/>
      <w:r w:rsidRPr="00067019">
        <w:rPr>
          <w:rFonts w:ascii="Times New Roman" w:eastAsia="Times New Roman" w:hAnsi="Times New Roman"/>
          <w:sz w:val="26"/>
          <w:szCs w:val="26"/>
          <w:lang w:val="uk-UA" w:eastAsia="ar-SA"/>
        </w:rPr>
        <w:t xml:space="preserve">УХА, </w:t>
      </w:r>
      <w:r w:rsidRPr="00067019">
        <w:rPr>
          <w:rFonts w:ascii="Times New Roman" w:hAnsi="Times New Roman"/>
          <w:sz w:val="26"/>
          <w:szCs w:val="26"/>
          <w:shd w:val="clear" w:color="auto" w:fill="FFFFFF"/>
          <w:lang w:val="uk-UA"/>
        </w:rPr>
        <w:t>Ігоря КУШНІРА (доповідач), Володимира ЛУГАНСЬКОГО,</w:t>
      </w:r>
    </w:p>
    <w:p w14:paraId="767E033D" w14:textId="3C8B98BE" w:rsidR="003A6B7A" w:rsidRPr="00067019" w:rsidRDefault="00FD22C7" w:rsidP="005B7F6F">
      <w:pPr>
        <w:shd w:val="clear" w:color="auto" w:fill="FFFFFF"/>
        <w:tabs>
          <w:tab w:val="left" w:pos="3969"/>
        </w:tabs>
        <w:suppressAutoHyphens/>
        <w:spacing w:after="240" w:line="300" w:lineRule="exact"/>
        <w:ind w:right="-1"/>
        <w:jc w:val="both"/>
        <w:rPr>
          <w:rFonts w:ascii="Times New Roman" w:eastAsia="Times New Roman" w:hAnsi="Times New Roman"/>
          <w:sz w:val="26"/>
          <w:szCs w:val="26"/>
          <w:lang w:val="uk-UA" w:eastAsia="uk-UA"/>
        </w:rPr>
      </w:pPr>
      <w:r>
        <w:rPr>
          <w:rFonts w:ascii="Times New Roman" w:hAnsi="Times New Roman"/>
          <w:sz w:val="26"/>
          <w:szCs w:val="26"/>
          <w:lang w:val="uk-UA"/>
        </w:rPr>
        <w:t xml:space="preserve">розглянувши питання </w:t>
      </w:r>
      <w:r w:rsidR="00E60F2A" w:rsidRPr="00E60F2A">
        <w:rPr>
          <w:rFonts w:ascii="Times New Roman" w:hAnsi="Times New Roman"/>
          <w:sz w:val="26"/>
          <w:szCs w:val="26"/>
          <w:lang w:val="uk-UA"/>
        </w:rPr>
        <w:t xml:space="preserve">про попереднє вивчення повідомлення </w:t>
      </w:r>
      <w:proofErr w:type="spellStart"/>
      <w:r w:rsidR="00E60F2A">
        <w:rPr>
          <w:rFonts w:ascii="Times New Roman" w:hAnsi="Times New Roman"/>
          <w:sz w:val="26"/>
          <w:szCs w:val="26"/>
          <w:lang w:val="uk-UA"/>
        </w:rPr>
        <w:t>Дубінського</w:t>
      </w:r>
      <w:proofErr w:type="spellEnd"/>
      <w:r w:rsidR="00E60F2A">
        <w:rPr>
          <w:rFonts w:ascii="Times New Roman" w:hAnsi="Times New Roman"/>
          <w:sz w:val="26"/>
          <w:szCs w:val="26"/>
          <w:lang w:val="uk-UA"/>
        </w:rPr>
        <w:t xml:space="preserve"> Олександра Анатолійовича</w:t>
      </w:r>
      <w:r w:rsidR="00E60F2A" w:rsidRPr="00E60F2A">
        <w:rPr>
          <w:rFonts w:ascii="Times New Roman" w:hAnsi="Times New Roman"/>
          <w:sz w:val="26"/>
          <w:szCs w:val="26"/>
          <w:lang w:val="uk-UA"/>
        </w:rPr>
        <w:t xml:space="preserve"> щодо інформації, яка може свідчити про недостовірність (зокрема неповноту) тверджень / відомостей, указаних суддею </w:t>
      </w:r>
      <w:r w:rsidR="00E60F2A">
        <w:rPr>
          <w:rFonts w:ascii="Times New Roman" w:hAnsi="Times New Roman"/>
          <w:sz w:val="26"/>
          <w:szCs w:val="26"/>
          <w:lang w:val="uk-UA"/>
        </w:rPr>
        <w:t>Козелецького районного суду Чернігівської області (відряджен</w:t>
      </w:r>
      <w:r w:rsidR="00006100">
        <w:rPr>
          <w:rFonts w:ascii="Times New Roman" w:hAnsi="Times New Roman"/>
          <w:sz w:val="26"/>
          <w:szCs w:val="26"/>
          <w:lang w:val="uk-UA"/>
        </w:rPr>
        <w:t xml:space="preserve">ого </w:t>
      </w:r>
      <w:r w:rsidR="00E60F2A">
        <w:rPr>
          <w:rFonts w:ascii="Times New Roman" w:hAnsi="Times New Roman"/>
          <w:sz w:val="26"/>
          <w:szCs w:val="26"/>
          <w:lang w:val="uk-UA"/>
        </w:rPr>
        <w:t>до Шевченківського районного суду міста Києва)</w:t>
      </w:r>
      <w:r w:rsidR="00E60F2A" w:rsidRPr="00E60F2A">
        <w:rPr>
          <w:rFonts w:ascii="Times New Roman" w:hAnsi="Times New Roman"/>
          <w:sz w:val="26"/>
          <w:szCs w:val="26"/>
          <w:lang w:val="uk-UA"/>
        </w:rPr>
        <w:t xml:space="preserve"> </w:t>
      </w:r>
      <w:r w:rsidR="00E60F2A">
        <w:rPr>
          <w:rFonts w:ascii="Times New Roman" w:hAnsi="Times New Roman"/>
          <w:sz w:val="26"/>
          <w:szCs w:val="26"/>
          <w:lang w:val="uk-UA"/>
        </w:rPr>
        <w:t>Анохіним Андрієм Миколайовичем</w:t>
      </w:r>
      <w:r w:rsidR="00E60F2A" w:rsidRPr="00E60F2A">
        <w:rPr>
          <w:rFonts w:ascii="Times New Roman" w:hAnsi="Times New Roman"/>
          <w:sz w:val="26"/>
          <w:szCs w:val="26"/>
          <w:lang w:val="uk-UA"/>
        </w:rPr>
        <w:t xml:space="preserve"> </w:t>
      </w:r>
      <w:r w:rsidR="00FC7F32">
        <w:rPr>
          <w:rFonts w:ascii="Times New Roman" w:hAnsi="Times New Roman"/>
          <w:sz w:val="26"/>
          <w:szCs w:val="26"/>
          <w:lang w:val="uk-UA"/>
        </w:rPr>
        <w:t>у</w:t>
      </w:r>
      <w:r w:rsidR="00E60F2A" w:rsidRPr="00E60F2A">
        <w:rPr>
          <w:rFonts w:ascii="Times New Roman" w:hAnsi="Times New Roman"/>
          <w:sz w:val="26"/>
          <w:szCs w:val="26"/>
          <w:lang w:val="uk-UA"/>
        </w:rPr>
        <w:t xml:space="preserve"> деклараціях доброчесності судді за 202</w:t>
      </w:r>
      <w:r w:rsidR="00E60F2A">
        <w:rPr>
          <w:rFonts w:ascii="Times New Roman" w:hAnsi="Times New Roman"/>
          <w:sz w:val="26"/>
          <w:szCs w:val="26"/>
          <w:lang w:val="uk-UA"/>
        </w:rPr>
        <w:t>2</w:t>
      </w:r>
      <w:r w:rsidR="00E60F2A" w:rsidRPr="00E60F2A">
        <w:rPr>
          <w:rFonts w:ascii="Times New Roman" w:hAnsi="Times New Roman"/>
          <w:sz w:val="26"/>
          <w:szCs w:val="26"/>
          <w:lang w:val="uk-UA"/>
        </w:rPr>
        <w:t>–2024 роки</w:t>
      </w:r>
      <w:r w:rsidR="003A6B7A" w:rsidRPr="00067019">
        <w:rPr>
          <w:rFonts w:ascii="Times New Roman" w:eastAsia="Times New Roman" w:hAnsi="Times New Roman"/>
          <w:sz w:val="26"/>
          <w:szCs w:val="26"/>
          <w:lang w:val="uk-UA" w:eastAsia="uk-UA"/>
        </w:rPr>
        <w:t>,</w:t>
      </w:r>
    </w:p>
    <w:p w14:paraId="6260ED18" w14:textId="77777777" w:rsidR="0054256B" w:rsidRPr="00067019" w:rsidRDefault="0054256B" w:rsidP="0054256B">
      <w:pPr>
        <w:autoSpaceDE w:val="0"/>
        <w:autoSpaceDN w:val="0"/>
        <w:adjustRightInd w:val="0"/>
        <w:spacing w:after="240" w:line="300" w:lineRule="exact"/>
        <w:ind w:right="-1" w:firstLine="709"/>
        <w:jc w:val="center"/>
        <w:rPr>
          <w:rFonts w:ascii="Times New Roman" w:hAnsi="Times New Roman"/>
          <w:bCs/>
          <w:sz w:val="26"/>
          <w:szCs w:val="26"/>
          <w:lang w:val="uk-UA"/>
        </w:rPr>
      </w:pPr>
      <w:r w:rsidRPr="00067019">
        <w:rPr>
          <w:rFonts w:ascii="Times New Roman" w:hAnsi="Times New Roman"/>
          <w:bCs/>
          <w:sz w:val="26"/>
          <w:szCs w:val="26"/>
          <w:lang w:val="uk-UA"/>
        </w:rPr>
        <w:t>встановила:</w:t>
      </w:r>
    </w:p>
    <w:p w14:paraId="04569961" w14:textId="6224FF1A" w:rsidR="0054256B" w:rsidRDefault="00FC7F32" w:rsidP="0054256B">
      <w:pPr>
        <w:tabs>
          <w:tab w:val="left" w:pos="7740"/>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До Вищої кваліфікаційної комісії суддів України надійшло </w:t>
      </w:r>
      <w:r>
        <w:rPr>
          <w:rFonts w:ascii="Times New Roman" w:hAnsi="Times New Roman"/>
          <w:bCs/>
          <w:sz w:val="26"/>
          <w:szCs w:val="26"/>
          <w:lang w:val="uk-UA"/>
        </w:rPr>
        <w:t>повідомлення</w:t>
      </w:r>
      <w:r w:rsidRPr="00FC7F32">
        <w:rPr>
          <w:rFonts w:ascii="Times New Roman" w:hAnsi="Times New Roman"/>
          <w:bCs/>
          <w:sz w:val="26"/>
          <w:szCs w:val="26"/>
          <w:lang w:val="uk-UA"/>
        </w:rPr>
        <w:t xml:space="preserve"> </w:t>
      </w:r>
      <w:proofErr w:type="spellStart"/>
      <w:r>
        <w:rPr>
          <w:rFonts w:ascii="Times New Roman" w:hAnsi="Times New Roman"/>
          <w:sz w:val="26"/>
          <w:szCs w:val="26"/>
          <w:lang w:val="uk-UA"/>
        </w:rPr>
        <w:t>Дубінського</w:t>
      </w:r>
      <w:proofErr w:type="spellEnd"/>
      <w:r>
        <w:rPr>
          <w:rFonts w:ascii="Times New Roman" w:hAnsi="Times New Roman"/>
          <w:sz w:val="26"/>
          <w:szCs w:val="26"/>
          <w:lang w:val="uk-UA"/>
        </w:rPr>
        <w:t xml:space="preserve"> Олександра Анатолійовича</w:t>
      </w:r>
      <w:r w:rsidRPr="00FC7F32">
        <w:rPr>
          <w:rFonts w:ascii="Times New Roman" w:hAnsi="Times New Roman"/>
          <w:bCs/>
          <w:sz w:val="26"/>
          <w:szCs w:val="26"/>
          <w:lang w:val="uk-UA"/>
        </w:rPr>
        <w:t xml:space="preserve"> щодо перевірки достовірності тверджень, зазначених у деклараціях доброчесності судді Козелецького районного суду Чернігівської області (відряджен</w:t>
      </w:r>
      <w:r w:rsidR="002E1735">
        <w:rPr>
          <w:rFonts w:ascii="Times New Roman" w:hAnsi="Times New Roman"/>
          <w:bCs/>
          <w:sz w:val="26"/>
          <w:szCs w:val="26"/>
          <w:lang w:val="uk-UA"/>
        </w:rPr>
        <w:t xml:space="preserve">ого </w:t>
      </w:r>
      <w:r w:rsidRPr="00FC7F32">
        <w:rPr>
          <w:rFonts w:ascii="Times New Roman" w:hAnsi="Times New Roman"/>
          <w:bCs/>
          <w:sz w:val="26"/>
          <w:szCs w:val="26"/>
          <w:lang w:val="uk-UA"/>
        </w:rPr>
        <w:t>до Шевченківського районного суду міста Києва) Анохін</w:t>
      </w:r>
      <w:r>
        <w:rPr>
          <w:rFonts w:ascii="Times New Roman" w:hAnsi="Times New Roman"/>
          <w:bCs/>
          <w:sz w:val="26"/>
          <w:szCs w:val="26"/>
          <w:lang w:val="uk-UA"/>
        </w:rPr>
        <w:t>а</w:t>
      </w:r>
      <w:r w:rsidRPr="00FC7F32">
        <w:rPr>
          <w:rFonts w:ascii="Times New Roman" w:hAnsi="Times New Roman"/>
          <w:bCs/>
          <w:sz w:val="26"/>
          <w:szCs w:val="26"/>
          <w:lang w:val="uk-UA"/>
        </w:rPr>
        <w:t xml:space="preserve"> Андрі</w:t>
      </w:r>
      <w:r>
        <w:rPr>
          <w:rFonts w:ascii="Times New Roman" w:hAnsi="Times New Roman"/>
          <w:bCs/>
          <w:sz w:val="26"/>
          <w:szCs w:val="26"/>
          <w:lang w:val="uk-UA"/>
        </w:rPr>
        <w:t>я</w:t>
      </w:r>
      <w:r w:rsidRPr="00FC7F32">
        <w:rPr>
          <w:rFonts w:ascii="Times New Roman" w:hAnsi="Times New Roman"/>
          <w:bCs/>
          <w:sz w:val="26"/>
          <w:szCs w:val="26"/>
          <w:lang w:val="uk-UA"/>
        </w:rPr>
        <w:t xml:space="preserve"> Миколайович</w:t>
      </w:r>
      <w:r>
        <w:rPr>
          <w:rFonts w:ascii="Times New Roman" w:hAnsi="Times New Roman"/>
          <w:bCs/>
          <w:sz w:val="26"/>
          <w:szCs w:val="26"/>
          <w:lang w:val="uk-UA"/>
        </w:rPr>
        <w:t>а</w:t>
      </w:r>
      <w:r w:rsidRPr="00FC7F32">
        <w:rPr>
          <w:rFonts w:ascii="Times New Roman" w:hAnsi="Times New Roman"/>
          <w:bCs/>
          <w:sz w:val="26"/>
          <w:szCs w:val="26"/>
          <w:lang w:val="uk-UA"/>
        </w:rPr>
        <w:t xml:space="preserve"> за 202</w:t>
      </w:r>
      <w:r>
        <w:rPr>
          <w:rFonts w:ascii="Times New Roman" w:hAnsi="Times New Roman"/>
          <w:bCs/>
          <w:sz w:val="26"/>
          <w:szCs w:val="26"/>
          <w:lang w:val="uk-UA"/>
        </w:rPr>
        <w:t>2</w:t>
      </w:r>
      <w:r w:rsidRPr="00FC7F32">
        <w:rPr>
          <w:rFonts w:ascii="Times New Roman" w:hAnsi="Times New Roman"/>
          <w:bCs/>
          <w:sz w:val="26"/>
          <w:szCs w:val="26"/>
          <w:lang w:val="uk-UA"/>
        </w:rPr>
        <w:t>–2024 роки</w:t>
      </w:r>
      <w:r w:rsidR="0054256B" w:rsidRPr="00067019">
        <w:rPr>
          <w:rFonts w:ascii="Times New Roman" w:hAnsi="Times New Roman"/>
          <w:bCs/>
          <w:sz w:val="26"/>
          <w:szCs w:val="26"/>
          <w:lang w:val="uk-UA"/>
        </w:rPr>
        <w:t>.</w:t>
      </w:r>
    </w:p>
    <w:p w14:paraId="13B4B995" w14:textId="2DC720F9" w:rsidR="00FC7F32" w:rsidRDefault="00FC7F32" w:rsidP="0054256B">
      <w:pPr>
        <w:tabs>
          <w:tab w:val="left" w:pos="7740"/>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Відповідно до протоколу </w:t>
      </w:r>
      <w:r>
        <w:rPr>
          <w:rFonts w:ascii="Times New Roman" w:hAnsi="Times New Roman"/>
          <w:bCs/>
          <w:sz w:val="26"/>
          <w:szCs w:val="26"/>
          <w:lang w:val="uk-UA"/>
        </w:rPr>
        <w:t>розподілу між членами Комісії</w:t>
      </w:r>
      <w:r w:rsidRPr="00FC7F32">
        <w:rPr>
          <w:rFonts w:ascii="Times New Roman" w:hAnsi="Times New Roman"/>
          <w:bCs/>
          <w:sz w:val="26"/>
          <w:szCs w:val="26"/>
          <w:lang w:val="uk-UA"/>
        </w:rPr>
        <w:t xml:space="preserve"> від </w:t>
      </w:r>
      <w:r>
        <w:rPr>
          <w:rFonts w:ascii="Times New Roman" w:hAnsi="Times New Roman"/>
          <w:bCs/>
          <w:sz w:val="26"/>
          <w:szCs w:val="26"/>
          <w:lang w:val="uk-UA"/>
        </w:rPr>
        <w:t>20 жовтня 2025</w:t>
      </w:r>
      <w:r w:rsidRPr="00FC7F32">
        <w:rPr>
          <w:rFonts w:ascii="Times New Roman" w:hAnsi="Times New Roman"/>
          <w:bCs/>
          <w:sz w:val="26"/>
          <w:szCs w:val="26"/>
          <w:lang w:val="uk-UA"/>
        </w:rPr>
        <w:t xml:space="preserve"> року повідомлення </w:t>
      </w:r>
      <w:proofErr w:type="spellStart"/>
      <w:r>
        <w:rPr>
          <w:rFonts w:ascii="Times New Roman" w:hAnsi="Times New Roman"/>
          <w:bCs/>
          <w:sz w:val="26"/>
          <w:szCs w:val="26"/>
          <w:lang w:val="uk-UA"/>
        </w:rPr>
        <w:t>Дубінського</w:t>
      </w:r>
      <w:proofErr w:type="spellEnd"/>
      <w:r>
        <w:rPr>
          <w:rFonts w:ascii="Times New Roman" w:hAnsi="Times New Roman"/>
          <w:bCs/>
          <w:sz w:val="26"/>
          <w:szCs w:val="26"/>
          <w:lang w:val="uk-UA"/>
        </w:rPr>
        <w:t xml:space="preserve"> О.А.</w:t>
      </w:r>
      <w:r w:rsidRPr="00FC7F32">
        <w:rPr>
          <w:rFonts w:ascii="Times New Roman" w:hAnsi="Times New Roman"/>
          <w:bCs/>
          <w:sz w:val="26"/>
          <w:szCs w:val="26"/>
          <w:lang w:val="uk-UA"/>
        </w:rPr>
        <w:t xml:space="preserve"> передано члену Комісії </w:t>
      </w:r>
      <w:r>
        <w:rPr>
          <w:rFonts w:ascii="Times New Roman" w:hAnsi="Times New Roman"/>
          <w:bCs/>
          <w:sz w:val="26"/>
          <w:szCs w:val="26"/>
          <w:lang w:val="uk-UA"/>
        </w:rPr>
        <w:t>Кушніру І.В.</w:t>
      </w:r>
    </w:p>
    <w:p w14:paraId="0FD9C460" w14:textId="4CBF0885" w:rsidR="00B428B6" w:rsidRDefault="00FC7F32" w:rsidP="0054256B">
      <w:pPr>
        <w:tabs>
          <w:tab w:val="left" w:pos="7740"/>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w:t>
      </w:r>
      <w:proofErr w:type="spellStart"/>
      <w:r w:rsidRPr="00FC7F32">
        <w:rPr>
          <w:rFonts w:ascii="Times New Roman" w:hAnsi="Times New Roman"/>
          <w:bCs/>
          <w:sz w:val="26"/>
          <w:szCs w:val="26"/>
          <w:lang w:val="uk-UA"/>
        </w:rPr>
        <w:t>зв’язків</w:t>
      </w:r>
      <w:proofErr w:type="spellEnd"/>
      <w:r w:rsidRPr="00FC7F32">
        <w:rPr>
          <w:rFonts w:ascii="Times New Roman" w:hAnsi="Times New Roman"/>
          <w:bCs/>
          <w:sz w:val="26"/>
          <w:szCs w:val="26"/>
          <w:lang w:val="uk-UA"/>
        </w:rPr>
        <w:t xml:space="preserve"> судді»</w:t>
      </w:r>
      <w:r>
        <w:rPr>
          <w:rFonts w:ascii="Times New Roman" w:hAnsi="Times New Roman"/>
          <w:bCs/>
          <w:sz w:val="26"/>
          <w:szCs w:val="26"/>
          <w:lang w:val="uk-UA"/>
        </w:rPr>
        <w:t xml:space="preserve"> </w:t>
      </w:r>
      <w:r w:rsidR="008038F2" w:rsidRPr="00FC7F32">
        <w:rPr>
          <w:rFonts w:ascii="Times New Roman" w:hAnsi="Times New Roman"/>
          <w:bCs/>
          <w:sz w:val="26"/>
          <w:szCs w:val="26"/>
          <w:lang w:val="uk-UA"/>
        </w:rPr>
        <w:t>№ 4905-IX</w:t>
      </w:r>
      <w:r w:rsidR="008038F2">
        <w:rPr>
          <w:rFonts w:ascii="Times New Roman" w:hAnsi="Times New Roman"/>
          <w:bCs/>
          <w:sz w:val="26"/>
          <w:szCs w:val="26"/>
          <w:lang w:val="uk-UA"/>
        </w:rPr>
        <w:t xml:space="preserve"> </w:t>
      </w:r>
      <w:r w:rsidR="00B428B6">
        <w:rPr>
          <w:rFonts w:ascii="Times New Roman" w:hAnsi="Times New Roman"/>
          <w:bCs/>
          <w:sz w:val="26"/>
          <w:szCs w:val="26"/>
          <w:lang w:val="uk-UA"/>
        </w:rPr>
        <w:t>від 09 червня 2026 року (далі – Закон № 4905-</w:t>
      </w:r>
      <w:r w:rsidR="00B428B6">
        <w:rPr>
          <w:rFonts w:ascii="Times New Roman" w:hAnsi="Times New Roman"/>
          <w:bCs/>
          <w:sz w:val="26"/>
          <w:szCs w:val="26"/>
          <w:lang w:val="en-US"/>
        </w:rPr>
        <w:t>IX</w:t>
      </w:r>
      <w:r w:rsidR="00B428B6">
        <w:rPr>
          <w:rFonts w:ascii="Times New Roman" w:hAnsi="Times New Roman"/>
          <w:bCs/>
          <w:sz w:val="26"/>
          <w:szCs w:val="26"/>
          <w:lang w:val="uk-UA"/>
        </w:rPr>
        <w:t>)</w:t>
      </w:r>
      <w:r w:rsidRPr="00FC7F32">
        <w:rPr>
          <w:rFonts w:ascii="Times New Roman" w:hAnsi="Times New Roman"/>
          <w:bCs/>
          <w:sz w:val="26"/>
          <w:szCs w:val="26"/>
          <w:lang w:val="uk-UA"/>
        </w:rPr>
        <w:t xml:space="preserve">. </w:t>
      </w:r>
    </w:p>
    <w:p w14:paraId="4B48B29E" w14:textId="1C2CCCB1" w:rsidR="00FC7F32" w:rsidRPr="00067019" w:rsidRDefault="00B428B6" w:rsidP="0054256B">
      <w:pPr>
        <w:tabs>
          <w:tab w:val="left" w:pos="7740"/>
        </w:tabs>
        <w:spacing w:after="0" w:line="240" w:lineRule="auto"/>
        <w:ind w:firstLine="709"/>
        <w:jc w:val="both"/>
        <w:rPr>
          <w:rFonts w:ascii="Times New Roman" w:hAnsi="Times New Roman"/>
          <w:bCs/>
          <w:sz w:val="26"/>
          <w:szCs w:val="26"/>
          <w:lang w:val="uk-UA"/>
        </w:rPr>
      </w:pPr>
      <w:r w:rsidRPr="00B428B6">
        <w:rPr>
          <w:rFonts w:ascii="Times New Roman" w:hAnsi="Times New Roman"/>
          <w:bCs/>
          <w:sz w:val="26"/>
          <w:szCs w:val="26"/>
          <w:lang w:val="uk-UA"/>
        </w:rPr>
        <w:t xml:space="preserve">Частиною другою статті 62 Закону України «Про судоустрій і статус суддів» установлено, що Вища кваліфікаційна комісія суддів України проводить перевірку декларації доброчесності та родинних </w:t>
      </w:r>
      <w:proofErr w:type="spellStart"/>
      <w:r w:rsidRPr="00B428B6">
        <w:rPr>
          <w:rFonts w:ascii="Times New Roman" w:hAnsi="Times New Roman"/>
          <w:bCs/>
          <w:sz w:val="26"/>
          <w:szCs w:val="26"/>
          <w:lang w:val="uk-UA"/>
        </w:rPr>
        <w:t>зв’язків</w:t>
      </w:r>
      <w:proofErr w:type="spellEnd"/>
      <w:r w:rsidRPr="00B428B6">
        <w:rPr>
          <w:rFonts w:ascii="Times New Roman" w:hAnsi="Times New Roman"/>
          <w:bCs/>
          <w:sz w:val="26"/>
          <w:szCs w:val="26"/>
          <w:lang w:val="uk-UA"/>
        </w:rPr>
        <w:t xml:space="preserve">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FC7F32">
        <w:rPr>
          <w:rFonts w:ascii="Times New Roman" w:hAnsi="Times New Roman"/>
          <w:bCs/>
          <w:sz w:val="26"/>
          <w:szCs w:val="26"/>
          <w:lang w:val="uk-UA"/>
        </w:rPr>
        <w:t>.</w:t>
      </w:r>
    </w:p>
    <w:p w14:paraId="1D266A24" w14:textId="02C7976B" w:rsidR="00FC7F32" w:rsidRDefault="00FC7F32" w:rsidP="00084F95">
      <w:pPr>
        <w:tabs>
          <w:tab w:val="left" w:pos="4412"/>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Водночас згідно з пунктом 43-1 Прикінцевих та перехідних положень Закону України «Про судоустрій і статус суддів» після набрання чинності Законом </w:t>
      </w:r>
      <w:r w:rsidR="00B428B6">
        <w:rPr>
          <w:rFonts w:ascii="Times New Roman" w:hAnsi="Times New Roman"/>
          <w:bCs/>
          <w:sz w:val="26"/>
          <w:szCs w:val="26"/>
          <w:lang w:val="uk-UA"/>
        </w:rPr>
        <w:t>№ 4905-</w:t>
      </w:r>
      <w:r w:rsidR="00B428B6">
        <w:rPr>
          <w:rFonts w:ascii="Times New Roman" w:hAnsi="Times New Roman"/>
          <w:bCs/>
          <w:sz w:val="26"/>
          <w:szCs w:val="26"/>
          <w:lang w:val="en-US"/>
        </w:rPr>
        <w:t xml:space="preserve">IX </w:t>
      </w:r>
      <w:r w:rsidRPr="00FC7F32">
        <w:rPr>
          <w:rFonts w:ascii="Times New Roman" w:hAnsi="Times New Roman"/>
          <w:bCs/>
          <w:sz w:val="26"/>
          <w:szCs w:val="26"/>
          <w:lang w:val="uk-UA"/>
        </w:rPr>
        <w:t xml:space="preserve">проведення перевірки декларації родинних </w:t>
      </w:r>
      <w:proofErr w:type="spellStart"/>
      <w:r w:rsidRPr="00FC7F32">
        <w:rPr>
          <w:rFonts w:ascii="Times New Roman" w:hAnsi="Times New Roman"/>
          <w:bCs/>
          <w:sz w:val="26"/>
          <w:szCs w:val="26"/>
          <w:lang w:val="uk-UA"/>
        </w:rPr>
        <w:t>зв’язків</w:t>
      </w:r>
      <w:proofErr w:type="spellEnd"/>
      <w:r w:rsidRPr="00FC7F32">
        <w:rPr>
          <w:rFonts w:ascii="Times New Roman" w:hAnsi="Times New Roman"/>
          <w:bCs/>
          <w:sz w:val="26"/>
          <w:szCs w:val="26"/>
          <w:lang w:val="uk-UA"/>
        </w:rPr>
        <w:t xml:space="preserve"> судді та декларації доброчесності судді здійснює Вища кваліфікаційна комісія суддів України за правилами, </w:t>
      </w:r>
      <w:r w:rsidR="00B428B6" w:rsidRPr="00B428B6">
        <w:rPr>
          <w:rFonts w:ascii="Times New Roman" w:hAnsi="Times New Roman"/>
          <w:bCs/>
          <w:sz w:val="26"/>
          <w:szCs w:val="26"/>
          <w:lang w:val="uk-UA"/>
        </w:rPr>
        <w:t>що діють після набрання чинності Законом</w:t>
      </w:r>
      <w:r w:rsidR="008038F2">
        <w:rPr>
          <w:rFonts w:ascii="Times New Roman" w:hAnsi="Times New Roman"/>
          <w:bCs/>
          <w:sz w:val="26"/>
          <w:szCs w:val="26"/>
          <w:lang w:val="uk-UA"/>
        </w:rPr>
        <w:t xml:space="preserve"> </w:t>
      </w:r>
      <w:r w:rsidR="008038F2" w:rsidRPr="00FC7F32">
        <w:rPr>
          <w:rFonts w:ascii="Times New Roman" w:hAnsi="Times New Roman"/>
          <w:bCs/>
          <w:sz w:val="26"/>
          <w:szCs w:val="26"/>
          <w:lang w:val="uk-UA"/>
        </w:rPr>
        <w:t>№ 4905-IX</w:t>
      </w:r>
      <w:r w:rsidRPr="00FC7F32">
        <w:rPr>
          <w:rFonts w:ascii="Times New Roman" w:hAnsi="Times New Roman"/>
          <w:bCs/>
          <w:sz w:val="26"/>
          <w:szCs w:val="26"/>
          <w:lang w:val="uk-UA"/>
        </w:rPr>
        <w:t>.</w:t>
      </w:r>
    </w:p>
    <w:p w14:paraId="227E8892" w14:textId="6B4A1D1B" w:rsidR="007D0208" w:rsidRDefault="00C75DDC" w:rsidP="007D0208">
      <w:pPr>
        <w:tabs>
          <w:tab w:val="left" w:pos="4412"/>
        </w:tabs>
        <w:spacing w:after="0" w:line="240" w:lineRule="auto"/>
        <w:ind w:firstLine="709"/>
        <w:jc w:val="both"/>
        <w:rPr>
          <w:rFonts w:ascii="Times New Roman" w:hAnsi="Times New Roman"/>
          <w:bCs/>
          <w:sz w:val="26"/>
          <w:szCs w:val="26"/>
          <w:lang w:val="uk-UA"/>
        </w:rPr>
      </w:pPr>
      <w:r w:rsidRPr="00C75DDC">
        <w:rPr>
          <w:rFonts w:ascii="Times New Roman" w:hAnsi="Times New Roman"/>
          <w:bCs/>
          <w:sz w:val="26"/>
          <w:szCs w:val="26"/>
          <w:lang w:val="uk-UA"/>
        </w:rPr>
        <w:t xml:space="preserve">Рішенням Вищої кваліфікаційної комісії суддів України від 08 липня 2026 року № 89/зп-26 у зв’язку з набранням чинності Законом № 4905-IX </w:t>
      </w:r>
      <w:proofErr w:type="spellStart"/>
      <w:r w:rsidRPr="00C75DDC">
        <w:rPr>
          <w:rFonts w:ascii="Times New Roman" w:hAnsi="Times New Roman"/>
          <w:bCs/>
          <w:sz w:val="26"/>
          <w:szCs w:val="26"/>
          <w:lang w:val="uk-UA"/>
        </w:rPr>
        <w:t>внесено</w:t>
      </w:r>
      <w:proofErr w:type="spellEnd"/>
      <w:r w:rsidRPr="00C75DDC">
        <w:rPr>
          <w:rFonts w:ascii="Times New Roman" w:hAnsi="Times New Roman"/>
          <w:bCs/>
          <w:sz w:val="26"/>
          <w:szCs w:val="26"/>
          <w:lang w:val="uk-UA"/>
        </w:rPr>
        <w:t xml:space="preserve"> зміни до Регламенту Вищої кваліфікаційної комісії суддів України (далі – Регламент) та інших </w:t>
      </w:r>
      <w:r w:rsidRPr="00C75DDC">
        <w:rPr>
          <w:rFonts w:ascii="Times New Roman" w:hAnsi="Times New Roman"/>
          <w:bCs/>
          <w:sz w:val="26"/>
          <w:szCs w:val="26"/>
          <w:lang w:val="uk-UA"/>
        </w:rPr>
        <w:lastRenderedPageBreak/>
        <w:t xml:space="preserve">нормативно-правових актів Комісії, зокрема до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w:t>
      </w:r>
      <w:r w:rsidR="007D0208">
        <w:rPr>
          <w:rFonts w:ascii="Times New Roman" w:hAnsi="Times New Roman"/>
          <w:bCs/>
          <w:sz w:val="26"/>
          <w:szCs w:val="26"/>
          <w:lang w:val="uk-UA"/>
        </w:rPr>
        <w:t xml:space="preserve">                         </w:t>
      </w:r>
      <w:r w:rsidRPr="00C75DDC">
        <w:rPr>
          <w:rFonts w:ascii="Times New Roman" w:hAnsi="Times New Roman"/>
          <w:bCs/>
          <w:sz w:val="26"/>
          <w:szCs w:val="26"/>
          <w:lang w:val="uk-UA"/>
        </w:rPr>
        <w:t>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w:t>
      </w:r>
      <w:r w:rsidR="00FC7F32" w:rsidRPr="00FC7F32">
        <w:rPr>
          <w:rFonts w:ascii="Times New Roman" w:hAnsi="Times New Roman"/>
          <w:bCs/>
          <w:sz w:val="26"/>
          <w:szCs w:val="26"/>
          <w:lang w:val="uk-UA"/>
        </w:rPr>
        <w:t>.</w:t>
      </w:r>
    </w:p>
    <w:p w14:paraId="23CB124B" w14:textId="7F82B069" w:rsidR="00FC7F32"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Зазначеним рішенням викладено в новій редакції параграф 11 Регламенту, яким урегульовано процедуру проведення перевірки декларації доброчесності та декларації родинних </w:t>
      </w:r>
      <w:proofErr w:type="spellStart"/>
      <w:r w:rsidRPr="007D0208">
        <w:rPr>
          <w:rFonts w:ascii="Times New Roman" w:hAnsi="Times New Roman"/>
          <w:bCs/>
          <w:sz w:val="26"/>
          <w:szCs w:val="26"/>
          <w:lang w:val="uk-UA"/>
        </w:rPr>
        <w:t>зв’язків</w:t>
      </w:r>
      <w:proofErr w:type="spellEnd"/>
      <w:r w:rsidRPr="007D0208">
        <w:rPr>
          <w:rFonts w:ascii="Times New Roman" w:hAnsi="Times New Roman"/>
          <w:bCs/>
          <w:sz w:val="26"/>
          <w:szCs w:val="26"/>
          <w:lang w:val="uk-UA"/>
        </w:rPr>
        <w:t xml:space="preserve"> судді</w:t>
      </w:r>
      <w:r w:rsidR="00FC7F32" w:rsidRPr="00FC7F32">
        <w:rPr>
          <w:rFonts w:ascii="Times New Roman" w:hAnsi="Times New Roman"/>
          <w:bCs/>
          <w:sz w:val="26"/>
          <w:szCs w:val="26"/>
          <w:lang w:val="uk-UA"/>
        </w:rPr>
        <w:t>.</w:t>
      </w:r>
    </w:p>
    <w:p w14:paraId="2307182F" w14:textId="02C05D80" w:rsidR="007D020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w:t>
      </w:r>
      <w:proofErr w:type="spellStart"/>
      <w:r w:rsidRPr="007D0208">
        <w:rPr>
          <w:rFonts w:ascii="Times New Roman" w:hAnsi="Times New Roman"/>
          <w:bCs/>
          <w:sz w:val="26"/>
          <w:szCs w:val="26"/>
          <w:lang w:val="uk-UA"/>
        </w:rPr>
        <w:t>зв’язків</w:t>
      </w:r>
      <w:proofErr w:type="spellEnd"/>
      <w:r w:rsidRPr="007D0208">
        <w:rPr>
          <w:rFonts w:ascii="Times New Roman" w:hAnsi="Times New Roman"/>
          <w:bCs/>
          <w:sz w:val="26"/>
          <w:szCs w:val="26"/>
          <w:lang w:val="uk-UA"/>
        </w:rPr>
        <w:t xml:space="preserve"> судді та декларації доброчесності судді, які втратили чинність у зв’язку з набранням чинності Законом № 4905-IX, перевіряються за правилами, що діють після набрання чинності</w:t>
      </w:r>
      <w:r w:rsidR="007E016B">
        <w:rPr>
          <w:rFonts w:ascii="Times New Roman" w:hAnsi="Times New Roman"/>
          <w:bCs/>
          <w:sz w:val="26"/>
          <w:szCs w:val="26"/>
          <w:lang w:val="uk-UA"/>
        </w:rPr>
        <w:t xml:space="preserve"> </w:t>
      </w:r>
      <w:r w:rsidRPr="007D0208">
        <w:rPr>
          <w:rFonts w:ascii="Times New Roman" w:hAnsi="Times New Roman"/>
          <w:bCs/>
          <w:sz w:val="26"/>
          <w:szCs w:val="26"/>
          <w:lang w:val="uk-UA"/>
        </w:rPr>
        <w:t>Законом</w:t>
      </w:r>
      <w:r w:rsidR="007E016B">
        <w:rPr>
          <w:rFonts w:ascii="Times New Roman" w:hAnsi="Times New Roman"/>
          <w:bCs/>
          <w:sz w:val="26"/>
          <w:szCs w:val="26"/>
          <w:lang w:val="uk-UA"/>
        </w:rPr>
        <w:t xml:space="preserve"> </w:t>
      </w:r>
      <w:r w:rsidR="007E016B" w:rsidRPr="00FC7F32">
        <w:rPr>
          <w:rFonts w:ascii="Times New Roman" w:hAnsi="Times New Roman"/>
          <w:bCs/>
          <w:sz w:val="26"/>
          <w:szCs w:val="26"/>
          <w:lang w:val="uk-UA"/>
        </w:rPr>
        <w:t>№ 4905-IX</w:t>
      </w:r>
      <w:r w:rsidR="00177048" w:rsidRPr="00177048">
        <w:rPr>
          <w:rFonts w:ascii="Times New Roman" w:hAnsi="Times New Roman"/>
          <w:bCs/>
          <w:sz w:val="26"/>
          <w:szCs w:val="26"/>
          <w:lang w:val="uk-UA"/>
        </w:rPr>
        <w:t xml:space="preserve">. </w:t>
      </w:r>
    </w:p>
    <w:p w14:paraId="78452D82" w14:textId="75C9FCC7" w:rsidR="00FC7F32"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Рішення про проведення або відмову в проведенні перевірки декларації доброчесності та (або) декларації родинних </w:t>
      </w:r>
      <w:proofErr w:type="spellStart"/>
      <w:r w:rsidRPr="007D0208">
        <w:rPr>
          <w:rFonts w:ascii="Times New Roman" w:hAnsi="Times New Roman"/>
          <w:bCs/>
          <w:sz w:val="26"/>
          <w:szCs w:val="26"/>
          <w:lang w:val="uk-UA"/>
        </w:rPr>
        <w:t>зв’язків</w:t>
      </w:r>
      <w:proofErr w:type="spellEnd"/>
      <w:r w:rsidRPr="007D0208">
        <w:rPr>
          <w:rFonts w:ascii="Times New Roman" w:hAnsi="Times New Roman"/>
          <w:bCs/>
          <w:sz w:val="26"/>
          <w:szCs w:val="26"/>
          <w:lang w:val="uk-UA"/>
        </w:rPr>
        <w:t xml:space="preserve"> судді за відповідними повідомленнями має бути ухвалено Комісією до 01 жовтня 2026 року</w:t>
      </w:r>
      <w:r w:rsidR="00177048" w:rsidRPr="00177048">
        <w:rPr>
          <w:rFonts w:ascii="Times New Roman" w:hAnsi="Times New Roman"/>
          <w:bCs/>
          <w:sz w:val="26"/>
          <w:szCs w:val="26"/>
          <w:lang w:val="uk-UA"/>
        </w:rPr>
        <w:t>.</w:t>
      </w:r>
    </w:p>
    <w:p w14:paraId="0C38ADD6" w14:textId="5088BC4C"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Отже, у зв’язку з набранням чинності Законом № 4905-IX та змінами до Регламенту Вища кваліфікаційна комісія суддів України у складі колегії має здійснити попереднє вивчення повідомлення </w:t>
      </w:r>
      <w:proofErr w:type="spellStart"/>
      <w:r w:rsidRPr="007D0208">
        <w:rPr>
          <w:rFonts w:ascii="Times New Roman" w:hAnsi="Times New Roman"/>
          <w:bCs/>
          <w:sz w:val="26"/>
          <w:szCs w:val="26"/>
          <w:lang w:val="uk-UA"/>
        </w:rPr>
        <w:t>Дубінського</w:t>
      </w:r>
      <w:proofErr w:type="spellEnd"/>
      <w:r w:rsidRPr="007D0208">
        <w:rPr>
          <w:rFonts w:ascii="Times New Roman" w:hAnsi="Times New Roman"/>
          <w:bCs/>
          <w:sz w:val="26"/>
          <w:szCs w:val="26"/>
          <w:lang w:val="uk-UA"/>
        </w:rPr>
        <w:t xml:space="preserve"> О.А. щодо перевірки достовірності відомостей, зазначених у деклараціях доброчесності судді Козелецького районного суду Чернігівської області (відрядженого до Шевченківського районного суду міста Києва) Анохіна Андрія Миколайовича за 2022–2024 роки, та ухвалити відповідне рішення</w:t>
      </w:r>
      <w:r w:rsidR="00177048" w:rsidRPr="00177048">
        <w:rPr>
          <w:rFonts w:ascii="Times New Roman" w:hAnsi="Times New Roman"/>
          <w:bCs/>
          <w:sz w:val="26"/>
          <w:szCs w:val="26"/>
          <w:lang w:val="uk-UA"/>
        </w:rPr>
        <w:t>.</w:t>
      </w:r>
    </w:p>
    <w:p w14:paraId="47D7DFBB" w14:textId="65858F2D"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w:t>
      </w:r>
      <w:r w:rsidR="005C0FC8">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овідомлення: а) прізвище, ім’я, по батькові; б) назва суду, в якому працює суддя; 3) назву </w:t>
      </w:r>
      <w:r w:rsidR="005C0FC8">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в якій, на думку заявника, задекларовано недостовірні (зокрема неповні) відомості / твердження або яка, на думку заявника, не подана чи подана несвоєчасно; 4) відомості або твердження відповідної </w:t>
      </w:r>
      <w:r w:rsidR="005C0FC8">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що, на думку заявника, є недостовірними (зокрема неповними) (для </w:t>
      </w:r>
      <w:r w:rsidR="005C0FC8">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овідомлень про можливу недостовірність (зокрема неповноту) тверджень </w:t>
      </w:r>
      <w:r w:rsidR="005C0FC8">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5) конкретну інформацію, яка підтверджує недостовірність (зокрема неповноту) відомостей або тверджень у відповідній </w:t>
      </w:r>
      <w:r w:rsidR="005C0FC8">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та може бути перевірена (для </w:t>
      </w:r>
      <w:r w:rsidR="005C0FC8">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овідомлень про можливу недостовірність (зокрема неповноту) тверджень </w:t>
      </w:r>
      <w:r w:rsidR="005C0FC8">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6) дату складення </w:t>
      </w:r>
      <w:r w:rsidR="005C0FC8">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овідомлення; 7) підпис заявника. Повідомлення може стосуватися лише одного судді та окремої </w:t>
      </w:r>
      <w:r w:rsidR="005C0FC8">
        <w:rPr>
          <w:rFonts w:ascii="Times New Roman" w:hAnsi="Times New Roman"/>
          <w:bCs/>
          <w:sz w:val="26"/>
          <w:szCs w:val="26"/>
          <w:lang w:val="uk-UA"/>
        </w:rPr>
        <w:t>д</w:t>
      </w:r>
      <w:r w:rsidRPr="007D0208">
        <w:rPr>
          <w:rFonts w:ascii="Times New Roman" w:hAnsi="Times New Roman"/>
          <w:bCs/>
          <w:sz w:val="26"/>
          <w:szCs w:val="26"/>
          <w:lang w:val="uk-UA"/>
        </w:rPr>
        <w:t>екларації</w:t>
      </w:r>
      <w:r w:rsidR="00177048" w:rsidRPr="00177048">
        <w:rPr>
          <w:rFonts w:ascii="Times New Roman" w:hAnsi="Times New Roman"/>
          <w:bCs/>
          <w:sz w:val="26"/>
          <w:szCs w:val="26"/>
          <w:lang w:val="uk-UA"/>
        </w:rPr>
        <w:t>.</w:t>
      </w:r>
    </w:p>
    <w:p w14:paraId="48737084" w14:textId="2ECC67FE"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w:t>
      </w:r>
      <w:r w:rsidR="005C0FC8">
        <w:rPr>
          <w:rFonts w:ascii="Times New Roman" w:hAnsi="Times New Roman"/>
          <w:bCs/>
          <w:sz w:val="26"/>
          <w:szCs w:val="26"/>
          <w:lang w:val="uk-UA"/>
        </w:rPr>
        <w:t xml:space="preserve">       </w:t>
      </w:r>
      <w:r w:rsidRPr="007D0208">
        <w:rPr>
          <w:rFonts w:ascii="Times New Roman" w:hAnsi="Times New Roman"/>
          <w:bCs/>
          <w:sz w:val="26"/>
          <w:szCs w:val="26"/>
          <w:lang w:val="uk-UA"/>
        </w:rPr>
        <w:t xml:space="preserve">2) повідомлення подано анонімно (не підписане автором (авторами) і є таким, з якого </w:t>
      </w:r>
      <w:r w:rsidRPr="007D0208">
        <w:rPr>
          <w:rFonts w:ascii="Times New Roman" w:hAnsi="Times New Roman"/>
          <w:bCs/>
          <w:sz w:val="26"/>
          <w:szCs w:val="26"/>
          <w:lang w:val="uk-UA"/>
        </w:rPr>
        <w:lastRenderedPageBreak/>
        <w:t>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r w:rsidR="00177048" w:rsidRPr="00177048">
        <w:rPr>
          <w:rFonts w:ascii="Times New Roman" w:hAnsi="Times New Roman"/>
          <w:bCs/>
          <w:sz w:val="26"/>
          <w:szCs w:val="26"/>
          <w:lang w:val="uk-UA"/>
        </w:rPr>
        <w:t>.</w:t>
      </w:r>
    </w:p>
    <w:p w14:paraId="24F40FBA" w14:textId="6305E3E2" w:rsidR="0086350F" w:rsidRDefault="0086350F" w:rsidP="0086350F">
      <w:pPr>
        <w:tabs>
          <w:tab w:val="left" w:pos="4412"/>
        </w:tabs>
        <w:spacing w:after="0" w:line="240" w:lineRule="auto"/>
        <w:ind w:firstLine="709"/>
        <w:jc w:val="both"/>
        <w:rPr>
          <w:rFonts w:ascii="Times New Roman" w:hAnsi="Times New Roman"/>
          <w:bCs/>
          <w:sz w:val="26"/>
          <w:szCs w:val="26"/>
          <w:lang w:val="uk-UA"/>
        </w:rPr>
      </w:pPr>
      <w:r w:rsidRPr="00912DA2">
        <w:rPr>
          <w:rFonts w:ascii="Times New Roman" w:hAnsi="Times New Roman"/>
          <w:bCs/>
          <w:sz w:val="26"/>
          <w:szCs w:val="26"/>
          <w:lang w:val="uk-UA"/>
        </w:rPr>
        <w:t xml:space="preserve">Підставою для повідомлення </w:t>
      </w:r>
      <w:proofErr w:type="spellStart"/>
      <w:r w:rsidRPr="00912DA2">
        <w:rPr>
          <w:rFonts w:ascii="Times New Roman" w:hAnsi="Times New Roman"/>
          <w:bCs/>
          <w:sz w:val="26"/>
          <w:szCs w:val="26"/>
          <w:lang w:val="uk-UA"/>
        </w:rPr>
        <w:t>Дубінського</w:t>
      </w:r>
      <w:proofErr w:type="spellEnd"/>
      <w:r w:rsidRPr="00912DA2">
        <w:rPr>
          <w:rFonts w:ascii="Times New Roman" w:hAnsi="Times New Roman"/>
          <w:bCs/>
          <w:sz w:val="26"/>
          <w:szCs w:val="26"/>
          <w:lang w:val="uk-UA"/>
        </w:rPr>
        <w:t xml:space="preserve"> О.А. стали наведені ним обставини щодо майна, яке перебуває у власності та фактичному користуванні судді Анохіна А.М. та членів його сім’ї. На думку заявника, зазначені обставини можуть свідчити про невідповідність рівня життя судді та членів його сім’ї отриманим ними доходам, а також про набуття майна із джерел, законність яких не підтверджено, що, відповідно, може свідчити про недостовірність (зокрема неповноту) відомостей, зазначених суддею у деклараціях доброчесності за 2022–2024 роки</w:t>
      </w:r>
      <w:r w:rsidRPr="00177048">
        <w:rPr>
          <w:rFonts w:ascii="Times New Roman" w:hAnsi="Times New Roman"/>
          <w:bCs/>
          <w:sz w:val="26"/>
          <w:szCs w:val="26"/>
          <w:lang w:val="uk-UA"/>
        </w:rPr>
        <w:t>.</w:t>
      </w:r>
    </w:p>
    <w:p w14:paraId="031640AE" w14:textId="04CF280C" w:rsidR="00F12E83" w:rsidRDefault="007D0208" w:rsidP="00F12E83">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За результатами попереднього вивчення повідомлення </w:t>
      </w:r>
      <w:proofErr w:type="spellStart"/>
      <w:r w:rsidRPr="007D0208">
        <w:rPr>
          <w:rFonts w:ascii="Times New Roman" w:hAnsi="Times New Roman"/>
          <w:bCs/>
          <w:sz w:val="26"/>
          <w:szCs w:val="26"/>
          <w:lang w:val="uk-UA"/>
        </w:rPr>
        <w:t>Дубінського</w:t>
      </w:r>
      <w:proofErr w:type="spellEnd"/>
      <w:r w:rsidRPr="007D0208">
        <w:rPr>
          <w:rFonts w:ascii="Times New Roman" w:hAnsi="Times New Roman"/>
          <w:bCs/>
          <w:sz w:val="26"/>
          <w:szCs w:val="26"/>
          <w:lang w:val="uk-UA"/>
        </w:rPr>
        <w:t xml:space="preserve"> О.А. щодо перевірки достовірності відомостей, зазначених у деклараціях доброчесності судді Козелецького районного суду Чернігівської області (відрядженого до Шевченківського районного суду міста Києва) Анохіна </w:t>
      </w:r>
      <w:r w:rsidR="00CD16BF">
        <w:rPr>
          <w:rFonts w:ascii="Times New Roman" w:hAnsi="Times New Roman"/>
          <w:bCs/>
          <w:sz w:val="26"/>
          <w:szCs w:val="26"/>
          <w:lang w:val="uk-UA"/>
        </w:rPr>
        <w:t>А.М.</w:t>
      </w:r>
      <w:r w:rsidRPr="007D0208">
        <w:rPr>
          <w:rFonts w:ascii="Times New Roman" w:hAnsi="Times New Roman"/>
          <w:bCs/>
          <w:sz w:val="26"/>
          <w:szCs w:val="26"/>
          <w:lang w:val="uk-UA"/>
        </w:rPr>
        <w:t xml:space="preserve"> за 2022–2024 роки, встановлено, що воно не є очевидно необґрунтованим, а наведена в ньому інформація потребує перевірки</w:t>
      </w:r>
      <w:r w:rsidR="00CD16BF">
        <w:rPr>
          <w:rFonts w:ascii="Times New Roman" w:hAnsi="Times New Roman"/>
          <w:bCs/>
          <w:sz w:val="26"/>
          <w:szCs w:val="26"/>
          <w:lang w:val="uk-UA"/>
        </w:rPr>
        <w:t>.</w:t>
      </w:r>
    </w:p>
    <w:p w14:paraId="57DCAD9C" w14:textId="3E5DB66F" w:rsidR="00F12E83" w:rsidRDefault="00F12E83" w:rsidP="00F12E83">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 xml:space="preserve">Водночас Комісія враховує, що повідомлення </w:t>
      </w:r>
      <w:proofErr w:type="spellStart"/>
      <w:r w:rsidRPr="00F12E83">
        <w:rPr>
          <w:rFonts w:ascii="Times New Roman" w:hAnsi="Times New Roman"/>
          <w:bCs/>
          <w:sz w:val="26"/>
          <w:szCs w:val="26"/>
          <w:lang w:val="uk-UA"/>
        </w:rPr>
        <w:t>Дубінського</w:t>
      </w:r>
      <w:proofErr w:type="spellEnd"/>
      <w:r w:rsidRPr="00F12E83">
        <w:rPr>
          <w:rFonts w:ascii="Times New Roman" w:hAnsi="Times New Roman"/>
          <w:bCs/>
          <w:sz w:val="26"/>
          <w:szCs w:val="26"/>
          <w:lang w:val="uk-UA"/>
        </w:rPr>
        <w:t xml:space="preserve"> О.А. стосується одного й того самого за змістом твердження, відображеного суддею Анохіним А.М. у деклараціях доброчесності за 2022, 2023 та 2024 роки, а саме твердження щодо відповідності рівня життя судді та членів його сім’ї отриманим ними доходам, а також щодо набуття майна із законних джерел.</w:t>
      </w:r>
    </w:p>
    <w:p w14:paraId="7CFE4312" w14:textId="55C435A7" w:rsidR="00D51E42" w:rsidRDefault="00F12E83" w:rsidP="0086350F">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 xml:space="preserve">Отже, хоча повідомлення формально стосується трьох декларацій доброчесності, наведені в ньому обставини є </w:t>
      </w:r>
      <w:r w:rsidR="00EF7930">
        <w:rPr>
          <w:rFonts w:ascii="Times New Roman" w:hAnsi="Times New Roman"/>
          <w:bCs/>
          <w:sz w:val="26"/>
          <w:szCs w:val="26"/>
          <w:lang w:val="uk-UA"/>
        </w:rPr>
        <w:t>ідентичними</w:t>
      </w:r>
      <w:r w:rsidRPr="00F12E83">
        <w:rPr>
          <w:rFonts w:ascii="Times New Roman" w:hAnsi="Times New Roman"/>
          <w:bCs/>
          <w:sz w:val="26"/>
          <w:szCs w:val="26"/>
          <w:lang w:val="uk-UA"/>
        </w:rPr>
        <w:t xml:space="preserve"> за своїм змістом і стосуються одного предмета перевірки, який відтворюється </w:t>
      </w:r>
      <w:r w:rsidR="00EF7930">
        <w:rPr>
          <w:rFonts w:ascii="Times New Roman" w:hAnsi="Times New Roman"/>
          <w:bCs/>
          <w:sz w:val="26"/>
          <w:szCs w:val="26"/>
          <w:lang w:val="uk-UA"/>
        </w:rPr>
        <w:t>в</w:t>
      </w:r>
      <w:r w:rsidRPr="00F12E83">
        <w:rPr>
          <w:rFonts w:ascii="Times New Roman" w:hAnsi="Times New Roman"/>
          <w:bCs/>
          <w:sz w:val="26"/>
          <w:szCs w:val="26"/>
          <w:lang w:val="uk-UA"/>
        </w:rPr>
        <w:t xml:space="preserve"> деклараціях за декілька послідовних років. Така множинність декларацій зумовлена тим, що обов’язок судді щорічно підтверджувати достовірність відповідних відомостей виникає під час подання кожної декларації, тоді як обставини, на які посилається заявник, мають тривалий характер і стосуються одного й того самого майна та рівня життя судді і членів його сім’ї</w:t>
      </w:r>
      <w:r w:rsidR="00D51E42" w:rsidRPr="00D51E42">
        <w:rPr>
          <w:rFonts w:ascii="Times New Roman" w:hAnsi="Times New Roman"/>
          <w:bCs/>
          <w:sz w:val="26"/>
          <w:szCs w:val="26"/>
          <w:lang w:val="uk-UA"/>
        </w:rPr>
        <w:t>.</w:t>
      </w:r>
    </w:p>
    <w:p w14:paraId="469EA95E" w14:textId="2B0BEB08" w:rsidR="00F12E83" w:rsidRDefault="00F12E83" w:rsidP="0086350F">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 xml:space="preserve">На переконання колегії Комісії, вимога пункту 174 Регламенту про те, що повідомлення може стосуватися лише окремої </w:t>
      </w:r>
      <w:r w:rsidR="00EF7930">
        <w:rPr>
          <w:rFonts w:ascii="Times New Roman" w:hAnsi="Times New Roman"/>
          <w:bCs/>
          <w:sz w:val="26"/>
          <w:szCs w:val="26"/>
          <w:lang w:val="uk-UA"/>
        </w:rPr>
        <w:t>д</w:t>
      </w:r>
      <w:r w:rsidRPr="00F12E83">
        <w:rPr>
          <w:rFonts w:ascii="Times New Roman" w:hAnsi="Times New Roman"/>
          <w:bCs/>
          <w:sz w:val="26"/>
          <w:szCs w:val="26"/>
          <w:lang w:val="uk-UA"/>
        </w:rPr>
        <w:t xml:space="preserve">екларації, має застосовуватися з урахуванням її мети, якою є забезпечення визначеності предмета перевірки та недопущення подання невизначених, узагальнених або надмірно широких звернень. У цьому випадку предмет повідомлення є конкретно визначеним, а обставини, наведені заявником, стосуються одного й того самого твердження, повтореного </w:t>
      </w:r>
      <w:r w:rsidR="00EF7930">
        <w:rPr>
          <w:rFonts w:ascii="Times New Roman" w:hAnsi="Times New Roman"/>
          <w:bCs/>
          <w:sz w:val="26"/>
          <w:szCs w:val="26"/>
          <w:lang w:val="uk-UA"/>
        </w:rPr>
        <w:t>в</w:t>
      </w:r>
      <w:r w:rsidRPr="00F12E83">
        <w:rPr>
          <w:rFonts w:ascii="Times New Roman" w:hAnsi="Times New Roman"/>
          <w:bCs/>
          <w:sz w:val="26"/>
          <w:szCs w:val="26"/>
          <w:lang w:val="uk-UA"/>
        </w:rPr>
        <w:t xml:space="preserve"> деклараціях доброчесності за три послідовні роки.</w:t>
      </w:r>
    </w:p>
    <w:p w14:paraId="1F96C2DE" w14:textId="6A31640A" w:rsidR="00F12E83" w:rsidRDefault="00F12E83" w:rsidP="00F12E83">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За таких обставин вимога про подання окремого повідомлення щодо кожної декларації призвела б лише до необхідності дублювання звернення без зміни його змісту, предмета чи обставин, які підлягають перевірці, та не сприяла б досягненню мети відповідної процедурної вимоги Регламенту.</w:t>
      </w:r>
    </w:p>
    <w:p w14:paraId="4494FA99" w14:textId="03E42F99" w:rsidR="00D51E42" w:rsidRPr="007A1F5B" w:rsidRDefault="00AE06FE" w:rsidP="00D51E42">
      <w:pPr>
        <w:tabs>
          <w:tab w:val="left" w:pos="4412"/>
        </w:tabs>
        <w:spacing w:after="0" w:line="240" w:lineRule="auto"/>
        <w:ind w:firstLine="709"/>
        <w:jc w:val="both"/>
        <w:rPr>
          <w:rFonts w:ascii="Times New Roman" w:hAnsi="Times New Roman"/>
          <w:bCs/>
          <w:sz w:val="26"/>
          <w:szCs w:val="26"/>
          <w:lang w:val="uk-UA"/>
        </w:rPr>
      </w:pPr>
      <w:r>
        <w:rPr>
          <w:rFonts w:ascii="Times New Roman" w:hAnsi="Times New Roman"/>
          <w:bCs/>
          <w:sz w:val="26"/>
          <w:szCs w:val="26"/>
          <w:lang w:val="uk-UA"/>
        </w:rPr>
        <w:t>Таким чином</w:t>
      </w:r>
      <w:r w:rsidR="00F12E83" w:rsidRPr="00F12E83">
        <w:rPr>
          <w:rFonts w:ascii="Times New Roman" w:hAnsi="Times New Roman"/>
          <w:bCs/>
          <w:sz w:val="26"/>
          <w:szCs w:val="26"/>
          <w:lang w:val="uk-UA"/>
        </w:rPr>
        <w:t xml:space="preserve">, Комісія не встановила передбачених пунктом 177 Регламенту підстав для відмови у проведенні перевірки декларацій доброчесності судді </w:t>
      </w:r>
      <w:r>
        <w:rPr>
          <w:rFonts w:ascii="Times New Roman" w:hAnsi="Times New Roman"/>
          <w:bCs/>
          <w:sz w:val="26"/>
          <w:szCs w:val="26"/>
          <w:lang w:val="uk-UA"/>
        </w:rPr>
        <w:t xml:space="preserve">        </w:t>
      </w:r>
      <w:r w:rsidR="00F12E83" w:rsidRPr="00F12E83">
        <w:rPr>
          <w:rFonts w:ascii="Times New Roman" w:hAnsi="Times New Roman"/>
          <w:bCs/>
          <w:sz w:val="26"/>
          <w:szCs w:val="26"/>
          <w:lang w:val="uk-UA"/>
        </w:rPr>
        <w:t>Анохіна А.М.</w:t>
      </w:r>
      <w:r>
        <w:rPr>
          <w:rFonts w:ascii="Times New Roman" w:hAnsi="Times New Roman"/>
          <w:bCs/>
          <w:sz w:val="26"/>
          <w:szCs w:val="26"/>
          <w:lang w:val="uk-UA"/>
        </w:rPr>
        <w:t xml:space="preserve"> </w:t>
      </w:r>
      <w:r w:rsidR="00F12E83" w:rsidRPr="00F12E83">
        <w:rPr>
          <w:rFonts w:ascii="Times New Roman" w:hAnsi="Times New Roman"/>
          <w:bCs/>
          <w:sz w:val="26"/>
          <w:szCs w:val="26"/>
          <w:lang w:val="uk-UA"/>
        </w:rPr>
        <w:t>за 2022–2024 роки</w:t>
      </w:r>
      <w:r w:rsidR="00D51E42">
        <w:rPr>
          <w:rFonts w:ascii="Times New Roman" w:hAnsi="Times New Roman"/>
          <w:bCs/>
          <w:sz w:val="26"/>
          <w:szCs w:val="26"/>
          <w:lang w:val="uk-UA"/>
        </w:rPr>
        <w:t>.</w:t>
      </w:r>
    </w:p>
    <w:p w14:paraId="451E73D7" w14:textId="24F60FF6" w:rsidR="00FC7F32" w:rsidRDefault="007A1F5B" w:rsidP="007A1F5B">
      <w:pPr>
        <w:tabs>
          <w:tab w:val="left" w:pos="4412"/>
        </w:tabs>
        <w:spacing w:after="0" w:line="240" w:lineRule="auto"/>
        <w:ind w:firstLine="709"/>
        <w:jc w:val="both"/>
        <w:rPr>
          <w:rFonts w:ascii="Times New Roman" w:hAnsi="Times New Roman"/>
          <w:bCs/>
          <w:sz w:val="26"/>
          <w:szCs w:val="26"/>
          <w:lang w:val="uk-UA"/>
        </w:rPr>
      </w:pPr>
      <w:r w:rsidRPr="007A1F5B">
        <w:rPr>
          <w:rFonts w:ascii="Times New Roman" w:hAnsi="Times New Roman"/>
          <w:bCs/>
          <w:sz w:val="26"/>
          <w:szCs w:val="26"/>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14:paraId="0ECF16BA" w14:textId="77777777" w:rsidR="0015306B" w:rsidRDefault="0015306B" w:rsidP="007A1F5B">
      <w:pPr>
        <w:tabs>
          <w:tab w:val="left" w:pos="4412"/>
        </w:tabs>
        <w:spacing w:after="0" w:line="240" w:lineRule="auto"/>
        <w:ind w:firstLine="709"/>
        <w:jc w:val="both"/>
        <w:rPr>
          <w:rFonts w:ascii="Times New Roman" w:hAnsi="Times New Roman"/>
          <w:bCs/>
          <w:sz w:val="26"/>
          <w:szCs w:val="26"/>
          <w:lang w:val="uk-UA"/>
        </w:rPr>
      </w:pPr>
    </w:p>
    <w:p w14:paraId="7A24AAD1" w14:textId="6BBA1B78" w:rsidR="008516F8" w:rsidRPr="00067019" w:rsidRDefault="003A6B7A" w:rsidP="008516F8">
      <w:pPr>
        <w:autoSpaceDE w:val="0"/>
        <w:autoSpaceDN w:val="0"/>
        <w:adjustRightInd w:val="0"/>
        <w:spacing w:before="240" w:after="240" w:line="240" w:lineRule="auto"/>
        <w:jc w:val="center"/>
        <w:rPr>
          <w:rFonts w:ascii="Times New Roman" w:hAnsi="Times New Roman"/>
          <w:bCs/>
          <w:sz w:val="26"/>
          <w:szCs w:val="26"/>
          <w:lang w:val="uk-UA"/>
        </w:rPr>
      </w:pPr>
      <w:r w:rsidRPr="00067019">
        <w:rPr>
          <w:rFonts w:ascii="Times New Roman" w:hAnsi="Times New Roman"/>
          <w:bCs/>
          <w:sz w:val="26"/>
          <w:szCs w:val="26"/>
          <w:lang w:val="uk-UA"/>
        </w:rPr>
        <w:lastRenderedPageBreak/>
        <w:t>вирішила:</w:t>
      </w:r>
    </w:p>
    <w:p w14:paraId="1CA7373E" w14:textId="03816C08" w:rsidR="005B7F6F" w:rsidRPr="00067019" w:rsidRDefault="005B7F6F" w:rsidP="005B7F6F">
      <w:pPr>
        <w:spacing w:after="0" w:line="240" w:lineRule="auto"/>
        <w:ind w:firstLine="709"/>
        <w:jc w:val="both"/>
        <w:rPr>
          <w:rFonts w:ascii="Times New Roman" w:hAnsi="Times New Roman"/>
          <w:bCs/>
          <w:sz w:val="26"/>
          <w:szCs w:val="26"/>
          <w:lang w:val="uk-UA"/>
        </w:rPr>
      </w:pPr>
      <w:bookmarkStart w:id="1" w:name="_Hlk209105257"/>
      <w:r w:rsidRPr="00067019">
        <w:rPr>
          <w:rFonts w:ascii="Times New Roman" w:hAnsi="Times New Roman"/>
          <w:bCs/>
          <w:sz w:val="26"/>
          <w:szCs w:val="26"/>
          <w:lang w:val="uk-UA"/>
        </w:rPr>
        <w:t xml:space="preserve">1. </w:t>
      </w:r>
      <w:r w:rsidR="00EF7A61" w:rsidRPr="002B03CD">
        <w:rPr>
          <w:rFonts w:ascii="Times New Roman" w:hAnsi="Times New Roman"/>
          <w:bCs/>
          <w:sz w:val="26"/>
          <w:szCs w:val="26"/>
          <w:lang w:val="uk-UA"/>
        </w:rPr>
        <w:t>Провести протягом шести місяців перевірку декларації доброчесності</w:t>
      </w:r>
      <w:r w:rsidR="00A91189">
        <w:rPr>
          <w:rFonts w:ascii="Times New Roman" w:hAnsi="Times New Roman"/>
          <w:bCs/>
          <w:sz w:val="26"/>
          <w:szCs w:val="26"/>
          <w:lang w:val="uk-UA"/>
        </w:rPr>
        <w:t xml:space="preserve"> </w:t>
      </w:r>
      <w:r w:rsidR="00EF7A61" w:rsidRPr="002B03CD">
        <w:rPr>
          <w:rFonts w:ascii="Times New Roman" w:hAnsi="Times New Roman"/>
          <w:bCs/>
          <w:sz w:val="26"/>
          <w:szCs w:val="26"/>
          <w:lang w:val="uk-UA"/>
        </w:rPr>
        <w:t>судді</w:t>
      </w:r>
      <w:r w:rsidR="00A91189">
        <w:rPr>
          <w:rFonts w:ascii="Times New Roman" w:hAnsi="Times New Roman"/>
          <w:bCs/>
          <w:sz w:val="26"/>
          <w:szCs w:val="26"/>
          <w:lang w:val="uk-UA"/>
        </w:rPr>
        <w:t xml:space="preserve">   </w:t>
      </w:r>
      <w:r w:rsidR="00EF7A61" w:rsidRPr="002B03CD">
        <w:rPr>
          <w:rFonts w:ascii="Times New Roman" w:hAnsi="Times New Roman"/>
          <w:bCs/>
          <w:sz w:val="26"/>
          <w:szCs w:val="26"/>
          <w:lang w:val="uk-UA"/>
        </w:rPr>
        <w:t>за 202</w:t>
      </w:r>
      <w:r w:rsidR="00EF7A61">
        <w:rPr>
          <w:rFonts w:ascii="Times New Roman" w:hAnsi="Times New Roman"/>
          <w:bCs/>
          <w:sz w:val="26"/>
          <w:szCs w:val="26"/>
          <w:lang w:val="uk-UA"/>
        </w:rPr>
        <w:t>2</w:t>
      </w:r>
      <w:r w:rsidR="00EF7A61" w:rsidRPr="002B03CD">
        <w:rPr>
          <w:rFonts w:ascii="Times New Roman" w:hAnsi="Times New Roman"/>
          <w:bCs/>
          <w:sz w:val="26"/>
          <w:szCs w:val="26"/>
          <w:lang w:val="uk-UA"/>
        </w:rPr>
        <w:t xml:space="preserve"> рік, поданої суддею Козелецького районного суду Чернігівської області (відрядженим до Шевченківського районного суду міста Києва) Анохіним Андрієм Миколайовичем </w:t>
      </w:r>
      <w:r w:rsidR="00EF7A61">
        <w:rPr>
          <w:rFonts w:ascii="Times New Roman" w:hAnsi="Times New Roman"/>
          <w:bCs/>
          <w:sz w:val="26"/>
          <w:szCs w:val="26"/>
          <w:lang w:val="uk-UA"/>
        </w:rPr>
        <w:t>24 січня 2023 року</w:t>
      </w:r>
      <w:r w:rsidR="00EF7A61" w:rsidRPr="002B03CD">
        <w:rPr>
          <w:rFonts w:ascii="Times New Roman" w:hAnsi="Times New Roman"/>
          <w:bCs/>
          <w:sz w:val="26"/>
          <w:szCs w:val="26"/>
          <w:lang w:val="uk-UA"/>
        </w:rPr>
        <w:t xml:space="preserve">, щодо достовірності (зокрема повноти) </w:t>
      </w:r>
      <w:r w:rsidR="00461DA5">
        <w:rPr>
          <w:rFonts w:ascii="Times New Roman" w:hAnsi="Times New Roman"/>
          <w:bCs/>
          <w:sz w:val="26"/>
          <w:szCs w:val="26"/>
          <w:lang w:val="uk-UA"/>
        </w:rPr>
        <w:t xml:space="preserve">   </w:t>
      </w:r>
      <w:r w:rsidR="00EF7A61" w:rsidRPr="002B03CD">
        <w:rPr>
          <w:rFonts w:ascii="Times New Roman" w:hAnsi="Times New Roman"/>
          <w:bCs/>
          <w:sz w:val="26"/>
          <w:szCs w:val="26"/>
          <w:lang w:val="uk-UA"/>
        </w:rPr>
        <w:t>відомостей</w:t>
      </w:r>
      <w:r w:rsidR="00461DA5">
        <w:rPr>
          <w:rFonts w:ascii="Times New Roman" w:hAnsi="Times New Roman"/>
          <w:bCs/>
          <w:sz w:val="26"/>
          <w:szCs w:val="26"/>
          <w:lang w:val="uk-UA"/>
        </w:rPr>
        <w:t xml:space="preserve"> </w:t>
      </w:r>
      <w:r w:rsidR="00EF7A61" w:rsidRPr="002B03CD">
        <w:rPr>
          <w:rFonts w:ascii="Times New Roman" w:hAnsi="Times New Roman"/>
          <w:bCs/>
          <w:sz w:val="26"/>
          <w:szCs w:val="26"/>
          <w:lang w:val="uk-UA"/>
        </w:rPr>
        <w:t>/</w:t>
      </w:r>
      <w:r w:rsidR="00461DA5">
        <w:rPr>
          <w:rFonts w:ascii="Times New Roman" w:hAnsi="Times New Roman"/>
          <w:bCs/>
          <w:sz w:val="26"/>
          <w:szCs w:val="26"/>
          <w:lang w:val="uk-UA"/>
        </w:rPr>
        <w:t xml:space="preserve"> </w:t>
      </w:r>
      <w:r w:rsidR="00EF7A61" w:rsidRPr="002B03CD">
        <w:rPr>
          <w:rFonts w:ascii="Times New Roman" w:hAnsi="Times New Roman"/>
          <w:bCs/>
          <w:sz w:val="26"/>
          <w:szCs w:val="26"/>
          <w:lang w:val="uk-UA"/>
        </w:rPr>
        <w:t>тверджень, зазначених у ній</w:t>
      </w:r>
      <w:r w:rsidRPr="00067019">
        <w:rPr>
          <w:rFonts w:ascii="Times New Roman" w:hAnsi="Times New Roman"/>
          <w:bCs/>
          <w:sz w:val="26"/>
          <w:szCs w:val="26"/>
          <w:lang w:val="uk-UA"/>
        </w:rPr>
        <w:t>.</w:t>
      </w:r>
    </w:p>
    <w:p w14:paraId="55FF135F" w14:textId="483D074F" w:rsidR="005B7F6F" w:rsidRPr="00067019" w:rsidRDefault="005B7F6F" w:rsidP="005B7F6F">
      <w:pPr>
        <w:spacing w:after="0" w:line="240" w:lineRule="auto"/>
        <w:ind w:firstLine="709"/>
        <w:jc w:val="both"/>
        <w:rPr>
          <w:rFonts w:ascii="Times New Roman" w:hAnsi="Times New Roman"/>
          <w:bCs/>
          <w:sz w:val="26"/>
          <w:szCs w:val="26"/>
          <w:lang w:val="uk-UA"/>
        </w:rPr>
      </w:pPr>
      <w:r w:rsidRPr="00067019">
        <w:rPr>
          <w:rFonts w:ascii="Times New Roman" w:hAnsi="Times New Roman"/>
          <w:bCs/>
          <w:sz w:val="26"/>
          <w:szCs w:val="26"/>
          <w:lang w:val="uk-UA"/>
        </w:rPr>
        <w:t xml:space="preserve">2. </w:t>
      </w:r>
      <w:r w:rsidR="002B03CD" w:rsidRPr="002B03CD">
        <w:rPr>
          <w:rFonts w:ascii="Times New Roman" w:hAnsi="Times New Roman"/>
          <w:bCs/>
          <w:sz w:val="26"/>
          <w:szCs w:val="26"/>
          <w:lang w:val="uk-UA"/>
        </w:rPr>
        <w:t xml:space="preserve">Провести протягом шести місяців перевірку декларації доброчесності судді </w:t>
      </w:r>
      <w:r w:rsidR="002B03CD">
        <w:rPr>
          <w:rFonts w:ascii="Times New Roman" w:hAnsi="Times New Roman"/>
          <w:bCs/>
          <w:sz w:val="26"/>
          <w:szCs w:val="26"/>
          <w:lang w:val="uk-UA"/>
        </w:rPr>
        <w:t xml:space="preserve">  </w:t>
      </w:r>
      <w:r w:rsidR="002B03CD" w:rsidRPr="002B03CD">
        <w:rPr>
          <w:rFonts w:ascii="Times New Roman" w:hAnsi="Times New Roman"/>
          <w:bCs/>
          <w:sz w:val="26"/>
          <w:szCs w:val="26"/>
          <w:lang w:val="uk-UA"/>
        </w:rPr>
        <w:t xml:space="preserve">за 2023 рік, поданої суддею Козелецького районного суду Чернігівської області (відрядженим до Шевченківського районного суду міста Києва) Анохіним Андрієм Миколайовичем 29 квітня 2024 року, щодо достовірності (зокрема повноти) </w:t>
      </w:r>
      <w:r w:rsidR="00461DA5">
        <w:rPr>
          <w:rFonts w:ascii="Times New Roman" w:hAnsi="Times New Roman"/>
          <w:bCs/>
          <w:sz w:val="26"/>
          <w:szCs w:val="26"/>
          <w:lang w:val="uk-UA"/>
        </w:rPr>
        <w:t xml:space="preserve"> </w:t>
      </w:r>
      <w:r w:rsidR="002B03CD" w:rsidRPr="002B03CD">
        <w:rPr>
          <w:rFonts w:ascii="Times New Roman" w:hAnsi="Times New Roman"/>
          <w:bCs/>
          <w:sz w:val="26"/>
          <w:szCs w:val="26"/>
          <w:lang w:val="uk-UA"/>
        </w:rPr>
        <w:t>відомостей / тверджень, зазначених у ній</w:t>
      </w:r>
      <w:r w:rsidRPr="00067019">
        <w:rPr>
          <w:rFonts w:ascii="Times New Roman" w:hAnsi="Times New Roman"/>
          <w:bCs/>
          <w:sz w:val="26"/>
          <w:szCs w:val="26"/>
          <w:lang w:val="uk-UA"/>
        </w:rPr>
        <w:t>.</w:t>
      </w:r>
    </w:p>
    <w:p w14:paraId="778D8B9E" w14:textId="684E44E7" w:rsidR="00C13A75" w:rsidRDefault="005B7F6F" w:rsidP="005B7F6F">
      <w:pPr>
        <w:spacing w:after="0" w:line="240" w:lineRule="auto"/>
        <w:ind w:firstLine="709"/>
        <w:jc w:val="both"/>
        <w:rPr>
          <w:rFonts w:ascii="Times New Roman" w:hAnsi="Times New Roman"/>
          <w:bCs/>
          <w:sz w:val="26"/>
          <w:szCs w:val="26"/>
          <w:lang w:val="uk-UA"/>
        </w:rPr>
      </w:pPr>
      <w:r w:rsidRPr="00067019">
        <w:rPr>
          <w:rFonts w:ascii="Times New Roman" w:hAnsi="Times New Roman"/>
          <w:bCs/>
          <w:sz w:val="26"/>
          <w:szCs w:val="26"/>
          <w:lang w:val="uk-UA"/>
        </w:rPr>
        <w:t xml:space="preserve">3. </w:t>
      </w:r>
      <w:r w:rsidR="002B03CD" w:rsidRPr="002B03CD">
        <w:rPr>
          <w:rFonts w:ascii="Times New Roman" w:hAnsi="Times New Roman"/>
          <w:bCs/>
          <w:sz w:val="26"/>
          <w:szCs w:val="26"/>
          <w:lang w:val="uk-UA"/>
        </w:rPr>
        <w:t xml:space="preserve">Провести протягом шести місяців перевірку декларації доброчесності судді </w:t>
      </w:r>
      <w:r w:rsidR="0078769E">
        <w:rPr>
          <w:rFonts w:ascii="Times New Roman" w:hAnsi="Times New Roman"/>
          <w:bCs/>
          <w:sz w:val="26"/>
          <w:szCs w:val="26"/>
          <w:lang w:val="uk-UA"/>
        </w:rPr>
        <w:t xml:space="preserve">  </w:t>
      </w:r>
      <w:r w:rsidR="002B03CD" w:rsidRPr="002B03CD">
        <w:rPr>
          <w:rFonts w:ascii="Times New Roman" w:hAnsi="Times New Roman"/>
          <w:bCs/>
          <w:sz w:val="26"/>
          <w:szCs w:val="26"/>
          <w:lang w:val="uk-UA"/>
        </w:rPr>
        <w:t xml:space="preserve">за 2024 рік, поданої суддею Козелецького районного суду Чернігівської області (відрядженим до Шевченківського районного суду міста Києва) Анохіним Андрієм Миколайовичем 01 квітня 2025 року, щодо достовірності (зокрема повноти) </w:t>
      </w:r>
      <w:r w:rsidR="00461DA5">
        <w:rPr>
          <w:rFonts w:ascii="Times New Roman" w:hAnsi="Times New Roman"/>
          <w:bCs/>
          <w:sz w:val="26"/>
          <w:szCs w:val="26"/>
          <w:lang w:val="uk-UA"/>
        </w:rPr>
        <w:t xml:space="preserve"> </w:t>
      </w:r>
      <w:r w:rsidR="002B03CD" w:rsidRPr="002B03CD">
        <w:rPr>
          <w:rFonts w:ascii="Times New Roman" w:hAnsi="Times New Roman"/>
          <w:bCs/>
          <w:sz w:val="26"/>
          <w:szCs w:val="26"/>
          <w:lang w:val="uk-UA"/>
        </w:rPr>
        <w:t>відомостей / тверджень, зазначених у ній</w:t>
      </w:r>
      <w:r w:rsidR="00757041" w:rsidRPr="00067019">
        <w:rPr>
          <w:rFonts w:ascii="Times New Roman" w:hAnsi="Times New Roman"/>
          <w:bCs/>
          <w:sz w:val="26"/>
          <w:szCs w:val="26"/>
          <w:lang w:val="uk-UA"/>
        </w:rPr>
        <w:t>.</w:t>
      </w:r>
    </w:p>
    <w:p w14:paraId="0C93A2A4" w14:textId="77777777" w:rsidR="006C1C6B" w:rsidRPr="00067019" w:rsidRDefault="006C1C6B" w:rsidP="00A91189">
      <w:pPr>
        <w:spacing w:after="0" w:line="240" w:lineRule="auto"/>
        <w:jc w:val="both"/>
        <w:rPr>
          <w:rFonts w:ascii="Times New Roman" w:hAnsi="Times New Roman"/>
          <w:bCs/>
          <w:sz w:val="26"/>
          <w:szCs w:val="26"/>
          <w:lang w:val="uk-UA"/>
        </w:rPr>
      </w:pPr>
    </w:p>
    <w:bookmarkEnd w:id="1"/>
    <w:p w14:paraId="14BEC753" w14:textId="7B7B6B07" w:rsidR="003A6B7A" w:rsidRPr="00067019" w:rsidRDefault="003A6B7A" w:rsidP="003A6B7A">
      <w:pPr>
        <w:shd w:val="clear" w:color="auto" w:fill="FFFFFF"/>
        <w:spacing w:before="480" w:after="360" w:line="240" w:lineRule="auto"/>
        <w:jc w:val="both"/>
        <w:rPr>
          <w:rFonts w:ascii="Times New Roman" w:eastAsiaTheme="minorHAnsi" w:hAnsi="Times New Roman"/>
          <w:sz w:val="26"/>
          <w:szCs w:val="26"/>
          <w:lang w:val="uk-UA"/>
        </w:rPr>
      </w:pPr>
      <w:r w:rsidRPr="00067019">
        <w:rPr>
          <w:rFonts w:ascii="Times New Roman" w:hAnsi="Times New Roman"/>
          <w:sz w:val="26"/>
          <w:szCs w:val="26"/>
          <w:lang w:val="uk-UA"/>
        </w:rPr>
        <w:t>Головуючий</w:t>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903AAF" w:rsidRPr="00067019">
        <w:rPr>
          <w:rFonts w:ascii="Times New Roman" w:hAnsi="Times New Roman"/>
          <w:sz w:val="26"/>
          <w:szCs w:val="26"/>
          <w:lang w:val="uk-UA"/>
        </w:rPr>
        <w:tab/>
      </w:r>
      <w:r w:rsidR="00E43CF0" w:rsidRPr="00067019">
        <w:rPr>
          <w:rFonts w:ascii="Times New Roman" w:hAnsi="Times New Roman"/>
          <w:sz w:val="26"/>
          <w:szCs w:val="26"/>
          <w:lang w:val="uk-UA"/>
        </w:rPr>
        <w:t>Олексій ОМЕЛЬЯН</w:t>
      </w:r>
    </w:p>
    <w:p w14:paraId="75F18448" w14:textId="1666808B" w:rsidR="003A6B7A" w:rsidRPr="00067019" w:rsidRDefault="003A6B7A" w:rsidP="00E43CF0">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Члени Комісії:</w:t>
      </w:r>
      <w:r w:rsidR="0022251E" w:rsidRPr="00067019">
        <w:rPr>
          <w:rFonts w:ascii="Times New Roman" w:hAnsi="Times New Roman"/>
          <w:sz w:val="26"/>
          <w:szCs w:val="26"/>
          <w:lang w:val="uk-UA"/>
        </w:rPr>
        <w:t xml:space="preserve"> </w:t>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BA6894" w:rsidRPr="00067019">
        <w:rPr>
          <w:rFonts w:ascii="Times New Roman" w:hAnsi="Times New Roman"/>
          <w:sz w:val="26"/>
          <w:szCs w:val="26"/>
          <w:lang w:val="uk-UA"/>
        </w:rPr>
        <w:t>Ярослав ДУХ</w:t>
      </w:r>
    </w:p>
    <w:p w14:paraId="362E9737" w14:textId="09261E56" w:rsidR="003A6B7A" w:rsidRPr="00067019" w:rsidRDefault="0022251E" w:rsidP="003A6B7A">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007F26BF" w:rsidRPr="00067019">
        <w:rPr>
          <w:rFonts w:ascii="Times New Roman" w:hAnsi="Times New Roman"/>
          <w:sz w:val="26"/>
          <w:szCs w:val="26"/>
          <w:lang w:val="uk-UA"/>
        </w:rPr>
        <w:t>Ігор КУШНІР</w:t>
      </w:r>
    </w:p>
    <w:p w14:paraId="5D52B2D6" w14:textId="3543E7F3" w:rsidR="00E43CF0" w:rsidRPr="00067019" w:rsidRDefault="00BA6894" w:rsidP="00E43CF0">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00E43CF0" w:rsidRPr="00067019">
        <w:rPr>
          <w:rFonts w:ascii="Times New Roman" w:hAnsi="Times New Roman"/>
          <w:sz w:val="26"/>
          <w:szCs w:val="26"/>
          <w:lang w:val="uk-UA"/>
        </w:rPr>
        <w:t>Володимир ЛУГАНСЬКИЙ</w:t>
      </w:r>
    </w:p>
    <w:sectPr w:rsidR="00E43CF0" w:rsidRPr="00067019" w:rsidSect="00AA256B">
      <w:headerReference w:type="default" r:id="rId9"/>
      <w:pgSz w:w="11906" w:h="16838"/>
      <w:pgMar w:top="851" w:right="567" w:bottom="851" w:left="1701"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37656" w14:textId="77777777" w:rsidR="00D449CD" w:rsidRDefault="00D449CD" w:rsidP="00EB7325">
      <w:pPr>
        <w:spacing w:after="0" w:line="240" w:lineRule="auto"/>
      </w:pPr>
      <w:r>
        <w:separator/>
      </w:r>
    </w:p>
  </w:endnote>
  <w:endnote w:type="continuationSeparator" w:id="0">
    <w:p w14:paraId="4B8B8AB3" w14:textId="77777777" w:rsidR="00D449CD" w:rsidRDefault="00D449CD" w:rsidP="00EB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Uighur">
    <w:panose1 w:val="02000000000000000000"/>
    <w:charset w:val="00"/>
    <w:family w:val="auto"/>
    <w:pitch w:val="variable"/>
    <w:sig w:usb0="80002023" w:usb1="80000002" w:usb2="00000008" w:usb3="00000000" w:csb0="00000041"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6A3A6" w14:textId="77777777" w:rsidR="00D449CD" w:rsidRDefault="00D449CD" w:rsidP="00EB7325">
      <w:pPr>
        <w:spacing w:after="0" w:line="240" w:lineRule="auto"/>
      </w:pPr>
      <w:r>
        <w:separator/>
      </w:r>
    </w:p>
  </w:footnote>
  <w:footnote w:type="continuationSeparator" w:id="0">
    <w:p w14:paraId="600EFDA8" w14:textId="77777777" w:rsidR="00D449CD" w:rsidRDefault="00D449CD" w:rsidP="00EB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329914"/>
      <w:docPartObj>
        <w:docPartGallery w:val="Page Numbers (Top of Page)"/>
        <w:docPartUnique/>
      </w:docPartObj>
    </w:sdtPr>
    <w:sdtEndPr/>
    <w:sdtContent>
      <w:p w14:paraId="2E3DF767" w14:textId="79FC5A46" w:rsidR="00E22A8B" w:rsidRDefault="00E22A8B">
        <w:pPr>
          <w:pStyle w:val="a3"/>
          <w:jc w:val="center"/>
        </w:pPr>
        <w:r>
          <w:fldChar w:fldCharType="begin"/>
        </w:r>
        <w:r>
          <w:instrText>PAGE   \* MERGEFORMAT</w:instrText>
        </w:r>
        <w:r>
          <w:fldChar w:fldCharType="separate"/>
        </w:r>
        <w:r>
          <w:rPr>
            <w:lang w:val="uk-UA"/>
          </w:rPr>
          <w:t>2</w:t>
        </w:r>
        <w:r>
          <w:fldChar w:fldCharType="end"/>
        </w:r>
      </w:p>
    </w:sdtContent>
  </w:sdt>
  <w:p w14:paraId="29674316" w14:textId="77777777" w:rsidR="00E22A8B" w:rsidRDefault="00E22A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71905"/>
    <w:multiLevelType w:val="hybridMultilevel"/>
    <w:tmpl w:val="A3185C08"/>
    <w:lvl w:ilvl="0" w:tplc="177EB6FE">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957577"/>
    <w:multiLevelType w:val="hybridMultilevel"/>
    <w:tmpl w:val="CA0483D8"/>
    <w:lvl w:ilvl="0" w:tplc="052A9FFA">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C134C20"/>
    <w:multiLevelType w:val="hybridMultilevel"/>
    <w:tmpl w:val="484CEFEA"/>
    <w:lvl w:ilvl="0" w:tplc="928C7656">
      <w:numFmt w:val="bullet"/>
      <w:lvlText w:val="-"/>
      <w:lvlJc w:val="left"/>
      <w:pPr>
        <w:ind w:left="1211" w:hanging="360"/>
      </w:pPr>
      <w:rPr>
        <w:rFonts w:ascii="Times New Roman" w:eastAsia="Calibr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 w15:restartNumberingAfterBreak="0">
    <w:nsid w:val="5CEF13F3"/>
    <w:multiLevelType w:val="multilevel"/>
    <w:tmpl w:val="339061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95E1291"/>
    <w:multiLevelType w:val="hybridMultilevel"/>
    <w:tmpl w:val="8A2656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F420133"/>
    <w:multiLevelType w:val="hybridMultilevel"/>
    <w:tmpl w:val="0CE88B96"/>
    <w:lvl w:ilvl="0" w:tplc="C5249E5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7B2210A7"/>
    <w:multiLevelType w:val="hybridMultilevel"/>
    <w:tmpl w:val="C0F4F7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216"/>
    <w:rsid w:val="0000179D"/>
    <w:rsid w:val="00006100"/>
    <w:rsid w:val="00006173"/>
    <w:rsid w:val="00006691"/>
    <w:rsid w:val="0000709D"/>
    <w:rsid w:val="00021037"/>
    <w:rsid w:val="000219AF"/>
    <w:rsid w:val="00024A14"/>
    <w:rsid w:val="000311D1"/>
    <w:rsid w:val="00033521"/>
    <w:rsid w:val="00033694"/>
    <w:rsid w:val="00037BCE"/>
    <w:rsid w:val="0004646A"/>
    <w:rsid w:val="00047F3E"/>
    <w:rsid w:val="000644CE"/>
    <w:rsid w:val="00067019"/>
    <w:rsid w:val="000679FA"/>
    <w:rsid w:val="00070A39"/>
    <w:rsid w:val="00071139"/>
    <w:rsid w:val="00074281"/>
    <w:rsid w:val="00075323"/>
    <w:rsid w:val="00081D30"/>
    <w:rsid w:val="000832B9"/>
    <w:rsid w:val="00084F95"/>
    <w:rsid w:val="00085285"/>
    <w:rsid w:val="00086965"/>
    <w:rsid w:val="00087BF1"/>
    <w:rsid w:val="000977EF"/>
    <w:rsid w:val="000A0215"/>
    <w:rsid w:val="000A16F9"/>
    <w:rsid w:val="000A39F3"/>
    <w:rsid w:val="000A4298"/>
    <w:rsid w:val="000B0B49"/>
    <w:rsid w:val="000B42C9"/>
    <w:rsid w:val="000B49FD"/>
    <w:rsid w:val="000C701D"/>
    <w:rsid w:val="000D01D3"/>
    <w:rsid w:val="000D037A"/>
    <w:rsid w:val="000D0B32"/>
    <w:rsid w:val="000D5109"/>
    <w:rsid w:val="000E001B"/>
    <w:rsid w:val="000E2230"/>
    <w:rsid w:val="000E283D"/>
    <w:rsid w:val="000E4180"/>
    <w:rsid w:val="000E5EEB"/>
    <w:rsid w:val="001038AC"/>
    <w:rsid w:val="00105F60"/>
    <w:rsid w:val="001129A6"/>
    <w:rsid w:val="0011788D"/>
    <w:rsid w:val="001234EB"/>
    <w:rsid w:val="0012360E"/>
    <w:rsid w:val="00131D24"/>
    <w:rsid w:val="00134A6A"/>
    <w:rsid w:val="00136FCC"/>
    <w:rsid w:val="00140407"/>
    <w:rsid w:val="00140DF6"/>
    <w:rsid w:val="00150464"/>
    <w:rsid w:val="00150F9E"/>
    <w:rsid w:val="00151262"/>
    <w:rsid w:val="00152DD5"/>
    <w:rsid w:val="0015306B"/>
    <w:rsid w:val="00156922"/>
    <w:rsid w:val="00156A04"/>
    <w:rsid w:val="0016065F"/>
    <w:rsid w:val="00171233"/>
    <w:rsid w:val="00174154"/>
    <w:rsid w:val="00175C9A"/>
    <w:rsid w:val="00176521"/>
    <w:rsid w:val="00177048"/>
    <w:rsid w:val="0017767A"/>
    <w:rsid w:val="00181CEE"/>
    <w:rsid w:val="00182FB8"/>
    <w:rsid w:val="00193BB6"/>
    <w:rsid w:val="00194166"/>
    <w:rsid w:val="001951BA"/>
    <w:rsid w:val="00195B23"/>
    <w:rsid w:val="001A2252"/>
    <w:rsid w:val="001B3D22"/>
    <w:rsid w:val="001C0488"/>
    <w:rsid w:val="001C19FB"/>
    <w:rsid w:val="001C28BB"/>
    <w:rsid w:val="001D3FA2"/>
    <w:rsid w:val="001D5D2D"/>
    <w:rsid w:val="001D776A"/>
    <w:rsid w:val="001D7C76"/>
    <w:rsid w:val="001E163C"/>
    <w:rsid w:val="001E5090"/>
    <w:rsid w:val="001F56D2"/>
    <w:rsid w:val="001F65E3"/>
    <w:rsid w:val="001F7FBC"/>
    <w:rsid w:val="002038C2"/>
    <w:rsid w:val="00214479"/>
    <w:rsid w:val="00215656"/>
    <w:rsid w:val="002172A6"/>
    <w:rsid w:val="00220452"/>
    <w:rsid w:val="002221C4"/>
    <w:rsid w:val="0022251E"/>
    <w:rsid w:val="002236A2"/>
    <w:rsid w:val="00224A4B"/>
    <w:rsid w:val="00237BF7"/>
    <w:rsid w:val="00240276"/>
    <w:rsid w:val="002406F5"/>
    <w:rsid w:val="002422E3"/>
    <w:rsid w:val="00242B85"/>
    <w:rsid w:val="00247FB3"/>
    <w:rsid w:val="00250DE8"/>
    <w:rsid w:val="00251068"/>
    <w:rsid w:val="00251381"/>
    <w:rsid w:val="0025493B"/>
    <w:rsid w:val="0025697D"/>
    <w:rsid w:val="00263211"/>
    <w:rsid w:val="0027010E"/>
    <w:rsid w:val="00271C75"/>
    <w:rsid w:val="00272F4E"/>
    <w:rsid w:val="00280377"/>
    <w:rsid w:val="00283ECA"/>
    <w:rsid w:val="0029097C"/>
    <w:rsid w:val="00291206"/>
    <w:rsid w:val="0029616F"/>
    <w:rsid w:val="002B03CD"/>
    <w:rsid w:val="002B2D18"/>
    <w:rsid w:val="002C6327"/>
    <w:rsid w:val="002D7850"/>
    <w:rsid w:val="002E1735"/>
    <w:rsid w:val="002E7FB7"/>
    <w:rsid w:val="002F70C6"/>
    <w:rsid w:val="002F7AB6"/>
    <w:rsid w:val="00300734"/>
    <w:rsid w:val="00301007"/>
    <w:rsid w:val="0030507B"/>
    <w:rsid w:val="003103FE"/>
    <w:rsid w:val="00311BF1"/>
    <w:rsid w:val="00313F7B"/>
    <w:rsid w:val="00314623"/>
    <w:rsid w:val="003211AC"/>
    <w:rsid w:val="0032492F"/>
    <w:rsid w:val="00330592"/>
    <w:rsid w:val="003306CA"/>
    <w:rsid w:val="00336E39"/>
    <w:rsid w:val="003401C8"/>
    <w:rsid w:val="00340495"/>
    <w:rsid w:val="00344A71"/>
    <w:rsid w:val="00346A68"/>
    <w:rsid w:val="00347B6B"/>
    <w:rsid w:val="003549C8"/>
    <w:rsid w:val="00354EF5"/>
    <w:rsid w:val="00355585"/>
    <w:rsid w:val="003635C7"/>
    <w:rsid w:val="00363D01"/>
    <w:rsid w:val="00365C82"/>
    <w:rsid w:val="0036724E"/>
    <w:rsid w:val="00367B14"/>
    <w:rsid w:val="00385020"/>
    <w:rsid w:val="0038525B"/>
    <w:rsid w:val="003863B0"/>
    <w:rsid w:val="00386670"/>
    <w:rsid w:val="0038760E"/>
    <w:rsid w:val="00391AD0"/>
    <w:rsid w:val="003934D9"/>
    <w:rsid w:val="00397246"/>
    <w:rsid w:val="00397712"/>
    <w:rsid w:val="003A0339"/>
    <w:rsid w:val="003A196A"/>
    <w:rsid w:val="003A1B43"/>
    <w:rsid w:val="003A26E7"/>
    <w:rsid w:val="003A53B7"/>
    <w:rsid w:val="003A6B7A"/>
    <w:rsid w:val="003A6E1A"/>
    <w:rsid w:val="003B17BF"/>
    <w:rsid w:val="003C05C0"/>
    <w:rsid w:val="003C191C"/>
    <w:rsid w:val="003D2171"/>
    <w:rsid w:val="003D2344"/>
    <w:rsid w:val="003D2C46"/>
    <w:rsid w:val="003D59EB"/>
    <w:rsid w:val="003D62BD"/>
    <w:rsid w:val="003F5181"/>
    <w:rsid w:val="00401DF8"/>
    <w:rsid w:val="004044D3"/>
    <w:rsid w:val="004046A1"/>
    <w:rsid w:val="004058CA"/>
    <w:rsid w:val="00405C72"/>
    <w:rsid w:val="0040759A"/>
    <w:rsid w:val="00410CBD"/>
    <w:rsid w:val="00421DAD"/>
    <w:rsid w:val="00426A78"/>
    <w:rsid w:val="00430073"/>
    <w:rsid w:val="0043075C"/>
    <w:rsid w:val="004307AB"/>
    <w:rsid w:val="00431B74"/>
    <w:rsid w:val="00433282"/>
    <w:rsid w:val="00433990"/>
    <w:rsid w:val="0044167D"/>
    <w:rsid w:val="004423D8"/>
    <w:rsid w:val="00442654"/>
    <w:rsid w:val="00447357"/>
    <w:rsid w:val="00452FB1"/>
    <w:rsid w:val="00461DA5"/>
    <w:rsid w:val="00462545"/>
    <w:rsid w:val="004664D4"/>
    <w:rsid w:val="0047320F"/>
    <w:rsid w:val="004809CD"/>
    <w:rsid w:val="00481BE3"/>
    <w:rsid w:val="0048468B"/>
    <w:rsid w:val="00487179"/>
    <w:rsid w:val="00490B2B"/>
    <w:rsid w:val="00491A4E"/>
    <w:rsid w:val="0049237A"/>
    <w:rsid w:val="0049250D"/>
    <w:rsid w:val="004A2FD0"/>
    <w:rsid w:val="004B3B5D"/>
    <w:rsid w:val="004B4FC6"/>
    <w:rsid w:val="004C2E97"/>
    <w:rsid w:val="004C3A22"/>
    <w:rsid w:val="004C759B"/>
    <w:rsid w:val="004C7E35"/>
    <w:rsid w:val="004D36C5"/>
    <w:rsid w:val="004E0955"/>
    <w:rsid w:val="004E16E2"/>
    <w:rsid w:val="004E2657"/>
    <w:rsid w:val="004E4728"/>
    <w:rsid w:val="004F0594"/>
    <w:rsid w:val="004F0EF6"/>
    <w:rsid w:val="004F3C28"/>
    <w:rsid w:val="004F4C59"/>
    <w:rsid w:val="004F6DA1"/>
    <w:rsid w:val="004F73B1"/>
    <w:rsid w:val="00502D1B"/>
    <w:rsid w:val="00503142"/>
    <w:rsid w:val="005042E9"/>
    <w:rsid w:val="0050617B"/>
    <w:rsid w:val="0050674C"/>
    <w:rsid w:val="0051158B"/>
    <w:rsid w:val="00514594"/>
    <w:rsid w:val="00516F95"/>
    <w:rsid w:val="00532FE5"/>
    <w:rsid w:val="00533580"/>
    <w:rsid w:val="00537B02"/>
    <w:rsid w:val="0054256B"/>
    <w:rsid w:val="005444DF"/>
    <w:rsid w:val="00544FB0"/>
    <w:rsid w:val="0055529B"/>
    <w:rsid w:val="0056088B"/>
    <w:rsid w:val="00565F40"/>
    <w:rsid w:val="00573FA7"/>
    <w:rsid w:val="00576AA5"/>
    <w:rsid w:val="005800BE"/>
    <w:rsid w:val="005830D9"/>
    <w:rsid w:val="00583FD3"/>
    <w:rsid w:val="00590119"/>
    <w:rsid w:val="0059447D"/>
    <w:rsid w:val="005A762F"/>
    <w:rsid w:val="005B1F10"/>
    <w:rsid w:val="005B22BA"/>
    <w:rsid w:val="005B5DA3"/>
    <w:rsid w:val="005B6348"/>
    <w:rsid w:val="005B7F6F"/>
    <w:rsid w:val="005C0EB3"/>
    <w:rsid w:val="005C0FC8"/>
    <w:rsid w:val="005C2A3D"/>
    <w:rsid w:val="005C7919"/>
    <w:rsid w:val="005D0483"/>
    <w:rsid w:val="005D5B14"/>
    <w:rsid w:val="005D5B75"/>
    <w:rsid w:val="005E05DC"/>
    <w:rsid w:val="005E3B28"/>
    <w:rsid w:val="005E46C0"/>
    <w:rsid w:val="005F2EDE"/>
    <w:rsid w:val="005F47CD"/>
    <w:rsid w:val="005F7385"/>
    <w:rsid w:val="00600C9D"/>
    <w:rsid w:val="00601376"/>
    <w:rsid w:val="00612B3C"/>
    <w:rsid w:val="00621166"/>
    <w:rsid w:val="006214AA"/>
    <w:rsid w:val="00623344"/>
    <w:rsid w:val="00626464"/>
    <w:rsid w:val="00633893"/>
    <w:rsid w:val="00633DA0"/>
    <w:rsid w:val="00635EAD"/>
    <w:rsid w:val="006439B2"/>
    <w:rsid w:val="00643A1A"/>
    <w:rsid w:val="00646151"/>
    <w:rsid w:val="00650C58"/>
    <w:rsid w:val="00652A20"/>
    <w:rsid w:val="00661051"/>
    <w:rsid w:val="00661EC2"/>
    <w:rsid w:val="00663451"/>
    <w:rsid w:val="006641B2"/>
    <w:rsid w:val="006648FB"/>
    <w:rsid w:val="00665284"/>
    <w:rsid w:val="00670909"/>
    <w:rsid w:val="00671C71"/>
    <w:rsid w:val="00672378"/>
    <w:rsid w:val="00675138"/>
    <w:rsid w:val="00676DE7"/>
    <w:rsid w:val="00677B5C"/>
    <w:rsid w:val="00677EEF"/>
    <w:rsid w:val="00681EEF"/>
    <w:rsid w:val="00684F29"/>
    <w:rsid w:val="00685023"/>
    <w:rsid w:val="00691CEA"/>
    <w:rsid w:val="00691E23"/>
    <w:rsid w:val="006920A2"/>
    <w:rsid w:val="006967EE"/>
    <w:rsid w:val="00696882"/>
    <w:rsid w:val="006976D0"/>
    <w:rsid w:val="00697FF2"/>
    <w:rsid w:val="006A1E0B"/>
    <w:rsid w:val="006A2C23"/>
    <w:rsid w:val="006B01C3"/>
    <w:rsid w:val="006B343F"/>
    <w:rsid w:val="006B36CF"/>
    <w:rsid w:val="006B4CE8"/>
    <w:rsid w:val="006B6337"/>
    <w:rsid w:val="006B6567"/>
    <w:rsid w:val="006C1C6B"/>
    <w:rsid w:val="006C41F6"/>
    <w:rsid w:val="006D43EC"/>
    <w:rsid w:val="006D6405"/>
    <w:rsid w:val="006D7147"/>
    <w:rsid w:val="006D786A"/>
    <w:rsid w:val="006E029E"/>
    <w:rsid w:val="006E2E1A"/>
    <w:rsid w:val="006E3C50"/>
    <w:rsid w:val="006F42C3"/>
    <w:rsid w:val="006F6252"/>
    <w:rsid w:val="006F79FA"/>
    <w:rsid w:val="00703311"/>
    <w:rsid w:val="00707EBD"/>
    <w:rsid w:val="00715A61"/>
    <w:rsid w:val="0072356D"/>
    <w:rsid w:val="0072520B"/>
    <w:rsid w:val="00732171"/>
    <w:rsid w:val="007373B0"/>
    <w:rsid w:val="00740A38"/>
    <w:rsid w:val="0075024E"/>
    <w:rsid w:val="00750E87"/>
    <w:rsid w:val="00752B89"/>
    <w:rsid w:val="00757041"/>
    <w:rsid w:val="007576D1"/>
    <w:rsid w:val="00757713"/>
    <w:rsid w:val="00757A7E"/>
    <w:rsid w:val="007657CC"/>
    <w:rsid w:val="00770BA7"/>
    <w:rsid w:val="00771290"/>
    <w:rsid w:val="00772025"/>
    <w:rsid w:val="007806F1"/>
    <w:rsid w:val="0078769E"/>
    <w:rsid w:val="007879F8"/>
    <w:rsid w:val="007908A0"/>
    <w:rsid w:val="00791352"/>
    <w:rsid w:val="007A1F5B"/>
    <w:rsid w:val="007A2905"/>
    <w:rsid w:val="007B1DBE"/>
    <w:rsid w:val="007B7929"/>
    <w:rsid w:val="007C32C5"/>
    <w:rsid w:val="007C5BAC"/>
    <w:rsid w:val="007C6364"/>
    <w:rsid w:val="007C6FF4"/>
    <w:rsid w:val="007D0136"/>
    <w:rsid w:val="007D0208"/>
    <w:rsid w:val="007D1E3D"/>
    <w:rsid w:val="007E016B"/>
    <w:rsid w:val="007E3B1A"/>
    <w:rsid w:val="007E4558"/>
    <w:rsid w:val="007E7CEE"/>
    <w:rsid w:val="007F26BF"/>
    <w:rsid w:val="007F3787"/>
    <w:rsid w:val="007F4DC0"/>
    <w:rsid w:val="007F777F"/>
    <w:rsid w:val="00802907"/>
    <w:rsid w:val="008038F2"/>
    <w:rsid w:val="00804AF8"/>
    <w:rsid w:val="00814BA9"/>
    <w:rsid w:val="00822448"/>
    <w:rsid w:val="008249D1"/>
    <w:rsid w:val="00824DB3"/>
    <w:rsid w:val="00831939"/>
    <w:rsid w:val="00834EEA"/>
    <w:rsid w:val="00835008"/>
    <w:rsid w:val="008400B6"/>
    <w:rsid w:val="0084588A"/>
    <w:rsid w:val="00845CB3"/>
    <w:rsid w:val="0084715C"/>
    <w:rsid w:val="008516F8"/>
    <w:rsid w:val="008552C2"/>
    <w:rsid w:val="00856925"/>
    <w:rsid w:val="00861E8A"/>
    <w:rsid w:val="0086350F"/>
    <w:rsid w:val="0086706C"/>
    <w:rsid w:val="00870CD1"/>
    <w:rsid w:val="0087110D"/>
    <w:rsid w:val="00872D0D"/>
    <w:rsid w:val="00872D5A"/>
    <w:rsid w:val="00874B74"/>
    <w:rsid w:val="00881DDA"/>
    <w:rsid w:val="00884390"/>
    <w:rsid w:val="00885727"/>
    <w:rsid w:val="008919FA"/>
    <w:rsid w:val="00894747"/>
    <w:rsid w:val="00895AAA"/>
    <w:rsid w:val="008A06EA"/>
    <w:rsid w:val="008A1141"/>
    <w:rsid w:val="008A171C"/>
    <w:rsid w:val="008A17FC"/>
    <w:rsid w:val="008A1E42"/>
    <w:rsid w:val="008A300C"/>
    <w:rsid w:val="008A751A"/>
    <w:rsid w:val="008B156D"/>
    <w:rsid w:val="008B3695"/>
    <w:rsid w:val="008B4216"/>
    <w:rsid w:val="008B752E"/>
    <w:rsid w:val="008C0294"/>
    <w:rsid w:val="008C4DFA"/>
    <w:rsid w:val="008C7394"/>
    <w:rsid w:val="008C7DE6"/>
    <w:rsid w:val="008D2726"/>
    <w:rsid w:val="008D6B0A"/>
    <w:rsid w:val="008E2F0E"/>
    <w:rsid w:val="008E445B"/>
    <w:rsid w:val="008E4864"/>
    <w:rsid w:val="008E50B0"/>
    <w:rsid w:val="008F0BA1"/>
    <w:rsid w:val="008F2512"/>
    <w:rsid w:val="008F2BF2"/>
    <w:rsid w:val="00903720"/>
    <w:rsid w:val="00903AAF"/>
    <w:rsid w:val="00904513"/>
    <w:rsid w:val="009054F4"/>
    <w:rsid w:val="0090792D"/>
    <w:rsid w:val="00912DA2"/>
    <w:rsid w:val="009132E3"/>
    <w:rsid w:val="00920796"/>
    <w:rsid w:val="00921765"/>
    <w:rsid w:val="0092464F"/>
    <w:rsid w:val="00924EC7"/>
    <w:rsid w:val="009331A3"/>
    <w:rsid w:val="00933439"/>
    <w:rsid w:val="00935F6B"/>
    <w:rsid w:val="00936149"/>
    <w:rsid w:val="00936F02"/>
    <w:rsid w:val="009374C5"/>
    <w:rsid w:val="009522C1"/>
    <w:rsid w:val="009528B6"/>
    <w:rsid w:val="00953048"/>
    <w:rsid w:val="009648D6"/>
    <w:rsid w:val="009658C1"/>
    <w:rsid w:val="009679A2"/>
    <w:rsid w:val="009712C7"/>
    <w:rsid w:val="00985105"/>
    <w:rsid w:val="009856CD"/>
    <w:rsid w:val="00992CB5"/>
    <w:rsid w:val="00993121"/>
    <w:rsid w:val="00996DBE"/>
    <w:rsid w:val="00997979"/>
    <w:rsid w:val="009A7533"/>
    <w:rsid w:val="009B43FB"/>
    <w:rsid w:val="009B49FB"/>
    <w:rsid w:val="009B72D2"/>
    <w:rsid w:val="009C4ABF"/>
    <w:rsid w:val="009C7431"/>
    <w:rsid w:val="009D39B8"/>
    <w:rsid w:val="009D6587"/>
    <w:rsid w:val="009E40FB"/>
    <w:rsid w:val="009E4743"/>
    <w:rsid w:val="009F05F8"/>
    <w:rsid w:val="009F2CF6"/>
    <w:rsid w:val="009F2FF4"/>
    <w:rsid w:val="009F5848"/>
    <w:rsid w:val="00A01311"/>
    <w:rsid w:val="00A01DA4"/>
    <w:rsid w:val="00A04061"/>
    <w:rsid w:val="00A05B97"/>
    <w:rsid w:val="00A122B4"/>
    <w:rsid w:val="00A1340C"/>
    <w:rsid w:val="00A147CA"/>
    <w:rsid w:val="00A176B5"/>
    <w:rsid w:val="00A20400"/>
    <w:rsid w:val="00A2181B"/>
    <w:rsid w:val="00A304A0"/>
    <w:rsid w:val="00A33055"/>
    <w:rsid w:val="00A34E73"/>
    <w:rsid w:val="00A35D99"/>
    <w:rsid w:val="00A37362"/>
    <w:rsid w:val="00A42624"/>
    <w:rsid w:val="00A43787"/>
    <w:rsid w:val="00A4407A"/>
    <w:rsid w:val="00A46400"/>
    <w:rsid w:val="00A5109E"/>
    <w:rsid w:val="00A542BB"/>
    <w:rsid w:val="00A5778F"/>
    <w:rsid w:val="00A61727"/>
    <w:rsid w:val="00A625D2"/>
    <w:rsid w:val="00A66985"/>
    <w:rsid w:val="00A66C31"/>
    <w:rsid w:val="00A66FCD"/>
    <w:rsid w:val="00A71585"/>
    <w:rsid w:val="00A72F82"/>
    <w:rsid w:val="00A82829"/>
    <w:rsid w:val="00A84CFC"/>
    <w:rsid w:val="00A86BBB"/>
    <w:rsid w:val="00A91189"/>
    <w:rsid w:val="00A915FF"/>
    <w:rsid w:val="00A91757"/>
    <w:rsid w:val="00A93DEA"/>
    <w:rsid w:val="00AA1853"/>
    <w:rsid w:val="00AA256B"/>
    <w:rsid w:val="00AB12D6"/>
    <w:rsid w:val="00AB2D3E"/>
    <w:rsid w:val="00AC2CA3"/>
    <w:rsid w:val="00AC3044"/>
    <w:rsid w:val="00AC72C9"/>
    <w:rsid w:val="00AD0504"/>
    <w:rsid w:val="00AD1983"/>
    <w:rsid w:val="00AD4615"/>
    <w:rsid w:val="00AD5AF0"/>
    <w:rsid w:val="00AD6637"/>
    <w:rsid w:val="00AE06FE"/>
    <w:rsid w:val="00AE3F64"/>
    <w:rsid w:val="00AF0A6A"/>
    <w:rsid w:val="00AF4A64"/>
    <w:rsid w:val="00B00F3B"/>
    <w:rsid w:val="00B11950"/>
    <w:rsid w:val="00B12313"/>
    <w:rsid w:val="00B23EDA"/>
    <w:rsid w:val="00B24BC7"/>
    <w:rsid w:val="00B27D79"/>
    <w:rsid w:val="00B30CD9"/>
    <w:rsid w:val="00B31EB3"/>
    <w:rsid w:val="00B330A8"/>
    <w:rsid w:val="00B421B4"/>
    <w:rsid w:val="00B428B6"/>
    <w:rsid w:val="00B43E6B"/>
    <w:rsid w:val="00B60126"/>
    <w:rsid w:val="00B61A1F"/>
    <w:rsid w:val="00B61AE1"/>
    <w:rsid w:val="00B639C8"/>
    <w:rsid w:val="00B643A3"/>
    <w:rsid w:val="00B6452A"/>
    <w:rsid w:val="00B646BC"/>
    <w:rsid w:val="00B64F8B"/>
    <w:rsid w:val="00B704E8"/>
    <w:rsid w:val="00B746E9"/>
    <w:rsid w:val="00B771CE"/>
    <w:rsid w:val="00B778E8"/>
    <w:rsid w:val="00B7796B"/>
    <w:rsid w:val="00B9180A"/>
    <w:rsid w:val="00B92D3E"/>
    <w:rsid w:val="00BA536C"/>
    <w:rsid w:val="00BA65E1"/>
    <w:rsid w:val="00BA6894"/>
    <w:rsid w:val="00BB2A0E"/>
    <w:rsid w:val="00BB302B"/>
    <w:rsid w:val="00BB7956"/>
    <w:rsid w:val="00BB79E4"/>
    <w:rsid w:val="00BC3CEE"/>
    <w:rsid w:val="00BD1725"/>
    <w:rsid w:val="00BD1D2F"/>
    <w:rsid w:val="00BD1E27"/>
    <w:rsid w:val="00C02443"/>
    <w:rsid w:val="00C0323F"/>
    <w:rsid w:val="00C0393F"/>
    <w:rsid w:val="00C03BB2"/>
    <w:rsid w:val="00C03FA7"/>
    <w:rsid w:val="00C07947"/>
    <w:rsid w:val="00C13A75"/>
    <w:rsid w:val="00C1778E"/>
    <w:rsid w:val="00C222FC"/>
    <w:rsid w:val="00C225B5"/>
    <w:rsid w:val="00C24DBD"/>
    <w:rsid w:val="00C25F7C"/>
    <w:rsid w:val="00C26741"/>
    <w:rsid w:val="00C26984"/>
    <w:rsid w:val="00C30FC1"/>
    <w:rsid w:val="00C32483"/>
    <w:rsid w:val="00C32B78"/>
    <w:rsid w:val="00C34105"/>
    <w:rsid w:val="00C34CE2"/>
    <w:rsid w:val="00C36BEB"/>
    <w:rsid w:val="00C44CD7"/>
    <w:rsid w:val="00C4624C"/>
    <w:rsid w:val="00C46814"/>
    <w:rsid w:val="00C51982"/>
    <w:rsid w:val="00C5225C"/>
    <w:rsid w:val="00C53CAD"/>
    <w:rsid w:val="00C70D82"/>
    <w:rsid w:val="00C7287E"/>
    <w:rsid w:val="00C739D3"/>
    <w:rsid w:val="00C74A4D"/>
    <w:rsid w:val="00C75DDC"/>
    <w:rsid w:val="00C77F13"/>
    <w:rsid w:val="00C80CD3"/>
    <w:rsid w:val="00C82035"/>
    <w:rsid w:val="00C82B57"/>
    <w:rsid w:val="00C8608A"/>
    <w:rsid w:val="00C9270D"/>
    <w:rsid w:val="00C93771"/>
    <w:rsid w:val="00C93C75"/>
    <w:rsid w:val="00C97260"/>
    <w:rsid w:val="00C97C8A"/>
    <w:rsid w:val="00CA3362"/>
    <w:rsid w:val="00CB0885"/>
    <w:rsid w:val="00CB1945"/>
    <w:rsid w:val="00CB27D0"/>
    <w:rsid w:val="00CC1707"/>
    <w:rsid w:val="00CC1C27"/>
    <w:rsid w:val="00CC40A9"/>
    <w:rsid w:val="00CC5916"/>
    <w:rsid w:val="00CD16BF"/>
    <w:rsid w:val="00CD1959"/>
    <w:rsid w:val="00CD36F2"/>
    <w:rsid w:val="00CD3876"/>
    <w:rsid w:val="00CD59ED"/>
    <w:rsid w:val="00CD6D51"/>
    <w:rsid w:val="00CE2697"/>
    <w:rsid w:val="00CE3A31"/>
    <w:rsid w:val="00CE3ACB"/>
    <w:rsid w:val="00CE425A"/>
    <w:rsid w:val="00CE5025"/>
    <w:rsid w:val="00CE5ACC"/>
    <w:rsid w:val="00CE721B"/>
    <w:rsid w:val="00CF0D9E"/>
    <w:rsid w:val="00CF5375"/>
    <w:rsid w:val="00D02442"/>
    <w:rsid w:val="00D048E0"/>
    <w:rsid w:val="00D05F1D"/>
    <w:rsid w:val="00D1482C"/>
    <w:rsid w:val="00D345E6"/>
    <w:rsid w:val="00D449CD"/>
    <w:rsid w:val="00D51E42"/>
    <w:rsid w:val="00D52134"/>
    <w:rsid w:val="00D529BC"/>
    <w:rsid w:val="00D539E8"/>
    <w:rsid w:val="00D56C26"/>
    <w:rsid w:val="00D63430"/>
    <w:rsid w:val="00D665F6"/>
    <w:rsid w:val="00D66B83"/>
    <w:rsid w:val="00D7007A"/>
    <w:rsid w:val="00D71386"/>
    <w:rsid w:val="00D77E40"/>
    <w:rsid w:val="00D82516"/>
    <w:rsid w:val="00D83D39"/>
    <w:rsid w:val="00D85A1D"/>
    <w:rsid w:val="00D87535"/>
    <w:rsid w:val="00D93E86"/>
    <w:rsid w:val="00D9503F"/>
    <w:rsid w:val="00DA5292"/>
    <w:rsid w:val="00DA62A9"/>
    <w:rsid w:val="00DA63D7"/>
    <w:rsid w:val="00DB0010"/>
    <w:rsid w:val="00DB21AD"/>
    <w:rsid w:val="00DB2D61"/>
    <w:rsid w:val="00DB3B49"/>
    <w:rsid w:val="00DB3EBA"/>
    <w:rsid w:val="00DB6B95"/>
    <w:rsid w:val="00DB7151"/>
    <w:rsid w:val="00DC72DB"/>
    <w:rsid w:val="00DD2993"/>
    <w:rsid w:val="00DD4D3B"/>
    <w:rsid w:val="00DD5177"/>
    <w:rsid w:val="00DF006C"/>
    <w:rsid w:val="00DF062F"/>
    <w:rsid w:val="00DF25F0"/>
    <w:rsid w:val="00DF4025"/>
    <w:rsid w:val="00DF5627"/>
    <w:rsid w:val="00DF5854"/>
    <w:rsid w:val="00DF75B6"/>
    <w:rsid w:val="00E042F8"/>
    <w:rsid w:val="00E05269"/>
    <w:rsid w:val="00E10EE0"/>
    <w:rsid w:val="00E13578"/>
    <w:rsid w:val="00E13CD9"/>
    <w:rsid w:val="00E16E80"/>
    <w:rsid w:val="00E211F7"/>
    <w:rsid w:val="00E22A8B"/>
    <w:rsid w:val="00E24B08"/>
    <w:rsid w:val="00E33B0D"/>
    <w:rsid w:val="00E376F3"/>
    <w:rsid w:val="00E43CF0"/>
    <w:rsid w:val="00E47DA3"/>
    <w:rsid w:val="00E50536"/>
    <w:rsid w:val="00E530FA"/>
    <w:rsid w:val="00E564F1"/>
    <w:rsid w:val="00E56934"/>
    <w:rsid w:val="00E60F2A"/>
    <w:rsid w:val="00E62F47"/>
    <w:rsid w:val="00E7165C"/>
    <w:rsid w:val="00E84090"/>
    <w:rsid w:val="00E84106"/>
    <w:rsid w:val="00E873D8"/>
    <w:rsid w:val="00E94A85"/>
    <w:rsid w:val="00EA2766"/>
    <w:rsid w:val="00EA2E4C"/>
    <w:rsid w:val="00EA405F"/>
    <w:rsid w:val="00EA5BFB"/>
    <w:rsid w:val="00EB1C1B"/>
    <w:rsid w:val="00EB36B0"/>
    <w:rsid w:val="00EB3F57"/>
    <w:rsid w:val="00EB58D9"/>
    <w:rsid w:val="00EB7325"/>
    <w:rsid w:val="00EC0A74"/>
    <w:rsid w:val="00EC793E"/>
    <w:rsid w:val="00ED05CB"/>
    <w:rsid w:val="00ED4354"/>
    <w:rsid w:val="00ED7A02"/>
    <w:rsid w:val="00EE70AF"/>
    <w:rsid w:val="00EE75E7"/>
    <w:rsid w:val="00EF494E"/>
    <w:rsid w:val="00EF6BA6"/>
    <w:rsid w:val="00EF7930"/>
    <w:rsid w:val="00EF7A61"/>
    <w:rsid w:val="00F00AC9"/>
    <w:rsid w:val="00F02582"/>
    <w:rsid w:val="00F10E22"/>
    <w:rsid w:val="00F11DEA"/>
    <w:rsid w:val="00F12927"/>
    <w:rsid w:val="00F12E83"/>
    <w:rsid w:val="00F219BF"/>
    <w:rsid w:val="00F21A5A"/>
    <w:rsid w:val="00F2771C"/>
    <w:rsid w:val="00F3121C"/>
    <w:rsid w:val="00F3170D"/>
    <w:rsid w:val="00F34173"/>
    <w:rsid w:val="00F36644"/>
    <w:rsid w:val="00F41FEB"/>
    <w:rsid w:val="00F42172"/>
    <w:rsid w:val="00F466EC"/>
    <w:rsid w:val="00F50FC5"/>
    <w:rsid w:val="00F5219D"/>
    <w:rsid w:val="00F52385"/>
    <w:rsid w:val="00F5500A"/>
    <w:rsid w:val="00F56BF1"/>
    <w:rsid w:val="00F5706A"/>
    <w:rsid w:val="00F6438D"/>
    <w:rsid w:val="00F714AE"/>
    <w:rsid w:val="00F7180A"/>
    <w:rsid w:val="00F815E3"/>
    <w:rsid w:val="00F81878"/>
    <w:rsid w:val="00F91D56"/>
    <w:rsid w:val="00F934C4"/>
    <w:rsid w:val="00F94FA2"/>
    <w:rsid w:val="00F9505A"/>
    <w:rsid w:val="00F95B60"/>
    <w:rsid w:val="00FA5E1D"/>
    <w:rsid w:val="00FB3F80"/>
    <w:rsid w:val="00FB4BC1"/>
    <w:rsid w:val="00FC3AB3"/>
    <w:rsid w:val="00FC682D"/>
    <w:rsid w:val="00FC7F32"/>
    <w:rsid w:val="00FD03D7"/>
    <w:rsid w:val="00FD22C7"/>
    <w:rsid w:val="00FD2522"/>
    <w:rsid w:val="00FD4F3D"/>
    <w:rsid w:val="00FE070B"/>
    <w:rsid w:val="00FE2A36"/>
    <w:rsid w:val="00FE45B5"/>
    <w:rsid w:val="00FE75AC"/>
    <w:rsid w:val="00FF0027"/>
    <w:rsid w:val="00FF137A"/>
    <w:rsid w:val="00FF21F5"/>
    <w:rsid w:val="00FF493E"/>
    <w:rsid w:val="00FF5760"/>
    <w:rsid w:val="00FF5B66"/>
    <w:rsid w:val="00FF6F4F"/>
    <w:rsid w:val="00FF77BE"/>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1AEDA"/>
  <w15:chartTrackingRefBased/>
  <w15:docId w15:val="{38684382-503C-4BA5-A210-A8BE24E9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B7A"/>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32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B7325"/>
    <w:rPr>
      <w:rFonts w:ascii="Calibri" w:eastAsia="Calibri" w:hAnsi="Calibri" w:cs="Times New Roman"/>
      <w:lang w:val="ru-RU"/>
    </w:rPr>
  </w:style>
  <w:style w:type="paragraph" w:styleId="a5">
    <w:name w:val="footer"/>
    <w:basedOn w:val="a"/>
    <w:link w:val="a6"/>
    <w:uiPriority w:val="99"/>
    <w:unhideWhenUsed/>
    <w:rsid w:val="00EB732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B7325"/>
    <w:rPr>
      <w:rFonts w:ascii="Calibri" w:eastAsia="Calibri" w:hAnsi="Calibri" w:cs="Times New Roman"/>
      <w:lang w:val="ru-RU"/>
    </w:rPr>
  </w:style>
  <w:style w:type="paragraph" w:styleId="a7">
    <w:name w:val="List Paragraph"/>
    <w:basedOn w:val="a"/>
    <w:uiPriority w:val="34"/>
    <w:qFormat/>
    <w:rsid w:val="00A01DA4"/>
    <w:pPr>
      <w:ind w:left="720"/>
      <w:contextualSpacing/>
    </w:pPr>
  </w:style>
  <w:style w:type="paragraph" w:customStyle="1" w:styleId="rtejustify">
    <w:name w:val="rtejustify"/>
    <w:basedOn w:val="a"/>
    <w:rsid w:val="002406F5"/>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8">
    <w:name w:val="Strong"/>
    <w:basedOn w:val="a0"/>
    <w:uiPriority w:val="22"/>
    <w:qFormat/>
    <w:rsid w:val="00C26984"/>
    <w:rPr>
      <w:b/>
      <w:bCs/>
    </w:rPr>
  </w:style>
  <w:style w:type="paragraph" w:styleId="a9">
    <w:name w:val="No Spacing"/>
    <w:uiPriority w:val="1"/>
    <w:qFormat/>
    <w:rsid w:val="002E7FB7"/>
    <w:pPr>
      <w:spacing w:after="0"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ED05CB"/>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9">
    <w:name w:val="rvts9"/>
    <w:basedOn w:val="a0"/>
    <w:rsid w:val="00ED05CB"/>
  </w:style>
  <w:style w:type="character" w:styleId="aa">
    <w:name w:val="Hyperlink"/>
    <w:basedOn w:val="a0"/>
    <w:uiPriority w:val="99"/>
    <w:semiHidden/>
    <w:unhideWhenUsed/>
    <w:rsid w:val="00ED05CB"/>
    <w:rPr>
      <w:color w:val="0000FF"/>
      <w:u w:val="single"/>
    </w:rPr>
  </w:style>
  <w:style w:type="character" w:customStyle="1" w:styleId="rvts46">
    <w:name w:val="rvts46"/>
    <w:basedOn w:val="a0"/>
    <w:rsid w:val="00ED05CB"/>
  </w:style>
  <w:style w:type="character" w:customStyle="1" w:styleId="fontstyle01">
    <w:name w:val="fontstyle01"/>
    <w:basedOn w:val="a0"/>
    <w:rsid w:val="003934D9"/>
    <w:rPr>
      <w:rFonts w:ascii="TimesNewRomanPS-BoldMT" w:hAnsi="TimesNewRomanPS-BoldMT" w:hint="default"/>
      <w:b/>
      <w:bCs/>
      <w:i w:val="0"/>
      <w:iCs w:val="0"/>
      <w:color w:val="000000"/>
      <w:sz w:val="24"/>
      <w:szCs w:val="24"/>
    </w:rPr>
  </w:style>
  <w:style w:type="character" w:customStyle="1" w:styleId="fontstyle21">
    <w:name w:val="fontstyle21"/>
    <w:basedOn w:val="a0"/>
    <w:rsid w:val="00601376"/>
    <w:rPr>
      <w:rFonts w:ascii="TimesNewRomanPS-BoldMT" w:hAnsi="TimesNewRomanPS-BoldMT" w:hint="default"/>
      <w:b/>
      <w:bCs/>
      <w:i w:val="0"/>
      <w:iCs w:val="0"/>
      <w:color w:val="000000"/>
      <w:sz w:val="24"/>
      <w:szCs w:val="24"/>
    </w:rPr>
  </w:style>
  <w:style w:type="paragraph" w:styleId="ab">
    <w:name w:val="Balloon Text"/>
    <w:basedOn w:val="a"/>
    <w:link w:val="ac"/>
    <w:uiPriority w:val="99"/>
    <w:semiHidden/>
    <w:unhideWhenUsed/>
    <w:rsid w:val="00EF7A61"/>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EF7A61"/>
    <w:rPr>
      <w:rFonts w:ascii="Segoe UI" w:eastAsia="Calibr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24208">
      <w:bodyDiv w:val="1"/>
      <w:marLeft w:val="0"/>
      <w:marRight w:val="0"/>
      <w:marTop w:val="0"/>
      <w:marBottom w:val="0"/>
      <w:divBdr>
        <w:top w:val="none" w:sz="0" w:space="0" w:color="auto"/>
        <w:left w:val="none" w:sz="0" w:space="0" w:color="auto"/>
        <w:bottom w:val="none" w:sz="0" w:space="0" w:color="auto"/>
        <w:right w:val="none" w:sz="0" w:space="0" w:color="auto"/>
      </w:divBdr>
      <w:divsChild>
        <w:div w:id="1580359307">
          <w:marLeft w:val="0"/>
          <w:marRight w:val="0"/>
          <w:marTop w:val="0"/>
          <w:marBottom w:val="0"/>
          <w:divBdr>
            <w:top w:val="none" w:sz="0" w:space="0" w:color="auto"/>
            <w:left w:val="none" w:sz="0" w:space="0" w:color="auto"/>
            <w:bottom w:val="none" w:sz="0" w:space="0" w:color="auto"/>
            <w:right w:val="none" w:sz="0" w:space="0" w:color="auto"/>
          </w:divBdr>
        </w:div>
        <w:div w:id="591086087">
          <w:marLeft w:val="0"/>
          <w:marRight w:val="0"/>
          <w:marTop w:val="0"/>
          <w:marBottom w:val="0"/>
          <w:divBdr>
            <w:top w:val="none" w:sz="0" w:space="0" w:color="auto"/>
            <w:left w:val="none" w:sz="0" w:space="0" w:color="auto"/>
            <w:bottom w:val="none" w:sz="0" w:space="0" w:color="auto"/>
            <w:right w:val="none" w:sz="0" w:space="0" w:color="auto"/>
          </w:divBdr>
        </w:div>
        <w:div w:id="304283832">
          <w:marLeft w:val="0"/>
          <w:marRight w:val="0"/>
          <w:marTop w:val="0"/>
          <w:marBottom w:val="0"/>
          <w:divBdr>
            <w:top w:val="none" w:sz="0" w:space="0" w:color="auto"/>
            <w:left w:val="none" w:sz="0" w:space="0" w:color="auto"/>
            <w:bottom w:val="none" w:sz="0" w:space="0" w:color="auto"/>
            <w:right w:val="none" w:sz="0" w:space="0" w:color="auto"/>
          </w:divBdr>
        </w:div>
        <w:div w:id="173885941">
          <w:marLeft w:val="0"/>
          <w:marRight w:val="0"/>
          <w:marTop w:val="0"/>
          <w:marBottom w:val="0"/>
          <w:divBdr>
            <w:top w:val="none" w:sz="0" w:space="0" w:color="auto"/>
            <w:left w:val="none" w:sz="0" w:space="0" w:color="auto"/>
            <w:bottom w:val="none" w:sz="0" w:space="0" w:color="auto"/>
            <w:right w:val="none" w:sz="0" w:space="0" w:color="auto"/>
          </w:divBdr>
        </w:div>
        <w:div w:id="1271356442">
          <w:marLeft w:val="0"/>
          <w:marRight w:val="0"/>
          <w:marTop w:val="0"/>
          <w:marBottom w:val="0"/>
          <w:divBdr>
            <w:top w:val="none" w:sz="0" w:space="0" w:color="auto"/>
            <w:left w:val="none" w:sz="0" w:space="0" w:color="auto"/>
            <w:bottom w:val="none" w:sz="0" w:space="0" w:color="auto"/>
            <w:right w:val="none" w:sz="0" w:space="0" w:color="auto"/>
          </w:divBdr>
        </w:div>
        <w:div w:id="1965193886">
          <w:marLeft w:val="0"/>
          <w:marRight w:val="0"/>
          <w:marTop w:val="0"/>
          <w:marBottom w:val="0"/>
          <w:divBdr>
            <w:top w:val="none" w:sz="0" w:space="0" w:color="auto"/>
            <w:left w:val="none" w:sz="0" w:space="0" w:color="auto"/>
            <w:bottom w:val="none" w:sz="0" w:space="0" w:color="auto"/>
            <w:right w:val="none" w:sz="0" w:space="0" w:color="auto"/>
          </w:divBdr>
        </w:div>
        <w:div w:id="461853212">
          <w:marLeft w:val="0"/>
          <w:marRight w:val="0"/>
          <w:marTop w:val="0"/>
          <w:marBottom w:val="0"/>
          <w:divBdr>
            <w:top w:val="none" w:sz="0" w:space="0" w:color="auto"/>
            <w:left w:val="none" w:sz="0" w:space="0" w:color="auto"/>
            <w:bottom w:val="none" w:sz="0" w:space="0" w:color="auto"/>
            <w:right w:val="none" w:sz="0" w:space="0" w:color="auto"/>
          </w:divBdr>
        </w:div>
        <w:div w:id="205027251">
          <w:marLeft w:val="0"/>
          <w:marRight w:val="0"/>
          <w:marTop w:val="0"/>
          <w:marBottom w:val="0"/>
          <w:divBdr>
            <w:top w:val="none" w:sz="0" w:space="0" w:color="auto"/>
            <w:left w:val="none" w:sz="0" w:space="0" w:color="auto"/>
            <w:bottom w:val="none" w:sz="0" w:space="0" w:color="auto"/>
            <w:right w:val="none" w:sz="0" w:space="0" w:color="auto"/>
          </w:divBdr>
        </w:div>
        <w:div w:id="749155909">
          <w:marLeft w:val="0"/>
          <w:marRight w:val="0"/>
          <w:marTop w:val="0"/>
          <w:marBottom w:val="0"/>
          <w:divBdr>
            <w:top w:val="none" w:sz="0" w:space="0" w:color="auto"/>
            <w:left w:val="none" w:sz="0" w:space="0" w:color="auto"/>
            <w:bottom w:val="none" w:sz="0" w:space="0" w:color="auto"/>
            <w:right w:val="none" w:sz="0" w:space="0" w:color="auto"/>
          </w:divBdr>
        </w:div>
      </w:divsChild>
    </w:div>
    <w:div w:id="39746917">
      <w:bodyDiv w:val="1"/>
      <w:marLeft w:val="0"/>
      <w:marRight w:val="0"/>
      <w:marTop w:val="0"/>
      <w:marBottom w:val="0"/>
      <w:divBdr>
        <w:top w:val="none" w:sz="0" w:space="0" w:color="auto"/>
        <w:left w:val="none" w:sz="0" w:space="0" w:color="auto"/>
        <w:bottom w:val="none" w:sz="0" w:space="0" w:color="auto"/>
        <w:right w:val="none" w:sz="0" w:space="0" w:color="auto"/>
      </w:divBdr>
    </w:div>
    <w:div w:id="44649467">
      <w:bodyDiv w:val="1"/>
      <w:marLeft w:val="0"/>
      <w:marRight w:val="0"/>
      <w:marTop w:val="0"/>
      <w:marBottom w:val="0"/>
      <w:divBdr>
        <w:top w:val="none" w:sz="0" w:space="0" w:color="auto"/>
        <w:left w:val="none" w:sz="0" w:space="0" w:color="auto"/>
        <w:bottom w:val="none" w:sz="0" w:space="0" w:color="auto"/>
        <w:right w:val="none" w:sz="0" w:space="0" w:color="auto"/>
      </w:divBdr>
      <w:divsChild>
        <w:div w:id="1157499037">
          <w:marLeft w:val="0"/>
          <w:marRight w:val="0"/>
          <w:marTop w:val="0"/>
          <w:marBottom w:val="0"/>
          <w:divBdr>
            <w:top w:val="none" w:sz="0" w:space="0" w:color="auto"/>
            <w:left w:val="none" w:sz="0" w:space="0" w:color="auto"/>
            <w:bottom w:val="none" w:sz="0" w:space="0" w:color="auto"/>
            <w:right w:val="none" w:sz="0" w:space="0" w:color="auto"/>
          </w:divBdr>
        </w:div>
      </w:divsChild>
    </w:div>
    <w:div w:id="86195073">
      <w:bodyDiv w:val="1"/>
      <w:marLeft w:val="0"/>
      <w:marRight w:val="0"/>
      <w:marTop w:val="0"/>
      <w:marBottom w:val="0"/>
      <w:divBdr>
        <w:top w:val="none" w:sz="0" w:space="0" w:color="auto"/>
        <w:left w:val="none" w:sz="0" w:space="0" w:color="auto"/>
        <w:bottom w:val="none" w:sz="0" w:space="0" w:color="auto"/>
        <w:right w:val="none" w:sz="0" w:space="0" w:color="auto"/>
      </w:divBdr>
    </w:div>
    <w:div w:id="109324290">
      <w:bodyDiv w:val="1"/>
      <w:marLeft w:val="0"/>
      <w:marRight w:val="0"/>
      <w:marTop w:val="0"/>
      <w:marBottom w:val="0"/>
      <w:divBdr>
        <w:top w:val="none" w:sz="0" w:space="0" w:color="auto"/>
        <w:left w:val="none" w:sz="0" w:space="0" w:color="auto"/>
        <w:bottom w:val="none" w:sz="0" w:space="0" w:color="auto"/>
        <w:right w:val="none" w:sz="0" w:space="0" w:color="auto"/>
      </w:divBdr>
    </w:div>
    <w:div w:id="119960652">
      <w:bodyDiv w:val="1"/>
      <w:marLeft w:val="0"/>
      <w:marRight w:val="0"/>
      <w:marTop w:val="0"/>
      <w:marBottom w:val="0"/>
      <w:divBdr>
        <w:top w:val="none" w:sz="0" w:space="0" w:color="auto"/>
        <w:left w:val="none" w:sz="0" w:space="0" w:color="auto"/>
        <w:bottom w:val="none" w:sz="0" w:space="0" w:color="auto"/>
        <w:right w:val="none" w:sz="0" w:space="0" w:color="auto"/>
      </w:divBdr>
    </w:div>
    <w:div w:id="211385753">
      <w:bodyDiv w:val="1"/>
      <w:marLeft w:val="0"/>
      <w:marRight w:val="0"/>
      <w:marTop w:val="0"/>
      <w:marBottom w:val="0"/>
      <w:divBdr>
        <w:top w:val="none" w:sz="0" w:space="0" w:color="auto"/>
        <w:left w:val="none" w:sz="0" w:space="0" w:color="auto"/>
        <w:bottom w:val="none" w:sz="0" w:space="0" w:color="auto"/>
        <w:right w:val="none" w:sz="0" w:space="0" w:color="auto"/>
      </w:divBdr>
    </w:div>
    <w:div w:id="220865695">
      <w:bodyDiv w:val="1"/>
      <w:marLeft w:val="0"/>
      <w:marRight w:val="0"/>
      <w:marTop w:val="0"/>
      <w:marBottom w:val="0"/>
      <w:divBdr>
        <w:top w:val="none" w:sz="0" w:space="0" w:color="auto"/>
        <w:left w:val="none" w:sz="0" w:space="0" w:color="auto"/>
        <w:bottom w:val="none" w:sz="0" w:space="0" w:color="auto"/>
        <w:right w:val="none" w:sz="0" w:space="0" w:color="auto"/>
      </w:divBdr>
    </w:div>
    <w:div w:id="251016120">
      <w:bodyDiv w:val="1"/>
      <w:marLeft w:val="0"/>
      <w:marRight w:val="0"/>
      <w:marTop w:val="0"/>
      <w:marBottom w:val="0"/>
      <w:divBdr>
        <w:top w:val="none" w:sz="0" w:space="0" w:color="auto"/>
        <w:left w:val="none" w:sz="0" w:space="0" w:color="auto"/>
        <w:bottom w:val="none" w:sz="0" w:space="0" w:color="auto"/>
        <w:right w:val="none" w:sz="0" w:space="0" w:color="auto"/>
      </w:divBdr>
    </w:div>
    <w:div w:id="284698832">
      <w:bodyDiv w:val="1"/>
      <w:marLeft w:val="0"/>
      <w:marRight w:val="0"/>
      <w:marTop w:val="0"/>
      <w:marBottom w:val="0"/>
      <w:divBdr>
        <w:top w:val="none" w:sz="0" w:space="0" w:color="auto"/>
        <w:left w:val="none" w:sz="0" w:space="0" w:color="auto"/>
        <w:bottom w:val="none" w:sz="0" w:space="0" w:color="auto"/>
        <w:right w:val="none" w:sz="0" w:space="0" w:color="auto"/>
      </w:divBdr>
    </w:div>
    <w:div w:id="295187529">
      <w:bodyDiv w:val="1"/>
      <w:marLeft w:val="0"/>
      <w:marRight w:val="0"/>
      <w:marTop w:val="0"/>
      <w:marBottom w:val="0"/>
      <w:divBdr>
        <w:top w:val="none" w:sz="0" w:space="0" w:color="auto"/>
        <w:left w:val="none" w:sz="0" w:space="0" w:color="auto"/>
        <w:bottom w:val="none" w:sz="0" w:space="0" w:color="auto"/>
        <w:right w:val="none" w:sz="0" w:space="0" w:color="auto"/>
      </w:divBdr>
      <w:divsChild>
        <w:div w:id="420838924">
          <w:marLeft w:val="0"/>
          <w:marRight w:val="0"/>
          <w:marTop w:val="0"/>
          <w:marBottom w:val="0"/>
          <w:divBdr>
            <w:top w:val="none" w:sz="0" w:space="0" w:color="auto"/>
            <w:left w:val="none" w:sz="0" w:space="0" w:color="auto"/>
            <w:bottom w:val="none" w:sz="0" w:space="0" w:color="auto"/>
            <w:right w:val="none" w:sz="0" w:space="0" w:color="auto"/>
          </w:divBdr>
        </w:div>
        <w:div w:id="943729036">
          <w:marLeft w:val="0"/>
          <w:marRight w:val="0"/>
          <w:marTop w:val="0"/>
          <w:marBottom w:val="0"/>
          <w:divBdr>
            <w:top w:val="none" w:sz="0" w:space="0" w:color="auto"/>
            <w:left w:val="none" w:sz="0" w:space="0" w:color="auto"/>
            <w:bottom w:val="none" w:sz="0" w:space="0" w:color="auto"/>
            <w:right w:val="none" w:sz="0" w:space="0" w:color="auto"/>
          </w:divBdr>
        </w:div>
        <w:div w:id="1946423195">
          <w:marLeft w:val="0"/>
          <w:marRight w:val="0"/>
          <w:marTop w:val="0"/>
          <w:marBottom w:val="0"/>
          <w:divBdr>
            <w:top w:val="none" w:sz="0" w:space="0" w:color="auto"/>
            <w:left w:val="none" w:sz="0" w:space="0" w:color="auto"/>
            <w:bottom w:val="none" w:sz="0" w:space="0" w:color="auto"/>
            <w:right w:val="none" w:sz="0" w:space="0" w:color="auto"/>
          </w:divBdr>
        </w:div>
        <w:div w:id="1143473090">
          <w:marLeft w:val="0"/>
          <w:marRight w:val="0"/>
          <w:marTop w:val="0"/>
          <w:marBottom w:val="0"/>
          <w:divBdr>
            <w:top w:val="none" w:sz="0" w:space="0" w:color="auto"/>
            <w:left w:val="none" w:sz="0" w:space="0" w:color="auto"/>
            <w:bottom w:val="none" w:sz="0" w:space="0" w:color="auto"/>
            <w:right w:val="none" w:sz="0" w:space="0" w:color="auto"/>
          </w:divBdr>
        </w:div>
        <w:div w:id="729110309">
          <w:marLeft w:val="0"/>
          <w:marRight w:val="0"/>
          <w:marTop w:val="0"/>
          <w:marBottom w:val="0"/>
          <w:divBdr>
            <w:top w:val="none" w:sz="0" w:space="0" w:color="auto"/>
            <w:left w:val="none" w:sz="0" w:space="0" w:color="auto"/>
            <w:bottom w:val="none" w:sz="0" w:space="0" w:color="auto"/>
            <w:right w:val="none" w:sz="0" w:space="0" w:color="auto"/>
          </w:divBdr>
        </w:div>
        <w:div w:id="1017996911">
          <w:marLeft w:val="0"/>
          <w:marRight w:val="0"/>
          <w:marTop w:val="0"/>
          <w:marBottom w:val="0"/>
          <w:divBdr>
            <w:top w:val="none" w:sz="0" w:space="0" w:color="auto"/>
            <w:left w:val="none" w:sz="0" w:space="0" w:color="auto"/>
            <w:bottom w:val="none" w:sz="0" w:space="0" w:color="auto"/>
            <w:right w:val="none" w:sz="0" w:space="0" w:color="auto"/>
          </w:divBdr>
        </w:div>
        <w:div w:id="1542013097">
          <w:marLeft w:val="0"/>
          <w:marRight w:val="0"/>
          <w:marTop w:val="0"/>
          <w:marBottom w:val="0"/>
          <w:divBdr>
            <w:top w:val="none" w:sz="0" w:space="0" w:color="auto"/>
            <w:left w:val="none" w:sz="0" w:space="0" w:color="auto"/>
            <w:bottom w:val="none" w:sz="0" w:space="0" w:color="auto"/>
            <w:right w:val="none" w:sz="0" w:space="0" w:color="auto"/>
          </w:divBdr>
        </w:div>
        <w:div w:id="616181541">
          <w:marLeft w:val="0"/>
          <w:marRight w:val="0"/>
          <w:marTop w:val="0"/>
          <w:marBottom w:val="0"/>
          <w:divBdr>
            <w:top w:val="none" w:sz="0" w:space="0" w:color="auto"/>
            <w:left w:val="none" w:sz="0" w:space="0" w:color="auto"/>
            <w:bottom w:val="none" w:sz="0" w:space="0" w:color="auto"/>
            <w:right w:val="none" w:sz="0" w:space="0" w:color="auto"/>
          </w:divBdr>
        </w:div>
        <w:div w:id="595135155">
          <w:marLeft w:val="0"/>
          <w:marRight w:val="0"/>
          <w:marTop w:val="0"/>
          <w:marBottom w:val="0"/>
          <w:divBdr>
            <w:top w:val="none" w:sz="0" w:space="0" w:color="auto"/>
            <w:left w:val="none" w:sz="0" w:space="0" w:color="auto"/>
            <w:bottom w:val="none" w:sz="0" w:space="0" w:color="auto"/>
            <w:right w:val="none" w:sz="0" w:space="0" w:color="auto"/>
          </w:divBdr>
        </w:div>
        <w:div w:id="126624615">
          <w:marLeft w:val="0"/>
          <w:marRight w:val="0"/>
          <w:marTop w:val="0"/>
          <w:marBottom w:val="0"/>
          <w:divBdr>
            <w:top w:val="none" w:sz="0" w:space="0" w:color="auto"/>
            <w:left w:val="none" w:sz="0" w:space="0" w:color="auto"/>
            <w:bottom w:val="none" w:sz="0" w:space="0" w:color="auto"/>
            <w:right w:val="none" w:sz="0" w:space="0" w:color="auto"/>
          </w:divBdr>
        </w:div>
        <w:div w:id="824517855">
          <w:marLeft w:val="0"/>
          <w:marRight w:val="0"/>
          <w:marTop w:val="0"/>
          <w:marBottom w:val="0"/>
          <w:divBdr>
            <w:top w:val="none" w:sz="0" w:space="0" w:color="auto"/>
            <w:left w:val="none" w:sz="0" w:space="0" w:color="auto"/>
            <w:bottom w:val="none" w:sz="0" w:space="0" w:color="auto"/>
            <w:right w:val="none" w:sz="0" w:space="0" w:color="auto"/>
          </w:divBdr>
        </w:div>
        <w:div w:id="164176411">
          <w:marLeft w:val="0"/>
          <w:marRight w:val="0"/>
          <w:marTop w:val="0"/>
          <w:marBottom w:val="0"/>
          <w:divBdr>
            <w:top w:val="none" w:sz="0" w:space="0" w:color="auto"/>
            <w:left w:val="none" w:sz="0" w:space="0" w:color="auto"/>
            <w:bottom w:val="none" w:sz="0" w:space="0" w:color="auto"/>
            <w:right w:val="none" w:sz="0" w:space="0" w:color="auto"/>
          </w:divBdr>
        </w:div>
        <w:div w:id="181165096">
          <w:marLeft w:val="0"/>
          <w:marRight w:val="0"/>
          <w:marTop w:val="0"/>
          <w:marBottom w:val="0"/>
          <w:divBdr>
            <w:top w:val="none" w:sz="0" w:space="0" w:color="auto"/>
            <w:left w:val="none" w:sz="0" w:space="0" w:color="auto"/>
            <w:bottom w:val="none" w:sz="0" w:space="0" w:color="auto"/>
            <w:right w:val="none" w:sz="0" w:space="0" w:color="auto"/>
          </w:divBdr>
        </w:div>
        <w:div w:id="2141998121">
          <w:marLeft w:val="0"/>
          <w:marRight w:val="0"/>
          <w:marTop w:val="0"/>
          <w:marBottom w:val="0"/>
          <w:divBdr>
            <w:top w:val="none" w:sz="0" w:space="0" w:color="auto"/>
            <w:left w:val="none" w:sz="0" w:space="0" w:color="auto"/>
            <w:bottom w:val="none" w:sz="0" w:space="0" w:color="auto"/>
            <w:right w:val="none" w:sz="0" w:space="0" w:color="auto"/>
          </w:divBdr>
        </w:div>
        <w:div w:id="1749305068">
          <w:marLeft w:val="0"/>
          <w:marRight w:val="0"/>
          <w:marTop w:val="0"/>
          <w:marBottom w:val="0"/>
          <w:divBdr>
            <w:top w:val="none" w:sz="0" w:space="0" w:color="auto"/>
            <w:left w:val="none" w:sz="0" w:space="0" w:color="auto"/>
            <w:bottom w:val="none" w:sz="0" w:space="0" w:color="auto"/>
            <w:right w:val="none" w:sz="0" w:space="0" w:color="auto"/>
          </w:divBdr>
        </w:div>
        <w:div w:id="2060011157">
          <w:marLeft w:val="0"/>
          <w:marRight w:val="0"/>
          <w:marTop w:val="0"/>
          <w:marBottom w:val="0"/>
          <w:divBdr>
            <w:top w:val="none" w:sz="0" w:space="0" w:color="auto"/>
            <w:left w:val="none" w:sz="0" w:space="0" w:color="auto"/>
            <w:bottom w:val="none" w:sz="0" w:space="0" w:color="auto"/>
            <w:right w:val="none" w:sz="0" w:space="0" w:color="auto"/>
          </w:divBdr>
        </w:div>
        <w:div w:id="1327974934">
          <w:marLeft w:val="0"/>
          <w:marRight w:val="0"/>
          <w:marTop w:val="0"/>
          <w:marBottom w:val="0"/>
          <w:divBdr>
            <w:top w:val="none" w:sz="0" w:space="0" w:color="auto"/>
            <w:left w:val="none" w:sz="0" w:space="0" w:color="auto"/>
            <w:bottom w:val="none" w:sz="0" w:space="0" w:color="auto"/>
            <w:right w:val="none" w:sz="0" w:space="0" w:color="auto"/>
          </w:divBdr>
        </w:div>
        <w:div w:id="1578251496">
          <w:marLeft w:val="0"/>
          <w:marRight w:val="0"/>
          <w:marTop w:val="0"/>
          <w:marBottom w:val="0"/>
          <w:divBdr>
            <w:top w:val="none" w:sz="0" w:space="0" w:color="auto"/>
            <w:left w:val="none" w:sz="0" w:space="0" w:color="auto"/>
            <w:bottom w:val="none" w:sz="0" w:space="0" w:color="auto"/>
            <w:right w:val="none" w:sz="0" w:space="0" w:color="auto"/>
          </w:divBdr>
        </w:div>
        <w:div w:id="1059748728">
          <w:marLeft w:val="0"/>
          <w:marRight w:val="0"/>
          <w:marTop w:val="0"/>
          <w:marBottom w:val="0"/>
          <w:divBdr>
            <w:top w:val="none" w:sz="0" w:space="0" w:color="auto"/>
            <w:left w:val="none" w:sz="0" w:space="0" w:color="auto"/>
            <w:bottom w:val="none" w:sz="0" w:space="0" w:color="auto"/>
            <w:right w:val="none" w:sz="0" w:space="0" w:color="auto"/>
          </w:divBdr>
        </w:div>
        <w:div w:id="1164005843">
          <w:marLeft w:val="0"/>
          <w:marRight w:val="0"/>
          <w:marTop w:val="0"/>
          <w:marBottom w:val="0"/>
          <w:divBdr>
            <w:top w:val="none" w:sz="0" w:space="0" w:color="auto"/>
            <w:left w:val="none" w:sz="0" w:space="0" w:color="auto"/>
            <w:bottom w:val="none" w:sz="0" w:space="0" w:color="auto"/>
            <w:right w:val="none" w:sz="0" w:space="0" w:color="auto"/>
          </w:divBdr>
        </w:div>
        <w:div w:id="936981906">
          <w:marLeft w:val="0"/>
          <w:marRight w:val="0"/>
          <w:marTop w:val="0"/>
          <w:marBottom w:val="0"/>
          <w:divBdr>
            <w:top w:val="none" w:sz="0" w:space="0" w:color="auto"/>
            <w:left w:val="none" w:sz="0" w:space="0" w:color="auto"/>
            <w:bottom w:val="none" w:sz="0" w:space="0" w:color="auto"/>
            <w:right w:val="none" w:sz="0" w:space="0" w:color="auto"/>
          </w:divBdr>
        </w:div>
        <w:div w:id="956522928">
          <w:marLeft w:val="0"/>
          <w:marRight w:val="0"/>
          <w:marTop w:val="0"/>
          <w:marBottom w:val="0"/>
          <w:divBdr>
            <w:top w:val="none" w:sz="0" w:space="0" w:color="auto"/>
            <w:left w:val="none" w:sz="0" w:space="0" w:color="auto"/>
            <w:bottom w:val="none" w:sz="0" w:space="0" w:color="auto"/>
            <w:right w:val="none" w:sz="0" w:space="0" w:color="auto"/>
          </w:divBdr>
        </w:div>
        <w:div w:id="812327945">
          <w:marLeft w:val="0"/>
          <w:marRight w:val="0"/>
          <w:marTop w:val="0"/>
          <w:marBottom w:val="0"/>
          <w:divBdr>
            <w:top w:val="none" w:sz="0" w:space="0" w:color="auto"/>
            <w:left w:val="none" w:sz="0" w:space="0" w:color="auto"/>
            <w:bottom w:val="none" w:sz="0" w:space="0" w:color="auto"/>
            <w:right w:val="none" w:sz="0" w:space="0" w:color="auto"/>
          </w:divBdr>
        </w:div>
      </w:divsChild>
    </w:div>
    <w:div w:id="302122681">
      <w:bodyDiv w:val="1"/>
      <w:marLeft w:val="0"/>
      <w:marRight w:val="0"/>
      <w:marTop w:val="0"/>
      <w:marBottom w:val="0"/>
      <w:divBdr>
        <w:top w:val="none" w:sz="0" w:space="0" w:color="auto"/>
        <w:left w:val="none" w:sz="0" w:space="0" w:color="auto"/>
        <w:bottom w:val="none" w:sz="0" w:space="0" w:color="auto"/>
        <w:right w:val="none" w:sz="0" w:space="0" w:color="auto"/>
      </w:divBdr>
    </w:div>
    <w:div w:id="431510023">
      <w:bodyDiv w:val="1"/>
      <w:marLeft w:val="0"/>
      <w:marRight w:val="0"/>
      <w:marTop w:val="0"/>
      <w:marBottom w:val="0"/>
      <w:divBdr>
        <w:top w:val="none" w:sz="0" w:space="0" w:color="auto"/>
        <w:left w:val="none" w:sz="0" w:space="0" w:color="auto"/>
        <w:bottom w:val="none" w:sz="0" w:space="0" w:color="auto"/>
        <w:right w:val="none" w:sz="0" w:space="0" w:color="auto"/>
      </w:divBdr>
    </w:div>
    <w:div w:id="443889177">
      <w:bodyDiv w:val="1"/>
      <w:marLeft w:val="0"/>
      <w:marRight w:val="0"/>
      <w:marTop w:val="0"/>
      <w:marBottom w:val="0"/>
      <w:divBdr>
        <w:top w:val="none" w:sz="0" w:space="0" w:color="auto"/>
        <w:left w:val="none" w:sz="0" w:space="0" w:color="auto"/>
        <w:bottom w:val="none" w:sz="0" w:space="0" w:color="auto"/>
        <w:right w:val="none" w:sz="0" w:space="0" w:color="auto"/>
      </w:divBdr>
    </w:div>
    <w:div w:id="456995550">
      <w:bodyDiv w:val="1"/>
      <w:marLeft w:val="0"/>
      <w:marRight w:val="0"/>
      <w:marTop w:val="0"/>
      <w:marBottom w:val="0"/>
      <w:divBdr>
        <w:top w:val="none" w:sz="0" w:space="0" w:color="auto"/>
        <w:left w:val="none" w:sz="0" w:space="0" w:color="auto"/>
        <w:bottom w:val="none" w:sz="0" w:space="0" w:color="auto"/>
        <w:right w:val="none" w:sz="0" w:space="0" w:color="auto"/>
      </w:divBdr>
    </w:div>
    <w:div w:id="507065434">
      <w:bodyDiv w:val="1"/>
      <w:marLeft w:val="0"/>
      <w:marRight w:val="0"/>
      <w:marTop w:val="0"/>
      <w:marBottom w:val="0"/>
      <w:divBdr>
        <w:top w:val="none" w:sz="0" w:space="0" w:color="auto"/>
        <w:left w:val="none" w:sz="0" w:space="0" w:color="auto"/>
        <w:bottom w:val="none" w:sz="0" w:space="0" w:color="auto"/>
        <w:right w:val="none" w:sz="0" w:space="0" w:color="auto"/>
      </w:divBdr>
    </w:div>
    <w:div w:id="577054051">
      <w:bodyDiv w:val="1"/>
      <w:marLeft w:val="0"/>
      <w:marRight w:val="0"/>
      <w:marTop w:val="0"/>
      <w:marBottom w:val="0"/>
      <w:divBdr>
        <w:top w:val="none" w:sz="0" w:space="0" w:color="auto"/>
        <w:left w:val="none" w:sz="0" w:space="0" w:color="auto"/>
        <w:bottom w:val="none" w:sz="0" w:space="0" w:color="auto"/>
        <w:right w:val="none" w:sz="0" w:space="0" w:color="auto"/>
      </w:divBdr>
    </w:div>
    <w:div w:id="624624719">
      <w:bodyDiv w:val="1"/>
      <w:marLeft w:val="0"/>
      <w:marRight w:val="0"/>
      <w:marTop w:val="0"/>
      <w:marBottom w:val="0"/>
      <w:divBdr>
        <w:top w:val="none" w:sz="0" w:space="0" w:color="auto"/>
        <w:left w:val="none" w:sz="0" w:space="0" w:color="auto"/>
        <w:bottom w:val="none" w:sz="0" w:space="0" w:color="auto"/>
        <w:right w:val="none" w:sz="0" w:space="0" w:color="auto"/>
      </w:divBdr>
    </w:div>
    <w:div w:id="648637823">
      <w:bodyDiv w:val="1"/>
      <w:marLeft w:val="0"/>
      <w:marRight w:val="0"/>
      <w:marTop w:val="0"/>
      <w:marBottom w:val="0"/>
      <w:divBdr>
        <w:top w:val="none" w:sz="0" w:space="0" w:color="auto"/>
        <w:left w:val="none" w:sz="0" w:space="0" w:color="auto"/>
        <w:bottom w:val="none" w:sz="0" w:space="0" w:color="auto"/>
        <w:right w:val="none" w:sz="0" w:space="0" w:color="auto"/>
      </w:divBdr>
    </w:div>
    <w:div w:id="776950251">
      <w:bodyDiv w:val="1"/>
      <w:marLeft w:val="0"/>
      <w:marRight w:val="0"/>
      <w:marTop w:val="0"/>
      <w:marBottom w:val="0"/>
      <w:divBdr>
        <w:top w:val="none" w:sz="0" w:space="0" w:color="auto"/>
        <w:left w:val="none" w:sz="0" w:space="0" w:color="auto"/>
        <w:bottom w:val="none" w:sz="0" w:space="0" w:color="auto"/>
        <w:right w:val="none" w:sz="0" w:space="0" w:color="auto"/>
      </w:divBdr>
    </w:div>
    <w:div w:id="816412044">
      <w:bodyDiv w:val="1"/>
      <w:marLeft w:val="0"/>
      <w:marRight w:val="0"/>
      <w:marTop w:val="0"/>
      <w:marBottom w:val="0"/>
      <w:divBdr>
        <w:top w:val="none" w:sz="0" w:space="0" w:color="auto"/>
        <w:left w:val="none" w:sz="0" w:space="0" w:color="auto"/>
        <w:bottom w:val="none" w:sz="0" w:space="0" w:color="auto"/>
        <w:right w:val="none" w:sz="0" w:space="0" w:color="auto"/>
      </w:divBdr>
    </w:div>
    <w:div w:id="826634610">
      <w:bodyDiv w:val="1"/>
      <w:marLeft w:val="0"/>
      <w:marRight w:val="0"/>
      <w:marTop w:val="0"/>
      <w:marBottom w:val="0"/>
      <w:divBdr>
        <w:top w:val="none" w:sz="0" w:space="0" w:color="auto"/>
        <w:left w:val="none" w:sz="0" w:space="0" w:color="auto"/>
        <w:bottom w:val="none" w:sz="0" w:space="0" w:color="auto"/>
        <w:right w:val="none" w:sz="0" w:space="0" w:color="auto"/>
      </w:divBdr>
    </w:div>
    <w:div w:id="866527441">
      <w:bodyDiv w:val="1"/>
      <w:marLeft w:val="0"/>
      <w:marRight w:val="0"/>
      <w:marTop w:val="0"/>
      <w:marBottom w:val="0"/>
      <w:divBdr>
        <w:top w:val="none" w:sz="0" w:space="0" w:color="auto"/>
        <w:left w:val="none" w:sz="0" w:space="0" w:color="auto"/>
        <w:bottom w:val="none" w:sz="0" w:space="0" w:color="auto"/>
        <w:right w:val="none" w:sz="0" w:space="0" w:color="auto"/>
      </w:divBdr>
    </w:div>
    <w:div w:id="908734595">
      <w:bodyDiv w:val="1"/>
      <w:marLeft w:val="0"/>
      <w:marRight w:val="0"/>
      <w:marTop w:val="0"/>
      <w:marBottom w:val="0"/>
      <w:divBdr>
        <w:top w:val="none" w:sz="0" w:space="0" w:color="auto"/>
        <w:left w:val="none" w:sz="0" w:space="0" w:color="auto"/>
        <w:bottom w:val="none" w:sz="0" w:space="0" w:color="auto"/>
        <w:right w:val="none" w:sz="0" w:space="0" w:color="auto"/>
      </w:divBdr>
    </w:div>
    <w:div w:id="917788104">
      <w:bodyDiv w:val="1"/>
      <w:marLeft w:val="0"/>
      <w:marRight w:val="0"/>
      <w:marTop w:val="0"/>
      <w:marBottom w:val="0"/>
      <w:divBdr>
        <w:top w:val="none" w:sz="0" w:space="0" w:color="auto"/>
        <w:left w:val="none" w:sz="0" w:space="0" w:color="auto"/>
        <w:bottom w:val="none" w:sz="0" w:space="0" w:color="auto"/>
        <w:right w:val="none" w:sz="0" w:space="0" w:color="auto"/>
      </w:divBdr>
    </w:div>
    <w:div w:id="951328873">
      <w:bodyDiv w:val="1"/>
      <w:marLeft w:val="0"/>
      <w:marRight w:val="0"/>
      <w:marTop w:val="0"/>
      <w:marBottom w:val="0"/>
      <w:divBdr>
        <w:top w:val="none" w:sz="0" w:space="0" w:color="auto"/>
        <w:left w:val="none" w:sz="0" w:space="0" w:color="auto"/>
        <w:bottom w:val="none" w:sz="0" w:space="0" w:color="auto"/>
        <w:right w:val="none" w:sz="0" w:space="0" w:color="auto"/>
      </w:divBdr>
    </w:div>
    <w:div w:id="997541624">
      <w:bodyDiv w:val="1"/>
      <w:marLeft w:val="0"/>
      <w:marRight w:val="0"/>
      <w:marTop w:val="0"/>
      <w:marBottom w:val="0"/>
      <w:divBdr>
        <w:top w:val="none" w:sz="0" w:space="0" w:color="auto"/>
        <w:left w:val="none" w:sz="0" w:space="0" w:color="auto"/>
        <w:bottom w:val="none" w:sz="0" w:space="0" w:color="auto"/>
        <w:right w:val="none" w:sz="0" w:space="0" w:color="auto"/>
      </w:divBdr>
    </w:div>
    <w:div w:id="999887202">
      <w:bodyDiv w:val="1"/>
      <w:marLeft w:val="0"/>
      <w:marRight w:val="0"/>
      <w:marTop w:val="0"/>
      <w:marBottom w:val="0"/>
      <w:divBdr>
        <w:top w:val="none" w:sz="0" w:space="0" w:color="auto"/>
        <w:left w:val="none" w:sz="0" w:space="0" w:color="auto"/>
        <w:bottom w:val="none" w:sz="0" w:space="0" w:color="auto"/>
        <w:right w:val="none" w:sz="0" w:space="0" w:color="auto"/>
      </w:divBdr>
    </w:div>
    <w:div w:id="1052729413">
      <w:bodyDiv w:val="1"/>
      <w:marLeft w:val="0"/>
      <w:marRight w:val="0"/>
      <w:marTop w:val="0"/>
      <w:marBottom w:val="0"/>
      <w:divBdr>
        <w:top w:val="none" w:sz="0" w:space="0" w:color="auto"/>
        <w:left w:val="none" w:sz="0" w:space="0" w:color="auto"/>
        <w:bottom w:val="none" w:sz="0" w:space="0" w:color="auto"/>
        <w:right w:val="none" w:sz="0" w:space="0" w:color="auto"/>
      </w:divBdr>
    </w:div>
    <w:div w:id="1060858464">
      <w:bodyDiv w:val="1"/>
      <w:marLeft w:val="0"/>
      <w:marRight w:val="0"/>
      <w:marTop w:val="0"/>
      <w:marBottom w:val="0"/>
      <w:divBdr>
        <w:top w:val="none" w:sz="0" w:space="0" w:color="auto"/>
        <w:left w:val="none" w:sz="0" w:space="0" w:color="auto"/>
        <w:bottom w:val="none" w:sz="0" w:space="0" w:color="auto"/>
        <w:right w:val="none" w:sz="0" w:space="0" w:color="auto"/>
      </w:divBdr>
    </w:div>
    <w:div w:id="1102724402">
      <w:bodyDiv w:val="1"/>
      <w:marLeft w:val="0"/>
      <w:marRight w:val="0"/>
      <w:marTop w:val="0"/>
      <w:marBottom w:val="0"/>
      <w:divBdr>
        <w:top w:val="none" w:sz="0" w:space="0" w:color="auto"/>
        <w:left w:val="none" w:sz="0" w:space="0" w:color="auto"/>
        <w:bottom w:val="none" w:sz="0" w:space="0" w:color="auto"/>
        <w:right w:val="none" w:sz="0" w:space="0" w:color="auto"/>
      </w:divBdr>
    </w:div>
    <w:div w:id="1157499436">
      <w:bodyDiv w:val="1"/>
      <w:marLeft w:val="0"/>
      <w:marRight w:val="0"/>
      <w:marTop w:val="0"/>
      <w:marBottom w:val="0"/>
      <w:divBdr>
        <w:top w:val="none" w:sz="0" w:space="0" w:color="auto"/>
        <w:left w:val="none" w:sz="0" w:space="0" w:color="auto"/>
        <w:bottom w:val="none" w:sz="0" w:space="0" w:color="auto"/>
        <w:right w:val="none" w:sz="0" w:space="0" w:color="auto"/>
      </w:divBdr>
    </w:div>
    <w:div w:id="1222789229">
      <w:bodyDiv w:val="1"/>
      <w:marLeft w:val="0"/>
      <w:marRight w:val="0"/>
      <w:marTop w:val="0"/>
      <w:marBottom w:val="0"/>
      <w:divBdr>
        <w:top w:val="none" w:sz="0" w:space="0" w:color="auto"/>
        <w:left w:val="none" w:sz="0" w:space="0" w:color="auto"/>
        <w:bottom w:val="none" w:sz="0" w:space="0" w:color="auto"/>
        <w:right w:val="none" w:sz="0" w:space="0" w:color="auto"/>
      </w:divBdr>
    </w:div>
    <w:div w:id="1231624159">
      <w:bodyDiv w:val="1"/>
      <w:marLeft w:val="0"/>
      <w:marRight w:val="0"/>
      <w:marTop w:val="0"/>
      <w:marBottom w:val="0"/>
      <w:divBdr>
        <w:top w:val="none" w:sz="0" w:space="0" w:color="auto"/>
        <w:left w:val="none" w:sz="0" w:space="0" w:color="auto"/>
        <w:bottom w:val="none" w:sz="0" w:space="0" w:color="auto"/>
        <w:right w:val="none" w:sz="0" w:space="0" w:color="auto"/>
      </w:divBdr>
    </w:div>
    <w:div w:id="1238783477">
      <w:bodyDiv w:val="1"/>
      <w:marLeft w:val="0"/>
      <w:marRight w:val="0"/>
      <w:marTop w:val="0"/>
      <w:marBottom w:val="0"/>
      <w:divBdr>
        <w:top w:val="none" w:sz="0" w:space="0" w:color="auto"/>
        <w:left w:val="none" w:sz="0" w:space="0" w:color="auto"/>
        <w:bottom w:val="none" w:sz="0" w:space="0" w:color="auto"/>
        <w:right w:val="none" w:sz="0" w:space="0" w:color="auto"/>
      </w:divBdr>
    </w:div>
    <w:div w:id="1288586372">
      <w:bodyDiv w:val="1"/>
      <w:marLeft w:val="0"/>
      <w:marRight w:val="0"/>
      <w:marTop w:val="0"/>
      <w:marBottom w:val="0"/>
      <w:divBdr>
        <w:top w:val="none" w:sz="0" w:space="0" w:color="auto"/>
        <w:left w:val="none" w:sz="0" w:space="0" w:color="auto"/>
        <w:bottom w:val="none" w:sz="0" w:space="0" w:color="auto"/>
        <w:right w:val="none" w:sz="0" w:space="0" w:color="auto"/>
      </w:divBdr>
    </w:div>
    <w:div w:id="1328631337">
      <w:bodyDiv w:val="1"/>
      <w:marLeft w:val="0"/>
      <w:marRight w:val="0"/>
      <w:marTop w:val="0"/>
      <w:marBottom w:val="0"/>
      <w:divBdr>
        <w:top w:val="none" w:sz="0" w:space="0" w:color="auto"/>
        <w:left w:val="none" w:sz="0" w:space="0" w:color="auto"/>
        <w:bottom w:val="none" w:sz="0" w:space="0" w:color="auto"/>
        <w:right w:val="none" w:sz="0" w:space="0" w:color="auto"/>
      </w:divBdr>
    </w:div>
    <w:div w:id="1372412588">
      <w:bodyDiv w:val="1"/>
      <w:marLeft w:val="0"/>
      <w:marRight w:val="0"/>
      <w:marTop w:val="0"/>
      <w:marBottom w:val="0"/>
      <w:divBdr>
        <w:top w:val="none" w:sz="0" w:space="0" w:color="auto"/>
        <w:left w:val="none" w:sz="0" w:space="0" w:color="auto"/>
        <w:bottom w:val="none" w:sz="0" w:space="0" w:color="auto"/>
        <w:right w:val="none" w:sz="0" w:space="0" w:color="auto"/>
      </w:divBdr>
    </w:div>
    <w:div w:id="1389646548">
      <w:bodyDiv w:val="1"/>
      <w:marLeft w:val="0"/>
      <w:marRight w:val="0"/>
      <w:marTop w:val="0"/>
      <w:marBottom w:val="0"/>
      <w:divBdr>
        <w:top w:val="none" w:sz="0" w:space="0" w:color="auto"/>
        <w:left w:val="none" w:sz="0" w:space="0" w:color="auto"/>
        <w:bottom w:val="none" w:sz="0" w:space="0" w:color="auto"/>
        <w:right w:val="none" w:sz="0" w:space="0" w:color="auto"/>
      </w:divBdr>
    </w:div>
    <w:div w:id="1475635912">
      <w:bodyDiv w:val="1"/>
      <w:marLeft w:val="0"/>
      <w:marRight w:val="0"/>
      <w:marTop w:val="0"/>
      <w:marBottom w:val="0"/>
      <w:divBdr>
        <w:top w:val="none" w:sz="0" w:space="0" w:color="auto"/>
        <w:left w:val="none" w:sz="0" w:space="0" w:color="auto"/>
        <w:bottom w:val="none" w:sz="0" w:space="0" w:color="auto"/>
        <w:right w:val="none" w:sz="0" w:space="0" w:color="auto"/>
      </w:divBdr>
    </w:div>
    <w:div w:id="1488133110">
      <w:bodyDiv w:val="1"/>
      <w:marLeft w:val="0"/>
      <w:marRight w:val="0"/>
      <w:marTop w:val="0"/>
      <w:marBottom w:val="0"/>
      <w:divBdr>
        <w:top w:val="none" w:sz="0" w:space="0" w:color="auto"/>
        <w:left w:val="none" w:sz="0" w:space="0" w:color="auto"/>
        <w:bottom w:val="none" w:sz="0" w:space="0" w:color="auto"/>
        <w:right w:val="none" w:sz="0" w:space="0" w:color="auto"/>
      </w:divBdr>
    </w:div>
    <w:div w:id="1488669417">
      <w:bodyDiv w:val="1"/>
      <w:marLeft w:val="0"/>
      <w:marRight w:val="0"/>
      <w:marTop w:val="0"/>
      <w:marBottom w:val="0"/>
      <w:divBdr>
        <w:top w:val="none" w:sz="0" w:space="0" w:color="auto"/>
        <w:left w:val="none" w:sz="0" w:space="0" w:color="auto"/>
        <w:bottom w:val="none" w:sz="0" w:space="0" w:color="auto"/>
        <w:right w:val="none" w:sz="0" w:space="0" w:color="auto"/>
      </w:divBdr>
    </w:div>
    <w:div w:id="1520583651">
      <w:bodyDiv w:val="1"/>
      <w:marLeft w:val="0"/>
      <w:marRight w:val="0"/>
      <w:marTop w:val="0"/>
      <w:marBottom w:val="0"/>
      <w:divBdr>
        <w:top w:val="none" w:sz="0" w:space="0" w:color="auto"/>
        <w:left w:val="none" w:sz="0" w:space="0" w:color="auto"/>
        <w:bottom w:val="none" w:sz="0" w:space="0" w:color="auto"/>
        <w:right w:val="none" w:sz="0" w:space="0" w:color="auto"/>
      </w:divBdr>
    </w:div>
    <w:div w:id="1559170688">
      <w:bodyDiv w:val="1"/>
      <w:marLeft w:val="0"/>
      <w:marRight w:val="0"/>
      <w:marTop w:val="0"/>
      <w:marBottom w:val="0"/>
      <w:divBdr>
        <w:top w:val="none" w:sz="0" w:space="0" w:color="auto"/>
        <w:left w:val="none" w:sz="0" w:space="0" w:color="auto"/>
        <w:bottom w:val="none" w:sz="0" w:space="0" w:color="auto"/>
        <w:right w:val="none" w:sz="0" w:space="0" w:color="auto"/>
      </w:divBdr>
    </w:div>
    <w:div w:id="1571843415">
      <w:bodyDiv w:val="1"/>
      <w:marLeft w:val="0"/>
      <w:marRight w:val="0"/>
      <w:marTop w:val="0"/>
      <w:marBottom w:val="0"/>
      <w:divBdr>
        <w:top w:val="none" w:sz="0" w:space="0" w:color="auto"/>
        <w:left w:val="none" w:sz="0" w:space="0" w:color="auto"/>
        <w:bottom w:val="none" w:sz="0" w:space="0" w:color="auto"/>
        <w:right w:val="none" w:sz="0" w:space="0" w:color="auto"/>
      </w:divBdr>
    </w:div>
    <w:div w:id="1629509468">
      <w:bodyDiv w:val="1"/>
      <w:marLeft w:val="0"/>
      <w:marRight w:val="0"/>
      <w:marTop w:val="0"/>
      <w:marBottom w:val="0"/>
      <w:divBdr>
        <w:top w:val="none" w:sz="0" w:space="0" w:color="auto"/>
        <w:left w:val="none" w:sz="0" w:space="0" w:color="auto"/>
        <w:bottom w:val="none" w:sz="0" w:space="0" w:color="auto"/>
        <w:right w:val="none" w:sz="0" w:space="0" w:color="auto"/>
      </w:divBdr>
    </w:div>
    <w:div w:id="1678189976">
      <w:bodyDiv w:val="1"/>
      <w:marLeft w:val="0"/>
      <w:marRight w:val="0"/>
      <w:marTop w:val="0"/>
      <w:marBottom w:val="0"/>
      <w:divBdr>
        <w:top w:val="none" w:sz="0" w:space="0" w:color="auto"/>
        <w:left w:val="none" w:sz="0" w:space="0" w:color="auto"/>
        <w:bottom w:val="none" w:sz="0" w:space="0" w:color="auto"/>
        <w:right w:val="none" w:sz="0" w:space="0" w:color="auto"/>
      </w:divBdr>
    </w:div>
    <w:div w:id="1765564192">
      <w:bodyDiv w:val="1"/>
      <w:marLeft w:val="0"/>
      <w:marRight w:val="0"/>
      <w:marTop w:val="0"/>
      <w:marBottom w:val="0"/>
      <w:divBdr>
        <w:top w:val="none" w:sz="0" w:space="0" w:color="auto"/>
        <w:left w:val="none" w:sz="0" w:space="0" w:color="auto"/>
        <w:bottom w:val="none" w:sz="0" w:space="0" w:color="auto"/>
        <w:right w:val="none" w:sz="0" w:space="0" w:color="auto"/>
      </w:divBdr>
    </w:div>
    <w:div w:id="1781610433">
      <w:bodyDiv w:val="1"/>
      <w:marLeft w:val="0"/>
      <w:marRight w:val="0"/>
      <w:marTop w:val="0"/>
      <w:marBottom w:val="0"/>
      <w:divBdr>
        <w:top w:val="none" w:sz="0" w:space="0" w:color="auto"/>
        <w:left w:val="none" w:sz="0" w:space="0" w:color="auto"/>
        <w:bottom w:val="none" w:sz="0" w:space="0" w:color="auto"/>
        <w:right w:val="none" w:sz="0" w:space="0" w:color="auto"/>
      </w:divBdr>
    </w:div>
    <w:div w:id="1807628259">
      <w:bodyDiv w:val="1"/>
      <w:marLeft w:val="0"/>
      <w:marRight w:val="0"/>
      <w:marTop w:val="0"/>
      <w:marBottom w:val="0"/>
      <w:divBdr>
        <w:top w:val="none" w:sz="0" w:space="0" w:color="auto"/>
        <w:left w:val="none" w:sz="0" w:space="0" w:color="auto"/>
        <w:bottom w:val="none" w:sz="0" w:space="0" w:color="auto"/>
        <w:right w:val="none" w:sz="0" w:space="0" w:color="auto"/>
      </w:divBdr>
    </w:div>
    <w:div w:id="1823156886">
      <w:bodyDiv w:val="1"/>
      <w:marLeft w:val="0"/>
      <w:marRight w:val="0"/>
      <w:marTop w:val="0"/>
      <w:marBottom w:val="0"/>
      <w:divBdr>
        <w:top w:val="none" w:sz="0" w:space="0" w:color="auto"/>
        <w:left w:val="none" w:sz="0" w:space="0" w:color="auto"/>
        <w:bottom w:val="none" w:sz="0" w:space="0" w:color="auto"/>
        <w:right w:val="none" w:sz="0" w:space="0" w:color="auto"/>
      </w:divBdr>
    </w:div>
    <w:div w:id="1827083922">
      <w:bodyDiv w:val="1"/>
      <w:marLeft w:val="0"/>
      <w:marRight w:val="0"/>
      <w:marTop w:val="0"/>
      <w:marBottom w:val="0"/>
      <w:divBdr>
        <w:top w:val="none" w:sz="0" w:space="0" w:color="auto"/>
        <w:left w:val="none" w:sz="0" w:space="0" w:color="auto"/>
        <w:bottom w:val="none" w:sz="0" w:space="0" w:color="auto"/>
        <w:right w:val="none" w:sz="0" w:space="0" w:color="auto"/>
      </w:divBdr>
    </w:div>
    <w:div w:id="1837183966">
      <w:bodyDiv w:val="1"/>
      <w:marLeft w:val="0"/>
      <w:marRight w:val="0"/>
      <w:marTop w:val="0"/>
      <w:marBottom w:val="0"/>
      <w:divBdr>
        <w:top w:val="none" w:sz="0" w:space="0" w:color="auto"/>
        <w:left w:val="none" w:sz="0" w:space="0" w:color="auto"/>
        <w:bottom w:val="none" w:sz="0" w:space="0" w:color="auto"/>
        <w:right w:val="none" w:sz="0" w:space="0" w:color="auto"/>
      </w:divBdr>
    </w:div>
    <w:div w:id="1885025454">
      <w:bodyDiv w:val="1"/>
      <w:marLeft w:val="0"/>
      <w:marRight w:val="0"/>
      <w:marTop w:val="0"/>
      <w:marBottom w:val="0"/>
      <w:divBdr>
        <w:top w:val="none" w:sz="0" w:space="0" w:color="auto"/>
        <w:left w:val="none" w:sz="0" w:space="0" w:color="auto"/>
        <w:bottom w:val="none" w:sz="0" w:space="0" w:color="auto"/>
        <w:right w:val="none" w:sz="0" w:space="0" w:color="auto"/>
      </w:divBdr>
    </w:div>
    <w:div w:id="1914702178">
      <w:bodyDiv w:val="1"/>
      <w:marLeft w:val="0"/>
      <w:marRight w:val="0"/>
      <w:marTop w:val="0"/>
      <w:marBottom w:val="0"/>
      <w:divBdr>
        <w:top w:val="none" w:sz="0" w:space="0" w:color="auto"/>
        <w:left w:val="none" w:sz="0" w:space="0" w:color="auto"/>
        <w:bottom w:val="none" w:sz="0" w:space="0" w:color="auto"/>
        <w:right w:val="none" w:sz="0" w:space="0" w:color="auto"/>
      </w:divBdr>
    </w:div>
    <w:div w:id="1918396427">
      <w:bodyDiv w:val="1"/>
      <w:marLeft w:val="0"/>
      <w:marRight w:val="0"/>
      <w:marTop w:val="0"/>
      <w:marBottom w:val="0"/>
      <w:divBdr>
        <w:top w:val="none" w:sz="0" w:space="0" w:color="auto"/>
        <w:left w:val="none" w:sz="0" w:space="0" w:color="auto"/>
        <w:bottom w:val="none" w:sz="0" w:space="0" w:color="auto"/>
        <w:right w:val="none" w:sz="0" w:space="0" w:color="auto"/>
      </w:divBdr>
    </w:div>
    <w:div w:id="1980526519">
      <w:bodyDiv w:val="1"/>
      <w:marLeft w:val="0"/>
      <w:marRight w:val="0"/>
      <w:marTop w:val="0"/>
      <w:marBottom w:val="0"/>
      <w:divBdr>
        <w:top w:val="none" w:sz="0" w:space="0" w:color="auto"/>
        <w:left w:val="none" w:sz="0" w:space="0" w:color="auto"/>
        <w:bottom w:val="none" w:sz="0" w:space="0" w:color="auto"/>
        <w:right w:val="none" w:sz="0" w:space="0" w:color="auto"/>
      </w:divBdr>
    </w:div>
    <w:div w:id="2031252651">
      <w:bodyDiv w:val="1"/>
      <w:marLeft w:val="0"/>
      <w:marRight w:val="0"/>
      <w:marTop w:val="0"/>
      <w:marBottom w:val="0"/>
      <w:divBdr>
        <w:top w:val="none" w:sz="0" w:space="0" w:color="auto"/>
        <w:left w:val="none" w:sz="0" w:space="0" w:color="auto"/>
        <w:bottom w:val="none" w:sz="0" w:space="0" w:color="auto"/>
        <w:right w:val="none" w:sz="0" w:space="0" w:color="auto"/>
      </w:divBdr>
    </w:div>
    <w:div w:id="2061974016">
      <w:bodyDiv w:val="1"/>
      <w:marLeft w:val="0"/>
      <w:marRight w:val="0"/>
      <w:marTop w:val="0"/>
      <w:marBottom w:val="0"/>
      <w:divBdr>
        <w:top w:val="none" w:sz="0" w:space="0" w:color="auto"/>
        <w:left w:val="none" w:sz="0" w:space="0" w:color="auto"/>
        <w:bottom w:val="none" w:sz="0" w:space="0" w:color="auto"/>
        <w:right w:val="none" w:sz="0" w:space="0" w:color="auto"/>
      </w:divBdr>
    </w:div>
    <w:div w:id="2073456159">
      <w:bodyDiv w:val="1"/>
      <w:marLeft w:val="0"/>
      <w:marRight w:val="0"/>
      <w:marTop w:val="0"/>
      <w:marBottom w:val="0"/>
      <w:divBdr>
        <w:top w:val="none" w:sz="0" w:space="0" w:color="auto"/>
        <w:left w:val="none" w:sz="0" w:space="0" w:color="auto"/>
        <w:bottom w:val="none" w:sz="0" w:space="0" w:color="auto"/>
        <w:right w:val="none" w:sz="0" w:space="0" w:color="auto"/>
      </w:divBdr>
    </w:div>
    <w:div w:id="20818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6F077-4E70-4128-B163-6AD69D53D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2777</TotalTime>
  <Pages>1</Pages>
  <Words>6794</Words>
  <Characters>3873</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243</cp:revision>
  <cp:lastPrinted>2026-09-17T06:09:00Z</cp:lastPrinted>
  <dcterms:created xsi:type="dcterms:W3CDTF">2026-05-26T07:10:00Z</dcterms:created>
  <dcterms:modified xsi:type="dcterms:W3CDTF">2026-09-22T07:34:00Z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-1438251296</vt:i4>
  </property>
</Properties>
</file>