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0B1A" w:rsidRPr="004B27DE" w:rsidRDefault="004F0B1A" w:rsidP="00FF5DAC">
      <w:pPr>
        <w:jc w:val="center"/>
        <w:rPr>
          <w:sz w:val="27"/>
          <w:szCs w:val="27"/>
          <w:lang w:val="uk-UA" w:eastAsia="ru-RU"/>
        </w:rPr>
      </w:pPr>
      <w:r w:rsidRPr="004B27DE">
        <w:rPr>
          <w:noProof/>
          <w:kern w:val="2"/>
          <w:sz w:val="27"/>
          <w:szCs w:val="27"/>
          <w:lang w:val="uk-UA" w:eastAsia="uk-UA"/>
        </w:rPr>
        <w:drawing>
          <wp:inline distT="0" distB="0" distL="0" distR="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4F0B1A" w:rsidRPr="004B27DE" w:rsidRDefault="004F0B1A" w:rsidP="00FF5DAC">
      <w:pPr>
        <w:rPr>
          <w:sz w:val="27"/>
          <w:szCs w:val="27"/>
          <w:lang w:val="uk-UA" w:eastAsia="ru-RU"/>
        </w:rPr>
      </w:pPr>
    </w:p>
    <w:p w:rsidR="004F0B1A" w:rsidRPr="004B27DE" w:rsidRDefault="004F0B1A" w:rsidP="00FF5DAC">
      <w:pPr>
        <w:widowControl w:val="0"/>
        <w:jc w:val="center"/>
        <w:rPr>
          <w:bCs/>
          <w:kern w:val="2"/>
          <w:sz w:val="36"/>
          <w:szCs w:val="36"/>
          <w:lang w:val="uk-UA" w:eastAsia="hi-IN" w:bidi="hi-IN"/>
        </w:rPr>
      </w:pPr>
      <w:r w:rsidRPr="004B27DE">
        <w:rPr>
          <w:bCs/>
          <w:kern w:val="2"/>
          <w:sz w:val="36"/>
          <w:szCs w:val="36"/>
          <w:lang w:val="uk-UA" w:eastAsia="hi-IN" w:bidi="hi-IN"/>
        </w:rPr>
        <w:t>ВИЩА КВАЛІФІКАЦІЙНА КОМІСІЯ СУДДІВ УКРАЇНИ</w:t>
      </w:r>
    </w:p>
    <w:p w:rsidR="004F0B1A" w:rsidRPr="004B27DE" w:rsidRDefault="004F0B1A" w:rsidP="00FF5DAC">
      <w:pPr>
        <w:jc w:val="center"/>
        <w:rPr>
          <w:sz w:val="27"/>
          <w:szCs w:val="27"/>
          <w:lang w:val="uk-UA" w:eastAsia="ru-RU"/>
        </w:rPr>
      </w:pPr>
    </w:p>
    <w:p w:rsidR="004F0B1A" w:rsidRPr="00A0197A" w:rsidRDefault="000B638C" w:rsidP="00FF5DAC">
      <w:pPr>
        <w:tabs>
          <w:tab w:val="right" w:pos="9354"/>
        </w:tabs>
        <w:spacing w:line="308" w:lineRule="exact"/>
        <w:rPr>
          <w:sz w:val="26"/>
          <w:szCs w:val="26"/>
          <w:lang w:val="uk-UA" w:eastAsia="ru-RU"/>
        </w:rPr>
      </w:pPr>
      <w:r>
        <w:rPr>
          <w:sz w:val="26"/>
          <w:szCs w:val="26"/>
          <w:lang w:val="uk-UA" w:eastAsia="ru-RU"/>
        </w:rPr>
        <w:t>02 верес</w:t>
      </w:r>
      <w:r w:rsidR="00141AEA" w:rsidRPr="00141AEA">
        <w:rPr>
          <w:sz w:val="26"/>
          <w:szCs w:val="26"/>
          <w:lang w:val="uk-UA" w:eastAsia="ru-RU"/>
        </w:rPr>
        <w:t>ня 2026 року</w:t>
      </w:r>
      <w:r w:rsidR="004F0B1A" w:rsidRPr="00A0197A">
        <w:rPr>
          <w:sz w:val="26"/>
          <w:szCs w:val="26"/>
          <w:lang w:val="uk-UA" w:eastAsia="ru-RU"/>
        </w:rPr>
        <w:tab/>
      </w:r>
      <w:r w:rsidR="00101CA7" w:rsidRPr="00A0197A">
        <w:rPr>
          <w:sz w:val="26"/>
          <w:szCs w:val="26"/>
          <w:lang w:val="uk-UA" w:eastAsia="ru-RU"/>
        </w:rPr>
        <w:t xml:space="preserve">                                                                                   </w:t>
      </w:r>
      <w:r w:rsidR="00AB2FE9">
        <w:rPr>
          <w:sz w:val="26"/>
          <w:szCs w:val="26"/>
          <w:lang w:val="uk-UA" w:eastAsia="ru-RU"/>
        </w:rPr>
        <w:t xml:space="preserve">                </w:t>
      </w:r>
      <w:r w:rsidR="00101CA7" w:rsidRPr="00A0197A">
        <w:rPr>
          <w:sz w:val="26"/>
          <w:szCs w:val="26"/>
          <w:lang w:val="uk-UA" w:eastAsia="ru-RU"/>
        </w:rPr>
        <w:t xml:space="preserve">  </w:t>
      </w:r>
      <w:r w:rsidR="004F0B1A" w:rsidRPr="00A0197A">
        <w:rPr>
          <w:sz w:val="26"/>
          <w:szCs w:val="26"/>
          <w:lang w:val="uk-UA" w:eastAsia="ru-RU"/>
        </w:rPr>
        <w:t>м. Київ</w:t>
      </w:r>
    </w:p>
    <w:p w:rsidR="004F0B1A" w:rsidRPr="00A0197A" w:rsidRDefault="004F0B1A" w:rsidP="00FF5DAC">
      <w:pPr>
        <w:tabs>
          <w:tab w:val="right" w:pos="9354"/>
        </w:tabs>
        <w:spacing w:line="308" w:lineRule="exact"/>
        <w:rPr>
          <w:sz w:val="26"/>
          <w:szCs w:val="26"/>
          <w:lang w:val="uk-UA" w:eastAsia="ru-RU"/>
        </w:rPr>
      </w:pPr>
    </w:p>
    <w:p w:rsidR="004F0B1A" w:rsidRPr="00A0197A" w:rsidRDefault="00CB2EFD" w:rsidP="00FF5DAC">
      <w:pPr>
        <w:tabs>
          <w:tab w:val="right" w:pos="9354"/>
        </w:tabs>
        <w:spacing w:line="308" w:lineRule="exact"/>
        <w:jc w:val="center"/>
        <w:rPr>
          <w:bCs/>
          <w:sz w:val="26"/>
          <w:szCs w:val="26"/>
          <w:lang w:val="uk-UA" w:eastAsia="ru-RU"/>
        </w:rPr>
      </w:pPr>
      <w:r w:rsidRPr="00A0197A">
        <w:rPr>
          <w:bCs/>
          <w:sz w:val="26"/>
          <w:szCs w:val="26"/>
          <w:lang w:val="uk-UA" w:eastAsia="ru-RU"/>
        </w:rPr>
        <w:t xml:space="preserve">Р І Ш Е Н </w:t>
      </w:r>
      <w:proofErr w:type="spellStart"/>
      <w:r w:rsidRPr="00A0197A">
        <w:rPr>
          <w:bCs/>
          <w:sz w:val="26"/>
          <w:szCs w:val="26"/>
          <w:lang w:val="uk-UA" w:eastAsia="ru-RU"/>
        </w:rPr>
        <w:t>Н</w:t>
      </w:r>
      <w:proofErr w:type="spellEnd"/>
      <w:r w:rsidRPr="00A0197A">
        <w:rPr>
          <w:bCs/>
          <w:sz w:val="26"/>
          <w:szCs w:val="26"/>
          <w:lang w:val="uk-UA" w:eastAsia="ru-RU"/>
        </w:rPr>
        <w:t xml:space="preserve"> Я  № </w:t>
      </w:r>
      <w:r w:rsidR="00C1515B">
        <w:rPr>
          <w:bCs/>
          <w:sz w:val="26"/>
          <w:szCs w:val="26"/>
          <w:u w:val="single"/>
          <w:lang w:val="uk-UA" w:eastAsia="ru-RU"/>
        </w:rPr>
        <w:t>142/пс-26</w:t>
      </w:r>
    </w:p>
    <w:p w:rsidR="004F0B1A" w:rsidRPr="00A0197A" w:rsidRDefault="004F0B1A" w:rsidP="00A0197A">
      <w:pPr>
        <w:tabs>
          <w:tab w:val="right" w:pos="9354"/>
        </w:tabs>
        <w:rPr>
          <w:bCs/>
          <w:sz w:val="26"/>
          <w:szCs w:val="26"/>
          <w:lang w:val="uk-UA" w:eastAsia="ru-RU"/>
        </w:rPr>
      </w:pPr>
    </w:p>
    <w:p w:rsidR="004F0B1A" w:rsidRPr="00A0197A" w:rsidRDefault="004F0B1A" w:rsidP="00A0197A">
      <w:pPr>
        <w:tabs>
          <w:tab w:val="right" w:pos="9354"/>
        </w:tabs>
        <w:jc w:val="both"/>
        <w:rPr>
          <w:bCs/>
          <w:sz w:val="26"/>
          <w:szCs w:val="26"/>
          <w:lang w:val="uk-UA" w:eastAsia="ru-RU"/>
        </w:rPr>
      </w:pPr>
      <w:r w:rsidRPr="00A0197A">
        <w:rPr>
          <w:bCs/>
          <w:sz w:val="26"/>
          <w:szCs w:val="26"/>
          <w:lang w:val="uk-UA" w:eastAsia="ru-RU"/>
        </w:rPr>
        <w:t>Вища кваліфікаційна комісія суддів України у складі Другої палати:</w:t>
      </w:r>
    </w:p>
    <w:p w:rsidR="004F0B1A" w:rsidRPr="00A0197A" w:rsidRDefault="004F0B1A" w:rsidP="00A0197A">
      <w:pPr>
        <w:tabs>
          <w:tab w:val="right" w:pos="9354"/>
        </w:tabs>
        <w:jc w:val="both"/>
        <w:rPr>
          <w:bCs/>
          <w:sz w:val="26"/>
          <w:szCs w:val="26"/>
          <w:lang w:val="uk-UA" w:eastAsia="ru-RU"/>
        </w:rPr>
      </w:pPr>
    </w:p>
    <w:p w:rsidR="006B47BD" w:rsidRDefault="006B47BD" w:rsidP="00A0197A">
      <w:pPr>
        <w:shd w:val="clear" w:color="auto" w:fill="FFFFFF"/>
        <w:tabs>
          <w:tab w:val="left" w:pos="3969"/>
        </w:tabs>
        <w:ind w:right="-17"/>
        <w:jc w:val="both"/>
        <w:rPr>
          <w:sz w:val="26"/>
          <w:szCs w:val="26"/>
          <w:lang w:val="uk-UA" w:eastAsia="uk-UA"/>
        </w:rPr>
      </w:pPr>
      <w:r w:rsidRPr="006B47BD">
        <w:rPr>
          <w:sz w:val="26"/>
          <w:szCs w:val="26"/>
          <w:lang w:val="uk-UA" w:eastAsia="uk-UA"/>
        </w:rPr>
        <w:t xml:space="preserve">головуючого – </w:t>
      </w:r>
      <w:r w:rsidR="00746C3C">
        <w:rPr>
          <w:sz w:val="26"/>
          <w:szCs w:val="26"/>
          <w:lang w:val="uk-UA" w:eastAsia="uk-UA"/>
        </w:rPr>
        <w:t>Галини</w:t>
      </w:r>
      <w:r w:rsidR="00746C3C">
        <w:rPr>
          <w:sz w:val="26"/>
          <w:szCs w:val="26"/>
          <w:lang w:val="en-US" w:eastAsia="uk-UA"/>
        </w:rPr>
        <w:t> </w:t>
      </w:r>
      <w:r w:rsidR="00746C3C" w:rsidRPr="00141AEA">
        <w:rPr>
          <w:sz w:val="26"/>
          <w:szCs w:val="26"/>
          <w:lang w:val="uk-UA" w:eastAsia="uk-UA"/>
        </w:rPr>
        <w:t>ШЕВЧУК,</w:t>
      </w:r>
    </w:p>
    <w:p w:rsidR="00A0197A" w:rsidRPr="006B47BD" w:rsidRDefault="00A0197A" w:rsidP="00A0197A">
      <w:pPr>
        <w:shd w:val="clear" w:color="auto" w:fill="FFFFFF"/>
        <w:tabs>
          <w:tab w:val="left" w:pos="3969"/>
        </w:tabs>
        <w:ind w:right="-17"/>
        <w:jc w:val="both"/>
        <w:rPr>
          <w:sz w:val="26"/>
          <w:szCs w:val="26"/>
          <w:lang w:val="uk-UA" w:eastAsia="uk-UA"/>
        </w:rPr>
      </w:pPr>
    </w:p>
    <w:p w:rsidR="00713935" w:rsidRDefault="00141AEA" w:rsidP="00A0197A">
      <w:pPr>
        <w:shd w:val="clear" w:color="auto" w:fill="FFFFFF"/>
        <w:tabs>
          <w:tab w:val="left" w:pos="3969"/>
        </w:tabs>
        <w:ind w:right="-17"/>
        <w:jc w:val="both"/>
        <w:rPr>
          <w:sz w:val="26"/>
          <w:szCs w:val="26"/>
          <w:lang w:val="uk-UA" w:eastAsia="uk-UA"/>
        </w:rPr>
      </w:pPr>
      <w:r w:rsidRPr="00141AEA">
        <w:rPr>
          <w:sz w:val="26"/>
          <w:szCs w:val="26"/>
          <w:lang w:val="uk-UA" w:eastAsia="uk-UA"/>
        </w:rPr>
        <w:t xml:space="preserve">членів Комісії: Михайла БОГОНОСА (доповідач), Людмили ВОЛКОВОЇ, </w:t>
      </w:r>
      <w:r w:rsidR="00746C3C" w:rsidRPr="00746C3C">
        <w:rPr>
          <w:sz w:val="26"/>
          <w:szCs w:val="26"/>
          <w:lang w:val="uk-UA" w:eastAsia="uk-UA"/>
        </w:rPr>
        <w:t>Віталі</w:t>
      </w:r>
      <w:r w:rsidR="00746C3C">
        <w:rPr>
          <w:sz w:val="26"/>
          <w:szCs w:val="26"/>
          <w:lang w:val="uk-UA" w:eastAsia="uk-UA"/>
        </w:rPr>
        <w:t>я </w:t>
      </w:r>
      <w:r w:rsidR="00746C3C" w:rsidRPr="00746C3C">
        <w:rPr>
          <w:sz w:val="26"/>
          <w:szCs w:val="26"/>
          <w:lang w:val="uk-UA" w:eastAsia="uk-UA"/>
        </w:rPr>
        <w:t>ГАЦЕЛЮК</w:t>
      </w:r>
      <w:r w:rsidR="00746C3C">
        <w:rPr>
          <w:sz w:val="26"/>
          <w:szCs w:val="26"/>
          <w:lang w:val="uk-UA" w:eastAsia="uk-UA"/>
        </w:rPr>
        <w:t>А,</w:t>
      </w:r>
      <w:r w:rsidR="00746C3C" w:rsidRPr="00746C3C">
        <w:rPr>
          <w:sz w:val="26"/>
          <w:szCs w:val="26"/>
          <w:lang w:val="uk-UA" w:eastAsia="uk-UA"/>
        </w:rPr>
        <w:t xml:space="preserve"> </w:t>
      </w:r>
      <w:r>
        <w:rPr>
          <w:sz w:val="26"/>
          <w:szCs w:val="26"/>
          <w:lang w:val="uk-UA" w:eastAsia="uk-UA"/>
        </w:rPr>
        <w:t>Надії</w:t>
      </w:r>
      <w:r>
        <w:rPr>
          <w:sz w:val="26"/>
          <w:szCs w:val="26"/>
          <w:lang w:val="en-US" w:eastAsia="uk-UA"/>
        </w:rPr>
        <w:t> </w:t>
      </w:r>
      <w:r w:rsidRPr="00141AEA">
        <w:rPr>
          <w:sz w:val="26"/>
          <w:szCs w:val="26"/>
          <w:lang w:val="uk-UA" w:eastAsia="uk-UA"/>
        </w:rPr>
        <w:t xml:space="preserve">КОБЕЦЬКОЇ, </w:t>
      </w:r>
      <w:r w:rsidR="00746C3C" w:rsidRPr="006B47BD">
        <w:rPr>
          <w:sz w:val="26"/>
          <w:szCs w:val="26"/>
          <w:lang w:val="uk-UA" w:eastAsia="uk-UA"/>
        </w:rPr>
        <w:t>Олега КОЛІУША,</w:t>
      </w:r>
      <w:r w:rsidR="00746C3C">
        <w:rPr>
          <w:sz w:val="26"/>
          <w:szCs w:val="26"/>
          <w:lang w:val="uk-UA" w:eastAsia="uk-UA"/>
        </w:rPr>
        <w:t xml:space="preserve"> </w:t>
      </w:r>
      <w:r>
        <w:rPr>
          <w:sz w:val="26"/>
          <w:szCs w:val="26"/>
          <w:lang w:val="uk-UA" w:eastAsia="uk-UA"/>
        </w:rPr>
        <w:t xml:space="preserve">Руслана МЕЛЬНИКА, </w:t>
      </w:r>
    </w:p>
    <w:p w:rsidR="00141AEA" w:rsidRPr="006B47BD" w:rsidRDefault="00141AEA" w:rsidP="00A0197A">
      <w:pPr>
        <w:shd w:val="clear" w:color="auto" w:fill="FFFFFF"/>
        <w:tabs>
          <w:tab w:val="left" w:pos="3969"/>
        </w:tabs>
        <w:ind w:right="-17"/>
        <w:jc w:val="both"/>
        <w:rPr>
          <w:sz w:val="26"/>
          <w:szCs w:val="26"/>
          <w:lang w:val="uk-UA" w:eastAsia="uk-UA"/>
        </w:rPr>
      </w:pPr>
    </w:p>
    <w:p w:rsidR="006B47BD" w:rsidRDefault="006B47BD" w:rsidP="00A0197A">
      <w:pPr>
        <w:shd w:val="clear" w:color="auto" w:fill="FFFFFF"/>
        <w:tabs>
          <w:tab w:val="left" w:pos="3969"/>
        </w:tabs>
        <w:ind w:right="-17"/>
        <w:jc w:val="both"/>
        <w:rPr>
          <w:sz w:val="26"/>
          <w:szCs w:val="26"/>
          <w:lang w:val="uk-UA" w:eastAsia="uk-UA"/>
        </w:rPr>
      </w:pPr>
      <w:r w:rsidRPr="006B47BD">
        <w:rPr>
          <w:sz w:val="26"/>
          <w:szCs w:val="26"/>
          <w:lang w:val="uk-UA" w:eastAsia="uk-UA"/>
        </w:rPr>
        <w:t>розглянувши питання п</w:t>
      </w:r>
      <w:r w:rsidRPr="006B47BD">
        <w:rPr>
          <w:color w:val="1D1D1B"/>
          <w:sz w:val="26"/>
          <w:szCs w:val="26"/>
          <w:shd w:val="clear" w:color="auto" w:fill="FFFFFF"/>
          <w:lang w:val="uk-UA" w:eastAsia="uk-UA"/>
        </w:rPr>
        <w:t>ро відрядження су</w:t>
      </w:r>
      <w:bookmarkStart w:id="0" w:name="_GoBack"/>
      <w:bookmarkEnd w:id="0"/>
      <w:r w:rsidRPr="006B47BD">
        <w:rPr>
          <w:color w:val="1D1D1B"/>
          <w:sz w:val="26"/>
          <w:szCs w:val="26"/>
          <w:shd w:val="clear" w:color="auto" w:fill="FFFFFF"/>
          <w:lang w:val="uk-UA" w:eastAsia="uk-UA"/>
        </w:rPr>
        <w:t>ддів до Полтавського районного суду Полтавської області</w:t>
      </w:r>
      <w:r w:rsidRPr="006B47BD">
        <w:rPr>
          <w:sz w:val="26"/>
          <w:szCs w:val="26"/>
          <w:lang w:val="uk-UA" w:eastAsia="uk-UA"/>
        </w:rPr>
        <w:t>,</w:t>
      </w:r>
    </w:p>
    <w:p w:rsidR="004F0B1A" w:rsidRPr="00A0197A" w:rsidRDefault="004F0B1A" w:rsidP="00A0197A">
      <w:pPr>
        <w:shd w:val="clear" w:color="auto" w:fill="FFFFFF"/>
        <w:tabs>
          <w:tab w:val="left" w:pos="3969"/>
          <w:tab w:val="right" w:pos="9354"/>
        </w:tabs>
        <w:ind w:right="-17"/>
        <w:jc w:val="center"/>
        <w:rPr>
          <w:sz w:val="26"/>
          <w:szCs w:val="26"/>
          <w:lang w:val="uk-UA"/>
        </w:rPr>
      </w:pPr>
    </w:p>
    <w:p w:rsidR="004F0B1A" w:rsidRPr="00A0197A" w:rsidRDefault="004F0B1A" w:rsidP="00A0197A">
      <w:pPr>
        <w:tabs>
          <w:tab w:val="right" w:pos="9354"/>
        </w:tabs>
        <w:autoSpaceDE w:val="0"/>
        <w:autoSpaceDN w:val="0"/>
        <w:adjustRightInd w:val="0"/>
        <w:jc w:val="center"/>
        <w:rPr>
          <w:bCs/>
          <w:sz w:val="26"/>
          <w:szCs w:val="26"/>
          <w:lang w:val="uk-UA"/>
        </w:rPr>
      </w:pPr>
      <w:r w:rsidRPr="00A0197A">
        <w:rPr>
          <w:bCs/>
          <w:sz w:val="26"/>
          <w:szCs w:val="26"/>
          <w:lang w:val="uk-UA"/>
        </w:rPr>
        <w:t>встановила:</w:t>
      </w:r>
    </w:p>
    <w:p w:rsidR="004F0B1A" w:rsidRPr="00A0197A" w:rsidRDefault="004F0B1A" w:rsidP="00C570E1">
      <w:pPr>
        <w:tabs>
          <w:tab w:val="right" w:pos="9354"/>
        </w:tabs>
        <w:autoSpaceDE w:val="0"/>
        <w:autoSpaceDN w:val="0"/>
        <w:adjustRightInd w:val="0"/>
        <w:jc w:val="center"/>
        <w:rPr>
          <w:bCs/>
          <w:sz w:val="26"/>
          <w:szCs w:val="26"/>
          <w:lang w:val="uk-UA"/>
        </w:rPr>
      </w:pP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До Вищої кваліфікаційної комісії суддів України 25 червня 2026 року надійшло повідомлення Державної судової адміністрації України (далі – ДСА України) про необхідність розгляду питання щодо відрядження одного судді до Полтавського районного суду Полтавської області у зв’язку з виявленням надмірного рівня судового навантаження в цьому суді.</w:t>
      </w: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У повідомленні зазначено, що рішенням Вищої ради правосуддя від 28 травня 2026 року № 1043/0/15-26 у Полтавському районному суді Полтавської області визначено 10 посад суддів, фактично перебувають на посадах 5 суддів, з яких 1 – відряджений з іншого суду.</w:t>
      </w: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За даними звітності за I квартал 2026 року, середня кількість днів, необхідних для розгляду справ та матеріалів, що надійшли до місцевих загальних судів, по Україні становить 120 днів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24 листопада 2020 року № 3237/0/15-20).</w:t>
      </w: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У Полтавському районному суді Полтавської області середня кількість днів, необхідних для розгляду справ, які надійшли за звітний період, одним повноважним суддею, становить 155 днів, що свідчить про надмірний рівень навантаження в цьому суді.</w:t>
      </w: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У повідомленні вказано, що питання врегулювання судового навантаження в Полтавському районному суді Полтавської області можливо вирішити за умови відрядження до цього суду одного судді.</w:t>
      </w:r>
    </w:p>
    <w:p w:rsidR="00141AEA" w:rsidRP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 xml:space="preserve">ДСА України також зазначає, що суттєво не вплине на середній рівень судового навантаження та доступ до правосуддя відрядження суддів із судів, у яких середня кількість днів, необхідних для розгляду справ одним повноважним суддею, менша ніж прогнозована середня кількість днів по Україні, вказана у графах 10‒12 таблиці «Інформація про показники часу, необхідного для розгляду справ і матеріалів, які </w:t>
      </w:r>
      <w:r w:rsidRPr="00141AEA">
        <w:rPr>
          <w:rFonts w:ascii="Times New Roman" w:eastAsia="Times New Roman" w:hAnsi="Times New Roman" w:cs="Times New Roman"/>
          <w:sz w:val="26"/>
          <w:szCs w:val="26"/>
          <w:lang w:eastAsia="uk-UA"/>
        </w:rPr>
        <w:lastRenderedPageBreak/>
        <w:t>надійшли до апеляційних та місцевих судів за I квартал 2026 року», надісланої до Комісії ДСА України (лист від 30 квітня 2026 року № 15-9536/26).</w:t>
      </w:r>
    </w:p>
    <w:p w:rsidR="00141AEA" w:rsidRDefault="00141AEA" w:rsidP="00141AEA">
      <w:pPr>
        <w:pStyle w:val="ab"/>
        <w:ind w:firstLine="708"/>
        <w:jc w:val="both"/>
        <w:rPr>
          <w:rFonts w:ascii="Times New Roman" w:eastAsia="Times New Roman" w:hAnsi="Times New Roman" w:cs="Times New Roman"/>
          <w:sz w:val="26"/>
          <w:szCs w:val="26"/>
          <w:lang w:eastAsia="uk-UA"/>
        </w:rPr>
      </w:pPr>
      <w:r w:rsidRPr="00141AEA">
        <w:rPr>
          <w:rFonts w:ascii="Times New Roman" w:eastAsia="Times New Roman" w:hAnsi="Times New Roman" w:cs="Times New Roman"/>
          <w:sz w:val="26"/>
          <w:szCs w:val="26"/>
          <w:lang w:eastAsia="uk-UA"/>
        </w:rPr>
        <w:t>Відповідно до протоколу розподілу між членами Комісії від 25 червня 2026 року доповідачем за повідомленням ДСА України визначено члена Комісії Богоноса М.Б.</w:t>
      </w:r>
    </w:p>
    <w:p w:rsidR="004963E5" w:rsidRPr="00A0197A" w:rsidRDefault="00156AC9" w:rsidP="00141AEA">
      <w:pPr>
        <w:pStyle w:val="ab"/>
        <w:ind w:firstLine="708"/>
        <w:jc w:val="both"/>
        <w:rPr>
          <w:rFonts w:ascii="Times New Roman" w:hAnsi="Times New Roman" w:cs="Times New Roman"/>
          <w:bCs/>
          <w:sz w:val="26"/>
          <w:szCs w:val="26"/>
        </w:rPr>
      </w:pPr>
      <w:r w:rsidRPr="00A0197A">
        <w:rPr>
          <w:rFonts w:ascii="Times New Roman" w:hAnsi="Times New Roman" w:cs="Times New Roman"/>
          <w:sz w:val="26"/>
          <w:szCs w:val="26"/>
        </w:rPr>
        <w:t xml:space="preserve">Частиною першою статті </w:t>
      </w:r>
      <w:r w:rsidR="004963E5" w:rsidRPr="00A0197A">
        <w:rPr>
          <w:rFonts w:ascii="Times New Roman" w:hAnsi="Times New Roman" w:cs="Times New Roman"/>
          <w:sz w:val="26"/>
          <w:szCs w:val="26"/>
        </w:rPr>
        <w:t>55 Закону України «Про судоустрій і</w:t>
      </w:r>
      <w:r w:rsidR="00587CC5" w:rsidRPr="00A0197A">
        <w:rPr>
          <w:rFonts w:ascii="Times New Roman" w:hAnsi="Times New Roman" w:cs="Times New Roman"/>
          <w:sz w:val="26"/>
          <w:szCs w:val="26"/>
        </w:rPr>
        <w:t xml:space="preserve"> статус суддів» передбачено,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На виконання вимог, визначених пунктом 2 розділу ІІІ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 на офіційному вебсайті Комісії 29 червня 2026 року розміщено оголошення про розгляд питання щодо внесення подання про відрядження суддів (тимчасове переведення) для здійснення правосуддя до Полтавського районного суду Полтавської області. В оголошенні, серед іншого, вказано семиденний строк для подання згоди на відрядження, який закінчився 06 липня 2026 року.</w:t>
      </w:r>
    </w:p>
    <w:p w:rsid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 xml:space="preserve">Упродовж зазначеного в оголошенні строку жоден суддя не надав згоди на відрядження до Полтавського районного суду Полтавської області. </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Рішенням Вищої кваліфікаційної комісі</w:t>
      </w:r>
      <w:r>
        <w:rPr>
          <w:sz w:val="26"/>
          <w:szCs w:val="26"/>
          <w:lang w:val="uk-UA" w:eastAsia="uk-UA"/>
        </w:rPr>
        <w:t xml:space="preserve">ї суддів України від </w:t>
      </w:r>
      <w:r>
        <w:rPr>
          <w:sz w:val="26"/>
          <w:szCs w:val="26"/>
          <w:lang w:val="en-US" w:eastAsia="uk-UA"/>
        </w:rPr>
        <w:t>05</w:t>
      </w:r>
      <w:r>
        <w:rPr>
          <w:sz w:val="26"/>
          <w:szCs w:val="26"/>
          <w:lang w:val="uk-UA" w:eastAsia="uk-UA"/>
        </w:rPr>
        <w:t xml:space="preserve"> cерпня </w:t>
      </w:r>
      <w:r w:rsidRPr="00141AEA">
        <w:rPr>
          <w:sz w:val="26"/>
          <w:szCs w:val="26"/>
          <w:lang w:val="uk-UA" w:eastAsia="uk-UA"/>
        </w:rPr>
        <w:t xml:space="preserve">2026 року № </w:t>
      </w:r>
      <w:r>
        <w:rPr>
          <w:sz w:val="26"/>
          <w:szCs w:val="26"/>
          <w:lang w:val="uk-UA" w:eastAsia="uk-UA"/>
        </w:rPr>
        <w:t>129</w:t>
      </w:r>
      <w:r w:rsidRPr="00141AEA">
        <w:rPr>
          <w:sz w:val="26"/>
          <w:szCs w:val="26"/>
          <w:lang w:val="uk-UA" w:eastAsia="uk-UA"/>
        </w:rPr>
        <w:t>/пс-26 продовжено строк розгляду питання щодо внесення подання про відрядження суддів до Полтавського рай</w:t>
      </w:r>
      <w:r>
        <w:rPr>
          <w:sz w:val="26"/>
          <w:szCs w:val="26"/>
          <w:lang w:val="uk-UA" w:eastAsia="uk-UA"/>
        </w:rPr>
        <w:t>онного суду Полтавської області</w:t>
      </w:r>
      <w:r w:rsidRPr="00141AEA">
        <w:rPr>
          <w:sz w:val="26"/>
          <w:szCs w:val="26"/>
          <w:lang w:val="uk-UA" w:eastAsia="uk-UA"/>
        </w:rPr>
        <w:t xml:space="preserve"> до 0</w:t>
      </w:r>
      <w:r>
        <w:rPr>
          <w:sz w:val="26"/>
          <w:szCs w:val="26"/>
          <w:lang w:val="uk-UA" w:eastAsia="uk-UA"/>
        </w:rPr>
        <w:t>2 верес</w:t>
      </w:r>
      <w:r w:rsidRPr="00141AEA">
        <w:rPr>
          <w:sz w:val="26"/>
          <w:szCs w:val="26"/>
          <w:lang w:val="uk-UA" w:eastAsia="uk-UA"/>
        </w:rPr>
        <w:t>ня 2026 року.</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На офіційному вебсайті Комісії 0</w:t>
      </w:r>
      <w:r>
        <w:rPr>
          <w:sz w:val="26"/>
          <w:szCs w:val="26"/>
          <w:lang w:val="uk-UA" w:eastAsia="uk-UA"/>
        </w:rPr>
        <w:t>7 серп</w:t>
      </w:r>
      <w:r w:rsidRPr="00141AEA">
        <w:rPr>
          <w:sz w:val="26"/>
          <w:szCs w:val="26"/>
          <w:lang w:val="uk-UA" w:eastAsia="uk-UA"/>
        </w:rPr>
        <w:t>ня 2026 року розміщено оголошення про розгляд питання щодо внесення подання про відрядження суддів (тимчасове переведення) для здійснення правосуддя до Полтавського районного суду Полтавської області</w:t>
      </w:r>
      <w:r>
        <w:rPr>
          <w:sz w:val="26"/>
          <w:szCs w:val="26"/>
          <w:lang w:val="uk-UA" w:eastAsia="uk-UA"/>
        </w:rPr>
        <w:t xml:space="preserve"> на 02 верес</w:t>
      </w:r>
      <w:r w:rsidRPr="00141AEA">
        <w:rPr>
          <w:sz w:val="26"/>
          <w:szCs w:val="26"/>
          <w:lang w:val="uk-UA" w:eastAsia="uk-UA"/>
        </w:rPr>
        <w:t>ня 2026 року, у якому визначено семиденний термін (із дня оприлюднення цього оголошення) для подання відповідних документів.</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У межах встановленого строку до Комісії не надходили згоди суддів, які виявили бажання бути відрядженими до Полтавського районного суду Полтавської області.</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 про внесення подання до Вищої ради правосуддя з рекомендацією на відрядження судді;</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 про відмову у внесенні подання до Вищої ради правосуддя на відрядження судді;</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Абзацом другим пункту 11 розділу ІІІ Порядку визначено, що Вища кваліфікаційна комісія суддів України приймає рішення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 у разі відсутності суддів, які виявили бажання бути відрядженими до іншого суду.</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 xml:space="preserve">Відповідно до абзацу першого пункту 15 розділу ІІІ Порядку, якщо Вищою кваліфікаційною комісією суддів України не отримано згоди судді на відрядження у </w:t>
      </w:r>
      <w:r w:rsidRPr="00141AEA">
        <w:rPr>
          <w:sz w:val="26"/>
          <w:szCs w:val="26"/>
          <w:lang w:val="uk-UA" w:eastAsia="uk-UA"/>
        </w:rPr>
        <w:lastRenderedPageBreak/>
        <w:t>строки, встановлені пунктами 2, 3 розділу ІІІ цього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p>
    <w:p w:rsidR="00141AEA" w:rsidRPr="00141AEA" w:rsidRDefault="00141AEA" w:rsidP="00141AEA">
      <w:pPr>
        <w:tabs>
          <w:tab w:val="right" w:pos="9354"/>
        </w:tabs>
        <w:autoSpaceDE w:val="0"/>
        <w:autoSpaceDN w:val="0"/>
        <w:adjustRightInd w:val="0"/>
        <w:ind w:firstLine="709"/>
        <w:jc w:val="both"/>
        <w:rPr>
          <w:sz w:val="26"/>
          <w:szCs w:val="26"/>
          <w:lang w:val="uk-UA" w:eastAsia="uk-UA"/>
        </w:rPr>
      </w:pPr>
      <w:r w:rsidRPr="00141AEA">
        <w:rPr>
          <w:sz w:val="26"/>
          <w:szCs w:val="26"/>
          <w:lang w:val="uk-UA" w:eastAsia="uk-UA"/>
        </w:rPr>
        <w:t>Заслухавши члена Комісії – доповідача, дослідивши наявні в Комісії матеріали, урахувавши, що строк розгляду пита</w:t>
      </w:r>
      <w:r w:rsidR="00003EE9">
        <w:rPr>
          <w:sz w:val="26"/>
          <w:szCs w:val="26"/>
          <w:lang w:val="uk-UA" w:eastAsia="uk-UA"/>
        </w:rPr>
        <w:t xml:space="preserve">ння щодо відрядження суддів до </w:t>
      </w:r>
      <w:r w:rsidR="00003EE9" w:rsidRPr="00003EE9">
        <w:rPr>
          <w:sz w:val="26"/>
          <w:szCs w:val="26"/>
          <w:lang w:val="uk-UA" w:eastAsia="uk-UA"/>
        </w:rPr>
        <w:t>Полтавського районного суду Полтавської області</w:t>
      </w:r>
      <w:r w:rsidRPr="00141AEA">
        <w:rPr>
          <w:sz w:val="26"/>
          <w:szCs w:val="26"/>
          <w:lang w:val="uk-UA" w:eastAsia="uk-UA"/>
        </w:rPr>
        <w:t xml:space="preserve"> вже продовжувався, проте згод від суддів не надходило, Комісія у складі Другої палати дійшла висновку про залишення без розгляду та повернення до ДСА України повідомлення про необхідність розгляду питання щодо відрядження суддів до відповідного суду.</w:t>
      </w:r>
    </w:p>
    <w:p w:rsidR="008B7922" w:rsidRPr="00A0197A" w:rsidRDefault="00141AEA" w:rsidP="00141AEA">
      <w:pPr>
        <w:tabs>
          <w:tab w:val="right" w:pos="9354"/>
        </w:tabs>
        <w:autoSpaceDE w:val="0"/>
        <w:autoSpaceDN w:val="0"/>
        <w:adjustRightInd w:val="0"/>
        <w:ind w:firstLine="709"/>
        <w:jc w:val="both"/>
        <w:rPr>
          <w:bCs/>
          <w:sz w:val="26"/>
          <w:szCs w:val="26"/>
          <w:lang w:val="uk-UA"/>
        </w:rPr>
      </w:pPr>
      <w:r w:rsidRPr="00141AEA">
        <w:rPr>
          <w:sz w:val="26"/>
          <w:szCs w:val="26"/>
          <w:lang w:val="uk-UA" w:eastAsia="uk-UA"/>
        </w:rPr>
        <w:t>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одноголосно</w:t>
      </w:r>
    </w:p>
    <w:p w:rsidR="004F0B1A" w:rsidRPr="00A0197A" w:rsidRDefault="004F0B1A" w:rsidP="00C570E1">
      <w:pPr>
        <w:tabs>
          <w:tab w:val="right" w:pos="9354"/>
        </w:tabs>
        <w:autoSpaceDE w:val="0"/>
        <w:autoSpaceDN w:val="0"/>
        <w:adjustRightInd w:val="0"/>
        <w:jc w:val="center"/>
        <w:rPr>
          <w:bCs/>
          <w:sz w:val="26"/>
          <w:szCs w:val="26"/>
          <w:lang w:val="uk-UA"/>
        </w:rPr>
      </w:pPr>
    </w:p>
    <w:p w:rsidR="004F0B1A" w:rsidRPr="00A0197A" w:rsidRDefault="004F0B1A" w:rsidP="00C570E1">
      <w:pPr>
        <w:tabs>
          <w:tab w:val="right" w:pos="9354"/>
        </w:tabs>
        <w:autoSpaceDE w:val="0"/>
        <w:autoSpaceDN w:val="0"/>
        <w:adjustRightInd w:val="0"/>
        <w:jc w:val="center"/>
        <w:rPr>
          <w:bCs/>
          <w:sz w:val="26"/>
          <w:szCs w:val="26"/>
          <w:lang w:val="uk-UA"/>
        </w:rPr>
      </w:pPr>
      <w:r w:rsidRPr="00A0197A">
        <w:rPr>
          <w:bCs/>
          <w:sz w:val="26"/>
          <w:szCs w:val="26"/>
          <w:lang w:val="uk-UA"/>
        </w:rPr>
        <w:t>вирішила:</w:t>
      </w:r>
    </w:p>
    <w:p w:rsidR="004F0B1A" w:rsidRPr="00A0197A" w:rsidRDefault="004F0B1A" w:rsidP="00C570E1">
      <w:pPr>
        <w:tabs>
          <w:tab w:val="right" w:pos="9354"/>
        </w:tabs>
        <w:autoSpaceDE w:val="0"/>
        <w:autoSpaceDN w:val="0"/>
        <w:adjustRightInd w:val="0"/>
        <w:jc w:val="center"/>
        <w:rPr>
          <w:bCs/>
          <w:sz w:val="26"/>
          <w:szCs w:val="26"/>
          <w:lang w:val="uk-UA"/>
        </w:rPr>
      </w:pPr>
    </w:p>
    <w:p w:rsidR="009C35E1" w:rsidRPr="00A0197A" w:rsidRDefault="00192390" w:rsidP="00C570E1">
      <w:pPr>
        <w:tabs>
          <w:tab w:val="right" w:pos="9354"/>
        </w:tabs>
        <w:autoSpaceDE w:val="0"/>
        <w:autoSpaceDN w:val="0"/>
        <w:adjustRightInd w:val="0"/>
        <w:jc w:val="both"/>
        <w:rPr>
          <w:bCs/>
          <w:sz w:val="26"/>
          <w:szCs w:val="26"/>
          <w:lang w:val="uk-UA"/>
        </w:rPr>
      </w:pPr>
      <w:r w:rsidRPr="00A0197A">
        <w:rPr>
          <w:bCs/>
          <w:sz w:val="26"/>
          <w:szCs w:val="26"/>
          <w:lang w:val="uk-UA"/>
        </w:rPr>
        <w:t xml:space="preserve">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до </w:t>
      </w:r>
      <w:r w:rsidR="00A0197A" w:rsidRPr="00A0197A">
        <w:rPr>
          <w:bCs/>
          <w:sz w:val="26"/>
          <w:szCs w:val="26"/>
          <w:lang w:val="uk-UA"/>
        </w:rPr>
        <w:t>Полтавського районного суду Полтавської області</w:t>
      </w:r>
      <w:r w:rsidRPr="00A0197A">
        <w:rPr>
          <w:bCs/>
          <w:sz w:val="26"/>
          <w:szCs w:val="26"/>
          <w:lang w:val="uk-UA"/>
        </w:rPr>
        <w:t>.</w:t>
      </w:r>
    </w:p>
    <w:p w:rsidR="004B27DE" w:rsidRPr="00A0197A" w:rsidRDefault="004B27DE" w:rsidP="004B27DE">
      <w:pPr>
        <w:tabs>
          <w:tab w:val="right" w:pos="9354"/>
        </w:tabs>
        <w:autoSpaceDE w:val="0"/>
        <w:autoSpaceDN w:val="0"/>
        <w:adjustRightInd w:val="0"/>
        <w:rPr>
          <w:b/>
          <w:bCs/>
          <w:sz w:val="26"/>
          <w:szCs w:val="26"/>
          <w:lang w:val="uk-UA"/>
        </w:rPr>
      </w:pPr>
    </w:p>
    <w:p w:rsidR="00A0197A" w:rsidRPr="00A0197A" w:rsidRDefault="00A0197A" w:rsidP="004B27DE">
      <w:pPr>
        <w:tabs>
          <w:tab w:val="right" w:pos="9354"/>
        </w:tabs>
        <w:autoSpaceDE w:val="0"/>
        <w:autoSpaceDN w:val="0"/>
        <w:adjustRightInd w:val="0"/>
        <w:rPr>
          <w:b/>
          <w:bCs/>
          <w:sz w:val="26"/>
          <w:szCs w:val="26"/>
          <w:lang w:val="uk-UA"/>
        </w:rPr>
      </w:pPr>
    </w:p>
    <w:p w:rsidR="00101CA7" w:rsidRPr="00A0197A" w:rsidRDefault="00FB2EAE"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Головуючий </w:t>
      </w:r>
      <w:r w:rsidR="00EF1A99" w:rsidRPr="00A0197A">
        <w:rPr>
          <w:sz w:val="26"/>
          <w:szCs w:val="26"/>
        </w:rPr>
        <w:t xml:space="preserve">                                                                   </w:t>
      </w:r>
      <w:r w:rsidR="00101CA7" w:rsidRPr="00A0197A">
        <w:rPr>
          <w:sz w:val="26"/>
          <w:szCs w:val="26"/>
        </w:rPr>
        <w:t xml:space="preserve"> </w:t>
      </w:r>
      <w:r w:rsidR="00960C95">
        <w:rPr>
          <w:sz w:val="26"/>
          <w:szCs w:val="26"/>
        </w:rPr>
        <w:t xml:space="preserve">         </w:t>
      </w:r>
      <w:r w:rsidR="006D07B0">
        <w:rPr>
          <w:sz w:val="26"/>
          <w:szCs w:val="26"/>
        </w:rPr>
        <w:t xml:space="preserve"> </w:t>
      </w:r>
      <w:r w:rsidR="00960C95">
        <w:rPr>
          <w:sz w:val="26"/>
          <w:szCs w:val="26"/>
        </w:rPr>
        <w:t xml:space="preserve"> </w:t>
      </w:r>
      <w:r w:rsidR="001837E4">
        <w:rPr>
          <w:sz w:val="26"/>
          <w:szCs w:val="26"/>
        </w:rPr>
        <w:t>Галина</w:t>
      </w:r>
      <w:r w:rsidR="001837E4">
        <w:rPr>
          <w:sz w:val="26"/>
          <w:szCs w:val="26"/>
          <w:lang w:val="en-US"/>
        </w:rPr>
        <w:t> </w:t>
      </w:r>
      <w:r w:rsidR="001837E4" w:rsidRPr="00141AEA">
        <w:rPr>
          <w:sz w:val="26"/>
          <w:szCs w:val="26"/>
        </w:rPr>
        <w:t>ШЕВЧУК</w:t>
      </w:r>
    </w:p>
    <w:p w:rsidR="00101CA7" w:rsidRPr="00A0197A" w:rsidRDefault="00EF1A99"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Члени Комісії:                                 </w:t>
      </w:r>
      <w:r w:rsidR="00101CA7" w:rsidRPr="00A0197A">
        <w:rPr>
          <w:sz w:val="26"/>
          <w:szCs w:val="26"/>
        </w:rPr>
        <w:t xml:space="preserve">                                </w:t>
      </w:r>
      <w:r w:rsidR="00960C95">
        <w:rPr>
          <w:sz w:val="26"/>
          <w:szCs w:val="26"/>
        </w:rPr>
        <w:t xml:space="preserve">            </w:t>
      </w:r>
      <w:r w:rsidR="00C8359B" w:rsidRPr="00A0197A">
        <w:rPr>
          <w:sz w:val="26"/>
          <w:szCs w:val="26"/>
        </w:rPr>
        <w:t>Михайло БОГОНІС</w:t>
      </w:r>
    </w:p>
    <w:p w:rsidR="00AB683A" w:rsidRPr="00A0197A" w:rsidRDefault="00101CA7"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                                                                                          </w:t>
      </w:r>
      <w:r w:rsidR="00960C95">
        <w:rPr>
          <w:sz w:val="26"/>
          <w:szCs w:val="26"/>
        </w:rPr>
        <w:t xml:space="preserve">            </w:t>
      </w:r>
      <w:r w:rsidRPr="00A0197A">
        <w:rPr>
          <w:sz w:val="26"/>
          <w:szCs w:val="26"/>
        </w:rPr>
        <w:t xml:space="preserve">Людмила </w:t>
      </w:r>
      <w:r w:rsidR="00C8359B" w:rsidRPr="00A0197A">
        <w:rPr>
          <w:sz w:val="26"/>
          <w:szCs w:val="26"/>
        </w:rPr>
        <w:t>ВОЛКОВА</w:t>
      </w:r>
    </w:p>
    <w:p w:rsidR="004B27DE" w:rsidRPr="00A0197A" w:rsidRDefault="004B27DE"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                                                                                         </w:t>
      </w:r>
      <w:r w:rsidR="00960C95">
        <w:rPr>
          <w:sz w:val="26"/>
          <w:szCs w:val="26"/>
        </w:rPr>
        <w:t xml:space="preserve">            </w:t>
      </w:r>
      <w:r w:rsidRPr="00A0197A">
        <w:rPr>
          <w:sz w:val="26"/>
          <w:szCs w:val="26"/>
        </w:rPr>
        <w:t xml:space="preserve"> Віталій ГАЦЕЛЮК</w:t>
      </w:r>
    </w:p>
    <w:p w:rsidR="00101CA7" w:rsidRDefault="00101CA7"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                                                                                          </w:t>
      </w:r>
      <w:r w:rsidR="00960C95">
        <w:rPr>
          <w:sz w:val="26"/>
          <w:szCs w:val="26"/>
        </w:rPr>
        <w:t xml:space="preserve">            </w:t>
      </w:r>
      <w:r w:rsidR="00FB2EAE" w:rsidRPr="00A0197A">
        <w:rPr>
          <w:sz w:val="26"/>
          <w:szCs w:val="26"/>
        </w:rPr>
        <w:t xml:space="preserve">Надія </w:t>
      </w:r>
      <w:r w:rsidR="00C8359B" w:rsidRPr="00A0197A">
        <w:rPr>
          <w:sz w:val="26"/>
          <w:szCs w:val="26"/>
        </w:rPr>
        <w:t>КОБЕЦЬКА</w:t>
      </w:r>
    </w:p>
    <w:p w:rsidR="001837E4" w:rsidRDefault="001837E4"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                                                                                          </w:t>
      </w:r>
      <w:r>
        <w:rPr>
          <w:sz w:val="26"/>
          <w:szCs w:val="26"/>
        </w:rPr>
        <w:t xml:space="preserve">            </w:t>
      </w:r>
      <w:r w:rsidRPr="00A0197A">
        <w:rPr>
          <w:sz w:val="26"/>
          <w:szCs w:val="26"/>
        </w:rPr>
        <w:t>Олег КОЛІУШ</w:t>
      </w:r>
    </w:p>
    <w:p w:rsidR="00C8359B" w:rsidRPr="00A0197A" w:rsidRDefault="00420A33" w:rsidP="001837E4">
      <w:pPr>
        <w:pStyle w:val="rtejustify"/>
        <w:shd w:val="clear" w:color="auto" w:fill="FFFFFF"/>
        <w:spacing w:before="0" w:beforeAutospacing="0" w:after="0" w:afterAutospacing="0" w:line="960" w:lineRule="auto"/>
        <w:jc w:val="both"/>
        <w:rPr>
          <w:sz w:val="26"/>
          <w:szCs w:val="26"/>
        </w:rPr>
      </w:pPr>
      <w:r w:rsidRPr="00A0197A">
        <w:rPr>
          <w:sz w:val="26"/>
          <w:szCs w:val="26"/>
        </w:rPr>
        <w:t xml:space="preserve">                                                                                          </w:t>
      </w:r>
      <w:r>
        <w:rPr>
          <w:sz w:val="26"/>
          <w:szCs w:val="26"/>
        </w:rPr>
        <w:t xml:space="preserve">            Руслан МЕЛЬНИК</w:t>
      </w:r>
    </w:p>
    <w:sectPr w:rsidR="00C8359B" w:rsidRPr="00A0197A" w:rsidSect="004B27DE">
      <w:headerReference w:type="default" r:id="rId8"/>
      <w:pgSz w:w="11906" w:h="16838"/>
      <w:pgMar w:top="964" w:right="567" w:bottom="96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5473" w:rsidRDefault="00B45473" w:rsidP="00FF6C8D">
      <w:r>
        <w:separator/>
      </w:r>
    </w:p>
  </w:endnote>
  <w:endnote w:type="continuationSeparator" w:id="0">
    <w:p w:rsidR="00B45473" w:rsidRDefault="00B45473" w:rsidP="00FF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5473" w:rsidRDefault="00B45473" w:rsidP="00FF6C8D">
      <w:r>
        <w:separator/>
      </w:r>
    </w:p>
  </w:footnote>
  <w:footnote w:type="continuationSeparator" w:id="0">
    <w:p w:rsidR="00B45473" w:rsidRDefault="00B45473" w:rsidP="00FF6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6292079"/>
      <w:docPartObj>
        <w:docPartGallery w:val="Page Numbers (Top of Page)"/>
        <w:docPartUnique/>
      </w:docPartObj>
    </w:sdtPr>
    <w:sdtEndPr/>
    <w:sdtContent>
      <w:p w:rsidR="007E409A" w:rsidRDefault="007E409A">
        <w:pPr>
          <w:pStyle w:val="a7"/>
          <w:jc w:val="center"/>
        </w:pPr>
        <w:r w:rsidRPr="000801D5">
          <w:rPr>
            <w:sz w:val="28"/>
            <w:szCs w:val="28"/>
          </w:rPr>
          <w:fldChar w:fldCharType="begin"/>
        </w:r>
        <w:r w:rsidRPr="000801D5">
          <w:rPr>
            <w:sz w:val="28"/>
            <w:szCs w:val="28"/>
          </w:rPr>
          <w:instrText>PAGE   \* MERGEFORMAT</w:instrText>
        </w:r>
        <w:r w:rsidRPr="000801D5">
          <w:rPr>
            <w:sz w:val="28"/>
            <w:szCs w:val="28"/>
          </w:rPr>
          <w:fldChar w:fldCharType="separate"/>
        </w:r>
        <w:r w:rsidR="00CF7E19">
          <w:rPr>
            <w:noProof/>
            <w:sz w:val="28"/>
            <w:szCs w:val="28"/>
          </w:rPr>
          <w:t>3</w:t>
        </w:r>
        <w:r w:rsidRPr="000801D5">
          <w:rPr>
            <w:sz w:val="28"/>
            <w:szCs w:val="28"/>
          </w:rPr>
          <w:fldChar w:fldCharType="end"/>
        </w:r>
      </w:p>
    </w:sdtContent>
  </w:sdt>
  <w:p w:rsidR="007E409A" w:rsidRDefault="007E409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A8"/>
    <w:rsid w:val="00003EE9"/>
    <w:rsid w:val="00067D08"/>
    <w:rsid w:val="000801D5"/>
    <w:rsid w:val="00086B8B"/>
    <w:rsid w:val="00096A83"/>
    <w:rsid w:val="000B638C"/>
    <w:rsid w:val="00101CA7"/>
    <w:rsid w:val="00141AEA"/>
    <w:rsid w:val="00156AC9"/>
    <w:rsid w:val="00163923"/>
    <w:rsid w:val="001809B6"/>
    <w:rsid w:val="001837E4"/>
    <w:rsid w:val="00187335"/>
    <w:rsid w:val="00192390"/>
    <w:rsid w:val="00192775"/>
    <w:rsid w:val="00205A6D"/>
    <w:rsid w:val="002308F7"/>
    <w:rsid w:val="002454D2"/>
    <w:rsid w:val="00260EBC"/>
    <w:rsid w:val="002676CE"/>
    <w:rsid w:val="002A6DA4"/>
    <w:rsid w:val="002C5FA4"/>
    <w:rsid w:val="002E7CD8"/>
    <w:rsid w:val="003157F6"/>
    <w:rsid w:val="003550CA"/>
    <w:rsid w:val="00365508"/>
    <w:rsid w:val="003874A8"/>
    <w:rsid w:val="003A1A0F"/>
    <w:rsid w:val="003A7C7C"/>
    <w:rsid w:val="00420A33"/>
    <w:rsid w:val="00422BA2"/>
    <w:rsid w:val="00494C87"/>
    <w:rsid w:val="004963E5"/>
    <w:rsid w:val="004B27DE"/>
    <w:rsid w:val="004F037C"/>
    <w:rsid w:val="004F0B1A"/>
    <w:rsid w:val="004F65BF"/>
    <w:rsid w:val="00511F65"/>
    <w:rsid w:val="00527196"/>
    <w:rsid w:val="00587CC5"/>
    <w:rsid w:val="005E294E"/>
    <w:rsid w:val="00601C20"/>
    <w:rsid w:val="00691B71"/>
    <w:rsid w:val="006929B6"/>
    <w:rsid w:val="006B47BD"/>
    <w:rsid w:val="006B75AC"/>
    <w:rsid w:val="006D07B0"/>
    <w:rsid w:val="00710FD8"/>
    <w:rsid w:val="00713935"/>
    <w:rsid w:val="00740DEF"/>
    <w:rsid w:val="00746C3C"/>
    <w:rsid w:val="007B442D"/>
    <w:rsid w:val="007E409A"/>
    <w:rsid w:val="007E555A"/>
    <w:rsid w:val="007E5CD7"/>
    <w:rsid w:val="007E7730"/>
    <w:rsid w:val="00811E5B"/>
    <w:rsid w:val="0082000C"/>
    <w:rsid w:val="008B7922"/>
    <w:rsid w:val="008F3515"/>
    <w:rsid w:val="0093789F"/>
    <w:rsid w:val="00955D3D"/>
    <w:rsid w:val="00960C95"/>
    <w:rsid w:val="009C35E1"/>
    <w:rsid w:val="009E4BB0"/>
    <w:rsid w:val="00A00B8D"/>
    <w:rsid w:val="00A0197A"/>
    <w:rsid w:val="00A5112E"/>
    <w:rsid w:val="00AB2FE9"/>
    <w:rsid w:val="00AB683A"/>
    <w:rsid w:val="00B25C87"/>
    <w:rsid w:val="00B275C3"/>
    <w:rsid w:val="00B4254E"/>
    <w:rsid w:val="00B45473"/>
    <w:rsid w:val="00B456AC"/>
    <w:rsid w:val="00BC49B5"/>
    <w:rsid w:val="00C10042"/>
    <w:rsid w:val="00C1515B"/>
    <w:rsid w:val="00C21C72"/>
    <w:rsid w:val="00C570E1"/>
    <w:rsid w:val="00C65CA2"/>
    <w:rsid w:val="00C8359B"/>
    <w:rsid w:val="00CB2EFD"/>
    <w:rsid w:val="00CB31B1"/>
    <w:rsid w:val="00CB3219"/>
    <w:rsid w:val="00CF7E19"/>
    <w:rsid w:val="00D81645"/>
    <w:rsid w:val="00DA3BB5"/>
    <w:rsid w:val="00DB130C"/>
    <w:rsid w:val="00DF4E0B"/>
    <w:rsid w:val="00E20834"/>
    <w:rsid w:val="00EA2311"/>
    <w:rsid w:val="00EE18DA"/>
    <w:rsid w:val="00EE2A54"/>
    <w:rsid w:val="00EE4D8C"/>
    <w:rsid w:val="00EF18CC"/>
    <w:rsid w:val="00EF1A99"/>
    <w:rsid w:val="00EF4744"/>
    <w:rsid w:val="00F06584"/>
    <w:rsid w:val="00F510D6"/>
    <w:rsid w:val="00FB146F"/>
    <w:rsid w:val="00FB2EAE"/>
    <w:rsid w:val="00FE553A"/>
    <w:rsid w:val="00FF5DAC"/>
    <w:rsid w:val="00FF6C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A7F0"/>
  <w15:docId w15:val="{2B084565-782B-49E4-84C9-F52FDE0D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B1A"/>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B1A"/>
    <w:pPr>
      <w:suppressAutoHyphens w:val="0"/>
      <w:spacing w:before="100" w:beforeAutospacing="1" w:after="100" w:afterAutospacing="1"/>
    </w:pPr>
    <w:rPr>
      <w:lang w:eastAsia="ru-RU"/>
    </w:rPr>
  </w:style>
  <w:style w:type="character" w:styleId="a4">
    <w:name w:val="Strong"/>
    <w:basedOn w:val="a0"/>
    <w:uiPriority w:val="22"/>
    <w:qFormat/>
    <w:rsid w:val="004F0B1A"/>
    <w:rPr>
      <w:b/>
      <w:bCs/>
    </w:rPr>
  </w:style>
  <w:style w:type="paragraph" w:styleId="a5">
    <w:name w:val="Balloon Text"/>
    <w:basedOn w:val="a"/>
    <w:link w:val="a6"/>
    <w:uiPriority w:val="99"/>
    <w:semiHidden/>
    <w:unhideWhenUsed/>
    <w:rsid w:val="004F0B1A"/>
    <w:rPr>
      <w:rFonts w:ascii="Tahoma" w:hAnsi="Tahoma" w:cs="Tahoma"/>
      <w:sz w:val="16"/>
      <w:szCs w:val="16"/>
    </w:rPr>
  </w:style>
  <w:style w:type="character" w:customStyle="1" w:styleId="a6">
    <w:name w:val="Текст у виносці Знак"/>
    <w:basedOn w:val="a0"/>
    <w:link w:val="a5"/>
    <w:uiPriority w:val="99"/>
    <w:semiHidden/>
    <w:rsid w:val="004F0B1A"/>
    <w:rPr>
      <w:rFonts w:ascii="Tahoma" w:eastAsia="Times New Roman" w:hAnsi="Tahoma" w:cs="Tahoma"/>
      <w:sz w:val="16"/>
      <w:szCs w:val="16"/>
      <w:lang w:val="ru-RU" w:eastAsia="ar-SA"/>
    </w:rPr>
  </w:style>
  <w:style w:type="paragraph" w:styleId="a7">
    <w:name w:val="header"/>
    <w:basedOn w:val="a"/>
    <w:link w:val="a8"/>
    <w:uiPriority w:val="99"/>
    <w:unhideWhenUsed/>
    <w:rsid w:val="00FF6C8D"/>
    <w:pPr>
      <w:tabs>
        <w:tab w:val="center" w:pos="4819"/>
        <w:tab w:val="right" w:pos="9639"/>
      </w:tabs>
    </w:pPr>
  </w:style>
  <w:style w:type="character" w:customStyle="1" w:styleId="a8">
    <w:name w:val="Верхній колонтитул Знак"/>
    <w:basedOn w:val="a0"/>
    <w:link w:val="a7"/>
    <w:uiPriority w:val="99"/>
    <w:rsid w:val="00FF6C8D"/>
    <w:rPr>
      <w:rFonts w:ascii="Times New Roman" w:eastAsia="Times New Roman" w:hAnsi="Times New Roman" w:cs="Times New Roman"/>
      <w:sz w:val="24"/>
      <w:szCs w:val="24"/>
      <w:lang w:val="ru-RU" w:eastAsia="ar-SA"/>
    </w:rPr>
  </w:style>
  <w:style w:type="paragraph" w:styleId="a9">
    <w:name w:val="footer"/>
    <w:basedOn w:val="a"/>
    <w:link w:val="aa"/>
    <w:uiPriority w:val="99"/>
    <w:unhideWhenUsed/>
    <w:rsid w:val="00FF6C8D"/>
    <w:pPr>
      <w:tabs>
        <w:tab w:val="center" w:pos="4819"/>
        <w:tab w:val="right" w:pos="9639"/>
      </w:tabs>
    </w:pPr>
  </w:style>
  <w:style w:type="character" w:customStyle="1" w:styleId="aa">
    <w:name w:val="Нижній колонтитул Знак"/>
    <w:basedOn w:val="a0"/>
    <w:link w:val="a9"/>
    <w:uiPriority w:val="99"/>
    <w:rsid w:val="00FF6C8D"/>
    <w:rPr>
      <w:rFonts w:ascii="Times New Roman" w:eastAsia="Times New Roman" w:hAnsi="Times New Roman" w:cs="Times New Roman"/>
      <w:sz w:val="24"/>
      <w:szCs w:val="24"/>
      <w:lang w:val="ru-RU" w:eastAsia="ar-SA"/>
    </w:rPr>
  </w:style>
  <w:style w:type="paragraph" w:styleId="ab">
    <w:name w:val="No Spacing"/>
    <w:uiPriority w:val="1"/>
    <w:qFormat/>
    <w:rsid w:val="004963E5"/>
    <w:pPr>
      <w:spacing w:after="0" w:line="240" w:lineRule="auto"/>
    </w:pPr>
  </w:style>
  <w:style w:type="paragraph" w:customStyle="1" w:styleId="rtejustify">
    <w:name w:val="rtejustify"/>
    <w:basedOn w:val="a"/>
    <w:rsid w:val="009C35E1"/>
    <w:pPr>
      <w:suppressAutoHyphens w:val="0"/>
      <w:spacing w:before="100" w:beforeAutospacing="1" w:after="100" w:afterAutospacing="1"/>
    </w:pPr>
    <w:rPr>
      <w:lang w:val="uk-UA" w:eastAsia="uk-UA"/>
    </w:rPr>
  </w:style>
  <w:style w:type="paragraph" w:styleId="ac">
    <w:name w:val="List Paragraph"/>
    <w:basedOn w:val="a"/>
    <w:uiPriority w:val="34"/>
    <w:qFormat/>
    <w:rsid w:val="00CB3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20073">
      <w:bodyDiv w:val="1"/>
      <w:marLeft w:val="0"/>
      <w:marRight w:val="0"/>
      <w:marTop w:val="0"/>
      <w:marBottom w:val="0"/>
      <w:divBdr>
        <w:top w:val="none" w:sz="0" w:space="0" w:color="auto"/>
        <w:left w:val="none" w:sz="0" w:space="0" w:color="auto"/>
        <w:bottom w:val="none" w:sz="0" w:space="0" w:color="auto"/>
        <w:right w:val="none" w:sz="0" w:space="0" w:color="auto"/>
      </w:divBdr>
    </w:div>
    <w:div w:id="1417290279">
      <w:bodyDiv w:val="1"/>
      <w:marLeft w:val="0"/>
      <w:marRight w:val="0"/>
      <w:marTop w:val="0"/>
      <w:marBottom w:val="0"/>
      <w:divBdr>
        <w:top w:val="none" w:sz="0" w:space="0" w:color="auto"/>
        <w:left w:val="none" w:sz="0" w:space="0" w:color="auto"/>
        <w:bottom w:val="none" w:sz="0" w:space="0" w:color="auto"/>
        <w:right w:val="none" w:sz="0" w:space="0" w:color="auto"/>
      </w:divBdr>
    </w:div>
    <w:div w:id="200659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FCCD-CEC3-4F6E-88A5-300E5143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4929</Words>
  <Characters>2810</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Крилова Катерина Олександрівна</dc:creator>
  <cp:lastModifiedBy>Семоненко Ольга Миколаївна</cp:lastModifiedBy>
  <cp:revision>40</cp:revision>
  <cp:lastPrinted>2026-09-01T09:03:00Z</cp:lastPrinted>
  <dcterms:created xsi:type="dcterms:W3CDTF">2024-11-04T08:14:00Z</dcterms:created>
  <dcterms:modified xsi:type="dcterms:W3CDTF">2026-09-09T07:42:00Z</dcterms:modified>
</cp:coreProperties>
</file>