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E7AE3" w14:textId="77777777" w:rsidR="00333722" w:rsidRDefault="00333722" w:rsidP="00333722">
      <w:pPr>
        <w:spacing w:after="0" w:line="240" w:lineRule="auto"/>
        <w:jc w:val="center"/>
        <w:rPr>
          <w:rFonts w:ascii="Times New Roman" w:eastAsia="Times New Roman" w:hAnsi="Times New Roman" w:cs="Times New Roman"/>
          <w:sz w:val="36"/>
          <w:szCs w:val="36"/>
        </w:rPr>
      </w:pPr>
      <w:r>
        <w:rPr>
          <w:rFonts w:ascii="Times New Roman" w:eastAsia="Times New Roman" w:hAnsi="Times New Roman" w:cs="Times New Roman"/>
          <w:noProof/>
          <w:sz w:val="36"/>
          <w:szCs w:val="36"/>
        </w:rPr>
        <w:drawing>
          <wp:inline distT="0" distB="0" distL="0" distR="0" wp14:anchorId="3574E5C9" wp14:editId="60A00D4F">
            <wp:extent cx="542925" cy="7143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42925" cy="714375"/>
                    </a:xfrm>
                    <a:prstGeom prst="rect">
                      <a:avLst/>
                    </a:prstGeom>
                    <a:ln/>
                  </pic:spPr>
                </pic:pic>
              </a:graphicData>
            </a:graphic>
          </wp:inline>
        </w:drawing>
      </w:r>
    </w:p>
    <w:p w14:paraId="678D1C72" w14:textId="77777777" w:rsidR="00333722" w:rsidRDefault="00333722" w:rsidP="00333722">
      <w:pPr>
        <w:spacing w:after="0" w:line="240" w:lineRule="auto"/>
        <w:rPr>
          <w:rFonts w:ascii="Times New Roman" w:eastAsia="Times New Roman" w:hAnsi="Times New Roman" w:cs="Times New Roman"/>
          <w:sz w:val="16"/>
          <w:szCs w:val="16"/>
        </w:rPr>
      </w:pPr>
    </w:p>
    <w:p w14:paraId="2B893448" w14:textId="77777777" w:rsidR="00333722" w:rsidRDefault="00333722" w:rsidP="00333722">
      <w:pPr>
        <w:widowControl w:val="0"/>
        <w:spacing w:after="0"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ВИЩА КВАЛІФІКАЦІЙНА КОМІСІЯ СУДДІВ УКРАЇНИ</w:t>
      </w:r>
    </w:p>
    <w:p w14:paraId="49A77317" w14:textId="77777777" w:rsidR="00333722" w:rsidRDefault="00333722" w:rsidP="00333722">
      <w:pPr>
        <w:spacing w:after="0" w:line="240" w:lineRule="auto"/>
        <w:jc w:val="center"/>
        <w:rPr>
          <w:rFonts w:ascii="Times New Roman" w:eastAsia="Times New Roman" w:hAnsi="Times New Roman" w:cs="Times New Roman"/>
          <w:sz w:val="26"/>
          <w:szCs w:val="26"/>
        </w:rPr>
      </w:pPr>
    </w:p>
    <w:p w14:paraId="37F71764" w14:textId="63612C14" w:rsidR="00333722" w:rsidRPr="00392E97" w:rsidRDefault="00333722" w:rsidP="00333722">
      <w:pPr>
        <w:spacing w:after="0" w:line="240" w:lineRule="auto"/>
        <w:rPr>
          <w:rFonts w:ascii="Times New Roman" w:eastAsia="Times New Roman" w:hAnsi="Times New Roman" w:cs="Times New Roman"/>
          <w:spacing w:val="2"/>
          <w:position w:val="2"/>
          <w:sz w:val="24"/>
          <w:szCs w:val="24"/>
        </w:rPr>
      </w:pPr>
      <w:r w:rsidRPr="00392E97">
        <w:rPr>
          <w:rFonts w:ascii="Times New Roman" w:eastAsia="Times New Roman" w:hAnsi="Times New Roman" w:cs="Times New Roman"/>
          <w:spacing w:val="2"/>
          <w:position w:val="2"/>
          <w:sz w:val="24"/>
          <w:szCs w:val="24"/>
        </w:rPr>
        <w:t xml:space="preserve">09 липня 2026 року </w:t>
      </w:r>
      <w:r w:rsidRPr="00392E97">
        <w:rPr>
          <w:rFonts w:ascii="Times New Roman" w:eastAsia="Times New Roman" w:hAnsi="Times New Roman" w:cs="Times New Roman"/>
          <w:spacing w:val="2"/>
          <w:position w:val="2"/>
          <w:sz w:val="24"/>
          <w:szCs w:val="24"/>
        </w:rPr>
        <w:tab/>
      </w:r>
      <w:r w:rsidRPr="00392E97">
        <w:rPr>
          <w:rFonts w:ascii="Times New Roman" w:eastAsia="Times New Roman" w:hAnsi="Times New Roman" w:cs="Times New Roman"/>
          <w:spacing w:val="2"/>
          <w:position w:val="2"/>
          <w:sz w:val="24"/>
          <w:szCs w:val="24"/>
        </w:rPr>
        <w:tab/>
      </w:r>
      <w:r w:rsidRPr="00392E97">
        <w:rPr>
          <w:rFonts w:ascii="Times New Roman" w:eastAsia="Times New Roman" w:hAnsi="Times New Roman" w:cs="Times New Roman"/>
          <w:spacing w:val="2"/>
          <w:position w:val="2"/>
          <w:sz w:val="24"/>
          <w:szCs w:val="24"/>
        </w:rPr>
        <w:tab/>
      </w:r>
      <w:r w:rsidRPr="00392E97">
        <w:rPr>
          <w:rFonts w:ascii="Times New Roman" w:eastAsia="Times New Roman" w:hAnsi="Times New Roman" w:cs="Times New Roman"/>
          <w:spacing w:val="2"/>
          <w:position w:val="2"/>
          <w:sz w:val="24"/>
          <w:szCs w:val="24"/>
        </w:rPr>
        <w:tab/>
        <w:t xml:space="preserve">                                                                 </w:t>
      </w:r>
      <w:r w:rsidR="00392E97">
        <w:rPr>
          <w:rFonts w:ascii="Times New Roman" w:eastAsia="Times New Roman" w:hAnsi="Times New Roman" w:cs="Times New Roman"/>
          <w:spacing w:val="2"/>
          <w:position w:val="2"/>
          <w:sz w:val="24"/>
          <w:szCs w:val="24"/>
          <w:lang w:val="uk-UA"/>
        </w:rPr>
        <w:t xml:space="preserve">        </w:t>
      </w:r>
      <w:r w:rsidRPr="00392E97">
        <w:rPr>
          <w:rFonts w:ascii="Times New Roman" w:eastAsia="Times New Roman" w:hAnsi="Times New Roman" w:cs="Times New Roman"/>
          <w:spacing w:val="2"/>
          <w:position w:val="2"/>
          <w:sz w:val="24"/>
          <w:szCs w:val="24"/>
        </w:rPr>
        <w:t xml:space="preserve"> м. Київ</w:t>
      </w:r>
    </w:p>
    <w:p w14:paraId="1D492F99" w14:textId="77777777" w:rsidR="00333722" w:rsidRPr="00392E97" w:rsidRDefault="00333722" w:rsidP="00333722">
      <w:pPr>
        <w:spacing w:after="0" w:line="240" w:lineRule="auto"/>
        <w:rPr>
          <w:rFonts w:ascii="Times New Roman" w:eastAsia="Times New Roman" w:hAnsi="Times New Roman" w:cs="Times New Roman"/>
          <w:spacing w:val="2"/>
          <w:position w:val="2"/>
          <w:sz w:val="24"/>
          <w:szCs w:val="24"/>
        </w:rPr>
      </w:pPr>
    </w:p>
    <w:p w14:paraId="1BB3B303" w14:textId="2CAD55C7" w:rsidR="00333722" w:rsidRPr="007E0DC3" w:rsidRDefault="00333722" w:rsidP="00333722">
      <w:pPr>
        <w:spacing w:after="0" w:line="240" w:lineRule="auto"/>
        <w:jc w:val="center"/>
        <w:rPr>
          <w:rFonts w:ascii="Times New Roman" w:eastAsia="Times New Roman" w:hAnsi="Times New Roman" w:cs="Times New Roman"/>
          <w:spacing w:val="2"/>
          <w:position w:val="2"/>
          <w:sz w:val="24"/>
          <w:szCs w:val="24"/>
          <w:u w:val="single"/>
          <w:lang w:val="uk-UA"/>
        </w:rPr>
      </w:pPr>
      <w:r w:rsidRPr="00392E97">
        <w:rPr>
          <w:rFonts w:ascii="Times New Roman" w:eastAsia="Times New Roman" w:hAnsi="Times New Roman" w:cs="Times New Roman"/>
          <w:spacing w:val="2"/>
          <w:position w:val="2"/>
          <w:sz w:val="24"/>
          <w:szCs w:val="24"/>
        </w:rPr>
        <w:t xml:space="preserve">Р І Ш Е Н </w:t>
      </w:r>
      <w:proofErr w:type="spellStart"/>
      <w:r w:rsidRPr="00392E97">
        <w:rPr>
          <w:rFonts w:ascii="Times New Roman" w:eastAsia="Times New Roman" w:hAnsi="Times New Roman" w:cs="Times New Roman"/>
          <w:spacing w:val="2"/>
          <w:position w:val="2"/>
          <w:sz w:val="24"/>
          <w:szCs w:val="24"/>
        </w:rPr>
        <w:t>Н</w:t>
      </w:r>
      <w:proofErr w:type="spellEnd"/>
      <w:r w:rsidRPr="00392E97">
        <w:rPr>
          <w:rFonts w:ascii="Times New Roman" w:eastAsia="Times New Roman" w:hAnsi="Times New Roman" w:cs="Times New Roman"/>
          <w:spacing w:val="2"/>
          <w:position w:val="2"/>
          <w:sz w:val="24"/>
          <w:szCs w:val="24"/>
        </w:rPr>
        <w:t xml:space="preserve"> Я  № </w:t>
      </w:r>
      <w:r w:rsidR="007E0DC3">
        <w:rPr>
          <w:rFonts w:ascii="Times New Roman" w:eastAsia="Times New Roman" w:hAnsi="Times New Roman" w:cs="Times New Roman"/>
          <w:spacing w:val="2"/>
          <w:position w:val="2"/>
          <w:sz w:val="24"/>
          <w:szCs w:val="24"/>
          <w:u w:val="single"/>
          <w:lang w:val="uk-UA"/>
        </w:rPr>
        <w:t>377/ас-26</w:t>
      </w:r>
    </w:p>
    <w:p w14:paraId="57E736EE" w14:textId="77777777" w:rsidR="00333722" w:rsidRPr="00392E97" w:rsidRDefault="00333722" w:rsidP="00333722">
      <w:pPr>
        <w:spacing w:after="0" w:line="240" w:lineRule="auto"/>
        <w:jc w:val="center"/>
        <w:rPr>
          <w:rFonts w:ascii="Times New Roman" w:eastAsia="Times New Roman" w:hAnsi="Times New Roman" w:cs="Times New Roman"/>
          <w:spacing w:val="2"/>
          <w:position w:val="2"/>
          <w:sz w:val="24"/>
          <w:szCs w:val="24"/>
        </w:rPr>
      </w:pPr>
    </w:p>
    <w:p w14:paraId="5C33352E" w14:textId="77777777" w:rsidR="00333722" w:rsidRPr="00392E97" w:rsidRDefault="00333722" w:rsidP="00333722">
      <w:pPr>
        <w:spacing w:after="0" w:line="240" w:lineRule="auto"/>
        <w:jc w:val="both"/>
        <w:rPr>
          <w:rFonts w:ascii="Times New Roman" w:eastAsia="Times New Roman" w:hAnsi="Times New Roman" w:cs="Times New Roman"/>
          <w:spacing w:val="2"/>
          <w:position w:val="2"/>
          <w:sz w:val="24"/>
          <w:szCs w:val="24"/>
        </w:rPr>
      </w:pPr>
      <w:r w:rsidRPr="00392E97">
        <w:rPr>
          <w:rFonts w:ascii="Times New Roman" w:eastAsia="Times New Roman" w:hAnsi="Times New Roman" w:cs="Times New Roman"/>
          <w:spacing w:val="2"/>
          <w:position w:val="2"/>
          <w:sz w:val="24"/>
          <w:szCs w:val="24"/>
        </w:rPr>
        <w:t>Вища кваліфікаційна комісія суддів України у складі колегії № 5:</w:t>
      </w:r>
    </w:p>
    <w:p w14:paraId="338C150E" w14:textId="77777777" w:rsidR="00333722" w:rsidRPr="00392E97" w:rsidRDefault="00333722" w:rsidP="00333722">
      <w:pPr>
        <w:shd w:val="clear" w:color="auto" w:fill="FFFFFF"/>
        <w:spacing w:after="0" w:line="240" w:lineRule="auto"/>
        <w:jc w:val="both"/>
        <w:rPr>
          <w:rFonts w:ascii="Times New Roman" w:eastAsia="Times New Roman" w:hAnsi="Times New Roman" w:cs="Times New Roman"/>
          <w:spacing w:val="2"/>
          <w:position w:val="2"/>
          <w:sz w:val="24"/>
          <w:szCs w:val="24"/>
        </w:rPr>
      </w:pPr>
    </w:p>
    <w:p w14:paraId="201090C8" w14:textId="77777777" w:rsidR="00333722" w:rsidRPr="00392E97" w:rsidRDefault="00333722" w:rsidP="00333722">
      <w:pPr>
        <w:shd w:val="clear" w:color="auto" w:fill="FFFFFF"/>
        <w:spacing w:after="0" w:line="240" w:lineRule="auto"/>
        <w:jc w:val="both"/>
        <w:rPr>
          <w:rFonts w:ascii="Times New Roman" w:eastAsia="Times New Roman" w:hAnsi="Times New Roman" w:cs="Times New Roman"/>
          <w:spacing w:val="2"/>
          <w:position w:val="2"/>
          <w:sz w:val="24"/>
          <w:szCs w:val="24"/>
        </w:rPr>
      </w:pPr>
      <w:r w:rsidRPr="00392E97">
        <w:rPr>
          <w:rFonts w:ascii="Times New Roman" w:eastAsia="Times New Roman" w:hAnsi="Times New Roman" w:cs="Times New Roman"/>
          <w:spacing w:val="2"/>
          <w:position w:val="2"/>
          <w:sz w:val="24"/>
          <w:szCs w:val="24"/>
        </w:rPr>
        <w:t xml:space="preserve">головуючого – </w:t>
      </w:r>
      <w:r w:rsidRPr="00392E97">
        <w:rPr>
          <w:rFonts w:ascii="Times New Roman" w:eastAsia="Times New Roman" w:hAnsi="Times New Roman" w:cs="Times New Roman"/>
          <w:spacing w:val="2"/>
          <w:position w:val="2"/>
          <w:sz w:val="24"/>
          <w:szCs w:val="24"/>
          <w:highlight w:val="white"/>
        </w:rPr>
        <w:t xml:space="preserve">Олексія ОМЕЛЬЯНА </w:t>
      </w:r>
      <w:r w:rsidRPr="00392E97">
        <w:rPr>
          <w:rFonts w:ascii="Times New Roman" w:eastAsia="Times New Roman" w:hAnsi="Times New Roman" w:cs="Times New Roman"/>
          <w:spacing w:val="2"/>
          <w:position w:val="2"/>
          <w:sz w:val="24"/>
          <w:szCs w:val="24"/>
        </w:rPr>
        <w:t>(доповідач),</w:t>
      </w:r>
    </w:p>
    <w:p w14:paraId="368F0234" w14:textId="77777777" w:rsidR="00333722" w:rsidRPr="00392E97" w:rsidRDefault="00333722" w:rsidP="00333722">
      <w:pPr>
        <w:shd w:val="clear" w:color="auto" w:fill="FFFFFF"/>
        <w:tabs>
          <w:tab w:val="left" w:pos="3969"/>
        </w:tabs>
        <w:spacing w:after="0" w:line="240" w:lineRule="auto"/>
        <w:jc w:val="both"/>
        <w:rPr>
          <w:rFonts w:ascii="Times New Roman" w:eastAsia="Times New Roman" w:hAnsi="Times New Roman" w:cs="Times New Roman"/>
          <w:spacing w:val="2"/>
          <w:position w:val="2"/>
          <w:sz w:val="24"/>
          <w:szCs w:val="24"/>
        </w:rPr>
      </w:pPr>
    </w:p>
    <w:p w14:paraId="27544B8D" w14:textId="77777777" w:rsidR="00333722" w:rsidRPr="00392E97" w:rsidRDefault="00333722" w:rsidP="00333722">
      <w:pPr>
        <w:spacing w:after="0" w:line="240" w:lineRule="auto"/>
        <w:jc w:val="both"/>
        <w:rPr>
          <w:rFonts w:ascii="Times New Roman" w:eastAsia="Times New Roman" w:hAnsi="Times New Roman" w:cs="Times New Roman"/>
          <w:spacing w:val="2"/>
          <w:position w:val="2"/>
          <w:sz w:val="24"/>
          <w:szCs w:val="24"/>
        </w:rPr>
      </w:pPr>
      <w:r w:rsidRPr="00392E97">
        <w:rPr>
          <w:rFonts w:ascii="Times New Roman" w:eastAsia="Times New Roman" w:hAnsi="Times New Roman" w:cs="Times New Roman"/>
          <w:spacing w:val="2"/>
          <w:position w:val="2"/>
          <w:sz w:val="24"/>
          <w:szCs w:val="24"/>
        </w:rPr>
        <w:t xml:space="preserve">членів Комісії: </w:t>
      </w:r>
      <w:r w:rsidRPr="00392E97">
        <w:rPr>
          <w:rFonts w:ascii="Times New Roman" w:eastAsia="Times New Roman" w:hAnsi="Times New Roman" w:cs="Times New Roman"/>
          <w:spacing w:val="2"/>
          <w:position w:val="2"/>
          <w:sz w:val="24"/>
          <w:szCs w:val="24"/>
          <w:highlight w:val="white"/>
        </w:rPr>
        <w:t>Ярослава ДУХА, Ігоря КУШНІРА, Володимира ЛУГАНСЬКОГО,</w:t>
      </w:r>
      <w:r w:rsidRPr="00392E97">
        <w:rPr>
          <w:rFonts w:ascii="Times New Roman" w:eastAsia="Times New Roman" w:hAnsi="Times New Roman" w:cs="Times New Roman"/>
          <w:spacing w:val="2"/>
          <w:position w:val="2"/>
          <w:sz w:val="24"/>
          <w:szCs w:val="24"/>
        </w:rPr>
        <w:t xml:space="preserve"> </w:t>
      </w:r>
    </w:p>
    <w:p w14:paraId="67E31EB6" w14:textId="77777777" w:rsidR="00333722" w:rsidRPr="00392E97" w:rsidRDefault="00333722" w:rsidP="00333722">
      <w:pPr>
        <w:shd w:val="clear" w:color="auto" w:fill="FFFFFF"/>
        <w:tabs>
          <w:tab w:val="left" w:pos="3969"/>
        </w:tabs>
        <w:spacing w:after="0" w:line="240" w:lineRule="auto"/>
        <w:jc w:val="both"/>
        <w:rPr>
          <w:rFonts w:ascii="Times New Roman" w:eastAsia="Times New Roman" w:hAnsi="Times New Roman" w:cs="Times New Roman"/>
          <w:spacing w:val="2"/>
          <w:position w:val="2"/>
          <w:sz w:val="24"/>
          <w:szCs w:val="24"/>
        </w:rPr>
      </w:pPr>
    </w:p>
    <w:p w14:paraId="0F1E18B1" w14:textId="77777777" w:rsidR="00333722" w:rsidRPr="00392E97" w:rsidRDefault="00333722" w:rsidP="00333722">
      <w:pPr>
        <w:shd w:val="clear" w:color="auto" w:fill="FFFFFF"/>
        <w:tabs>
          <w:tab w:val="left" w:pos="3969"/>
        </w:tabs>
        <w:spacing w:after="0" w:line="240" w:lineRule="auto"/>
        <w:jc w:val="both"/>
        <w:rPr>
          <w:rFonts w:ascii="Times New Roman" w:eastAsia="Times New Roman" w:hAnsi="Times New Roman" w:cs="Times New Roman"/>
          <w:spacing w:val="2"/>
          <w:position w:val="2"/>
          <w:sz w:val="24"/>
          <w:szCs w:val="24"/>
        </w:rPr>
      </w:pPr>
      <w:r w:rsidRPr="00392E97">
        <w:rPr>
          <w:rFonts w:ascii="Times New Roman" w:eastAsia="Times New Roman" w:hAnsi="Times New Roman" w:cs="Times New Roman"/>
          <w:spacing w:val="2"/>
          <w:position w:val="2"/>
          <w:sz w:val="24"/>
          <w:szCs w:val="24"/>
        </w:rPr>
        <w:t xml:space="preserve">за участі: </w:t>
      </w:r>
    </w:p>
    <w:p w14:paraId="10A5F959" w14:textId="77777777" w:rsidR="00333722" w:rsidRPr="00392E97" w:rsidRDefault="00333722" w:rsidP="00333722">
      <w:pPr>
        <w:shd w:val="clear" w:color="auto" w:fill="FFFFFF"/>
        <w:tabs>
          <w:tab w:val="left" w:pos="3969"/>
        </w:tabs>
        <w:spacing w:after="0" w:line="240" w:lineRule="auto"/>
        <w:jc w:val="both"/>
        <w:rPr>
          <w:rFonts w:ascii="Times New Roman" w:eastAsia="Times New Roman" w:hAnsi="Times New Roman" w:cs="Times New Roman"/>
          <w:spacing w:val="2"/>
          <w:position w:val="2"/>
          <w:sz w:val="24"/>
          <w:szCs w:val="24"/>
        </w:rPr>
      </w:pPr>
      <w:r w:rsidRPr="00392E97">
        <w:rPr>
          <w:rFonts w:ascii="Times New Roman" w:eastAsia="Times New Roman" w:hAnsi="Times New Roman" w:cs="Times New Roman"/>
          <w:spacing w:val="2"/>
          <w:position w:val="2"/>
          <w:sz w:val="24"/>
          <w:szCs w:val="24"/>
        </w:rPr>
        <w:t xml:space="preserve">кандидата на посаду судді </w:t>
      </w:r>
      <w:r w:rsidRPr="00392E97">
        <w:rPr>
          <w:rFonts w:ascii="Times New Roman" w:eastAsia="Times New Roman" w:hAnsi="Times New Roman" w:cs="Times New Roman"/>
          <w:spacing w:val="2"/>
          <w:position w:val="2"/>
          <w:sz w:val="24"/>
          <w:szCs w:val="24"/>
          <w:highlight w:val="white"/>
        </w:rPr>
        <w:t xml:space="preserve">апеляційного загального суду </w:t>
      </w:r>
      <w:r w:rsidRPr="00392E97">
        <w:rPr>
          <w:rFonts w:ascii="Times New Roman" w:eastAsia="Times New Roman" w:hAnsi="Times New Roman" w:cs="Times New Roman"/>
          <w:spacing w:val="2"/>
          <w:position w:val="2"/>
          <w:sz w:val="24"/>
          <w:szCs w:val="24"/>
        </w:rPr>
        <w:t>Олександра ТКАЧЕНКА,</w:t>
      </w:r>
    </w:p>
    <w:p w14:paraId="4A5B83E7" w14:textId="77777777" w:rsidR="00333722" w:rsidRPr="00392E97" w:rsidRDefault="00333722" w:rsidP="00333722">
      <w:pPr>
        <w:shd w:val="clear" w:color="auto" w:fill="FFFFFF"/>
        <w:tabs>
          <w:tab w:val="left" w:pos="3969"/>
        </w:tabs>
        <w:spacing w:after="0" w:line="240" w:lineRule="auto"/>
        <w:jc w:val="both"/>
        <w:rPr>
          <w:rFonts w:ascii="Times New Roman" w:eastAsia="Times New Roman" w:hAnsi="Times New Roman" w:cs="Times New Roman"/>
          <w:spacing w:val="2"/>
          <w:position w:val="2"/>
          <w:sz w:val="24"/>
          <w:szCs w:val="24"/>
        </w:rPr>
      </w:pPr>
    </w:p>
    <w:p w14:paraId="33E01414" w14:textId="77777777" w:rsidR="00333722" w:rsidRPr="00392E97" w:rsidRDefault="00333722" w:rsidP="00333722">
      <w:pPr>
        <w:shd w:val="clear" w:color="auto" w:fill="FFFFFF"/>
        <w:tabs>
          <w:tab w:val="left" w:pos="3969"/>
        </w:tabs>
        <w:spacing w:after="0" w:line="240" w:lineRule="auto"/>
        <w:jc w:val="both"/>
        <w:rPr>
          <w:rFonts w:ascii="Times New Roman" w:eastAsia="Times New Roman" w:hAnsi="Times New Roman" w:cs="Times New Roman"/>
          <w:spacing w:val="2"/>
          <w:position w:val="2"/>
          <w:sz w:val="24"/>
          <w:szCs w:val="24"/>
        </w:rPr>
      </w:pPr>
      <w:r w:rsidRPr="00392E97">
        <w:rPr>
          <w:rFonts w:ascii="Times New Roman" w:eastAsia="Times New Roman" w:hAnsi="Times New Roman" w:cs="Times New Roman"/>
          <w:spacing w:val="2"/>
          <w:position w:val="2"/>
          <w:sz w:val="24"/>
          <w:szCs w:val="24"/>
        </w:rPr>
        <w:t xml:space="preserve">уповноваженого представника Громадської ради доброчесності Марії ГОРБАНЬ, </w:t>
      </w:r>
    </w:p>
    <w:p w14:paraId="366F10F8" w14:textId="77777777" w:rsidR="00333722" w:rsidRPr="00392E97" w:rsidRDefault="00333722" w:rsidP="00333722">
      <w:pPr>
        <w:shd w:val="clear" w:color="auto" w:fill="FFFFFF"/>
        <w:tabs>
          <w:tab w:val="left" w:pos="3969"/>
        </w:tabs>
        <w:spacing w:after="0" w:line="240" w:lineRule="auto"/>
        <w:jc w:val="both"/>
        <w:rPr>
          <w:rFonts w:ascii="Times New Roman" w:eastAsia="Times New Roman" w:hAnsi="Times New Roman" w:cs="Times New Roman"/>
          <w:spacing w:val="2"/>
          <w:position w:val="2"/>
          <w:sz w:val="16"/>
          <w:szCs w:val="16"/>
        </w:rPr>
      </w:pPr>
    </w:p>
    <w:p w14:paraId="5DEABB6E" w14:textId="77777777" w:rsidR="00333722" w:rsidRPr="00392E97" w:rsidRDefault="00333722" w:rsidP="00333722">
      <w:pPr>
        <w:jc w:val="both"/>
        <w:rPr>
          <w:rFonts w:ascii="Times New Roman" w:eastAsia="Times New Roman" w:hAnsi="Times New Roman" w:cs="Times New Roman"/>
          <w:spacing w:val="2"/>
          <w:position w:val="2"/>
          <w:sz w:val="24"/>
          <w:szCs w:val="24"/>
        </w:rPr>
      </w:pPr>
      <w:r w:rsidRPr="00392E97">
        <w:rPr>
          <w:rFonts w:ascii="Times New Roman" w:eastAsia="Times New Roman" w:hAnsi="Times New Roman" w:cs="Times New Roman"/>
          <w:spacing w:val="2"/>
          <w:position w:val="2"/>
          <w:sz w:val="24"/>
          <w:szCs w:val="24"/>
        </w:rPr>
        <w:t>розглянувши питання про 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Ткаченка Олександра Анатолійовича в межах конкурсу, оголошеного рішенням Комісії від 14 вересня 2023 року № 94/зп-23 (зі змінами),</w:t>
      </w:r>
    </w:p>
    <w:p w14:paraId="112553CA" w14:textId="77777777" w:rsidR="00333722" w:rsidRPr="00392E97" w:rsidRDefault="00333722" w:rsidP="00333722">
      <w:pPr>
        <w:shd w:val="clear" w:color="auto" w:fill="FFFFFF"/>
        <w:tabs>
          <w:tab w:val="left" w:pos="3969"/>
        </w:tabs>
        <w:spacing w:after="0" w:line="240" w:lineRule="auto"/>
        <w:jc w:val="center"/>
        <w:rPr>
          <w:rFonts w:ascii="Times New Roman" w:eastAsia="Times New Roman" w:hAnsi="Times New Roman" w:cs="Times New Roman"/>
          <w:spacing w:val="2"/>
          <w:position w:val="2"/>
          <w:sz w:val="26"/>
          <w:szCs w:val="26"/>
          <w:lang w:val="uk-UA"/>
        </w:rPr>
      </w:pPr>
    </w:p>
    <w:p w14:paraId="600C2447" w14:textId="77777777" w:rsidR="00333722" w:rsidRPr="00392E97" w:rsidRDefault="00333722" w:rsidP="00333722">
      <w:pPr>
        <w:shd w:val="clear" w:color="auto" w:fill="FFFFFF"/>
        <w:tabs>
          <w:tab w:val="left" w:pos="3969"/>
        </w:tabs>
        <w:spacing w:after="0" w:line="240" w:lineRule="auto"/>
        <w:jc w:val="center"/>
        <w:rPr>
          <w:rFonts w:ascii="Times New Roman" w:eastAsia="Times New Roman" w:hAnsi="Times New Roman" w:cs="Times New Roman"/>
          <w:spacing w:val="2"/>
          <w:position w:val="2"/>
          <w:sz w:val="26"/>
          <w:szCs w:val="26"/>
        </w:rPr>
      </w:pPr>
      <w:r w:rsidRPr="00392E97">
        <w:rPr>
          <w:rFonts w:ascii="Times New Roman" w:eastAsia="Times New Roman" w:hAnsi="Times New Roman" w:cs="Times New Roman"/>
          <w:spacing w:val="2"/>
          <w:position w:val="2"/>
          <w:sz w:val="26"/>
          <w:szCs w:val="26"/>
        </w:rPr>
        <w:t>встановила:</w:t>
      </w:r>
    </w:p>
    <w:p w14:paraId="4CD8A4F7" w14:textId="77777777" w:rsidR="00333722" w:rsidRPr="00392E97" w:rsidRDefault="00333722" w:rsidP="00333722">
      <w:pPr>
        <w:shd w:val="clear" w:color="auto" w:fill="FFFFFF"/>
        <w:tabs>
          <w:tab w:val="left" w:pos="3969"/>
        </w:tabs>
        <w:spacing w:after="20" w:line="240" w:lineRule="auto"/>
        <w:jc w:val="both"/>
        <w:rPr>
          <w:rFonts w:ascii="Times New Roman" w:eastAsia="Times New Roman" w:hAnsi="Times New Roman" w:cs="Times New Roman"/>
          <w:b/>
          <w:bCs/>
          <w:spacing w:val="2"/>
          <w:position w:val="2"/>
          <w:sz w:val="26"/>
          <w:szCs w:val="26"/>
        </w:rPr>
      </w:pPr>
    </w:p>
    <w:p w14:paraId="2E3D6429" w14:textId="77777777" w:rsidR="00333722" w:rsidRPr="00392E97" w:rsidRDefault="00333722" w:rsidP="00333722">
      <w:pPr>
        <w:spacing w:after="20" w:line="240" w:lineRule="auto"/>
        <w:ind w:firstLine="709"/>
        <w:jc w:val="both"/>
        <w:rPr>
          <w:rFonts w:ascii="Times New Roman" w:eastAsia="Times New Roman" w:hAnsi="Times New Roman" w:cs="Times New Roman"/>
          <w:b/>
          <w:bCs/>
          <w:spacing w:val="2"/>
          <w:position w:val="2"/>
          <w:sz w:val="24"/>
          <w:szCs w:val="24"/>
        </w:rPr>
      </w:pPr>
      <w:r w:rsidRPr="00392E97">
        <w:rPr>
          <w:rFonts w:ascii="Times New Roman" w:eastAsia="Times New Roman" w:hAnsi="Times New Roman" w:cs="Times New Roman"/>
          <w:b/>
          <w:bCs/>
          <w:spacing w:val="2"/>
          <w:position w:val="2"/>
          <w:sz w:val="24"/>
          <w:szCs w:val="24"/>
        </w:rPr>
        <w:t>Стислий виклад підстав і порядку проведення конкурсу на посади суддів апеляційних загальних судів та процедури кваліфікаційного оцінювання кандидата.</w:t>
      </w:r>
    </w:p>
    <w:p w14:paraId="043836DD" w14:textId="77777777" w:rsidR="00333722" w:rsidRPr="00392E97" w:rsidRDefault="00333722" w:rsidP="00333722">
      <w:pPr>
        <w:spacing w:after="20" w:line="240" w:lineRule="auto"/>
        <w:ind w:firstLine="709"/>
        <w:jc w:val="both"/>
        <w:rPr>
          <w:rFonts w:ascii="Times New Roman" w:eastAsia="Times New Roman" w:hAnsi="Times New Roman" w:cs="Times New Roman"/>
          <w:b/>
          <w:bCs/>
          <w:color w:val="000000"/>
          <w:spacing w:val="2"/>
          <w:position w:val="2"/>
          <w:sz w:val="24"/>
          <w:szCs w:val="24"/>
        </w:rPr>
      </w:pPr>
      <w:r w:rsidRPr="00392E97">
        <w:rPr>
          <w:rFonts w:ascii="Times New Roman" w:eastAsia="Times New Roman" w:hAnsi="Times New Roman" w:cs="Times New Roman"/>
          <w:color w:val="000000"/>
          <w:spacing w:val="2"/>
          <w:position w:val="2"/>
          <w:sz w:val="24"/>
          <w:szCs w:val="24"/>
        </w:rPr>
        <w:t xml:space="preserve">Статтею 79 Закону України «Про судоустрій і статус суддів» (далі – Закон) установлено, що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 </w:t>
      </w:r>
    </w:p>
    <w:p w14:paraId="7B9D7813" w14:textId="62B80938" w:rsidR="00333722" w:rsidRPr="00392E97" w:rsidRDefault="00333722" w:rsidP="00333722">
      <w:pPr>
        <w:spacing w:after="20" w:line="240" w:lineRule="auto"/>
        <w:ind w:firstLine="709"/>
        <w:jc w:val="both"/>
        <w:rPr>
          <w:rFonts w:ascii="Times New Roman" w:eastAsia="Times New Roman" w:hAnsi="Times New Roman" w:cs="Times New Roman"/>
          <w:b/>
          <w:bCs/>
          <w:color w:val="000000"/>
          <w:spacing w:val="2"/>
          <w:position w:val="2"/>
          <w:sz w:val="24"/>
          <w:szCs w:val="24"/>
        </w:rPr>
      </w:pPr>
      <w:r w:rsidRPr="00392E97">
        <w:rPr>
          <w:rFonts w:ascii="Times New Roman" w:eastAsia="Times New Roman" w:hAnsi="Times New Roman" w:cs="Times New Roman"/>
          <w:color w:val="000000"/>
          <w:spacing w:val="2"/>
          <w:position w:val="2"/>
          <w:sz w:val="24"/>
          <w:szCs w:val="24"/>
        </w:rPr>
        <w:t>Загальний порядок подання заяви та документів для участі в конкурсі, порядок проведення конкурсу на зайняття вакантної посади судді місцевого, апеляційного, вищого спеціалізованого судів або судді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рішенням Вищої кваліфікаційної комісії суддів України від 02 листопада 2016 року № 141/зп-16 (у редакції рішення Вищої кваліфікаційної комісії суддів України від 29 лютого 2024 року № 72/зп-24) (далі – Положення про конкурс). Принципами проведення конкурсу є справедливість, законність, публічність, прозорість, відкритість і рівність умов для його учасників, об’єктивність, неупередженість та повага до прав людини (пункт 1.3</w:t>
      </w:r>
      <w:r w:rsidR="007E0DC3">
        <w:rPr>
          <w:rFonts w:ascii="Times New Roman" w:eastAsia="Times New Roman" w:hAnsi="Times New Roman" w:cs="Times New Roman"/>
          <w:color w:val="000000"/>
          <w:spacing w:val="2"/>
          <w:position w:val="2"/>
          <w:sz w:val="24"/>
          <w:szCs w:val="24"/>
          <w:lang w:val="uk-UA"/>
        </w:rPr>
        <w:t xml:space="preserve"> </w:t>
      </w:r>
      <w:r w:rsidRPr="00392E97">
        <w:rPr>
          <w:rFonts w:ascii="Times New Roman" w:eastAsia="Times New Roman" w:hAnsi="Times New Roman" w:cs="Times New Roman"/>
          <w:color w:val="000000"/>
          <w:spacing w:val="2"/>
          <w:position w:val="2"/>
          <w:sz w:val="24"/>
          <w:szCs w:val="24"/>
        </w:rPr>
        <w:t>Положення про конкурс). Конкурс на зайняття вакантних посад суддів апеляційного суду, вищого спеціалізованого суду або суддів Верховного Суду проводиться на основі рейтингу кандидатів за результатами кваліфікаційного оцінювання та з урахуванням особливостей, передбачених статтею 79-3 Закону (пункт 1.5 Положення про конкурс).</w:t>
      </w:r>
    </w:p>
    <w:p w14:paraId="63146F28" w14:textId="77777777" w:rsidR="00333722" w:rsidRPr="00392E97" w:rsidRDefault="00333722" w:rsidP="00333722">
      <w:pPr>
        <w:spacing w:after="0" w:line="240" w:lineRule="auto"/>
        <w:ind w:firstLine="709"/>
        <w:jc w:val="both"/>
        <w:rPr>
          <w:rFonts w:ascii="Times New Roman" w:eastAsia="Times New Roman" w:hAnsi="Times New Roman" w:cs="Times New Roman"/>
          <w:b/>
          <w:bCs/>
          <w:color w:val="000000"/>
          <w:spacing w:val="2"/>
          <w:position w:val="2"/>
          <w:sz w:val="24"/>
          <w:szCs w:val="24"/>
        </w:rPr>
      </w:pPr>
      <w:r w:rsidRPr="00392E97">
        <w:rPr>
          <w:rFonts w:ascii="Times New Roman" w:eastAsia="Times New Roman" w:hAnsi="Times New Roman" w:cs="Times New Roman"/>
          <w:color w:val="000000"/>
          <w:spacing w:val="2"/>
          <w:position w:val="2"/>
          <w:sz w:val="24"/>
          <w:szCs w:val="24"/>
        </w:rPr>
        <w:lastRenderedPageBreak/>
        <w:t xml:space="preserve">Згідно з частиною другою статті 79-3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Закону. Процедуру проведення Комісією кваліфікаційного оцінювання врегульовано главою 1 розділу V Закону. 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 </w:t>
      </w:r>
    </w:p>
    <w:p w14:paraId="21F92DEC" w14:textId="77777777" w:rsidR="00333722" w:rsidRPr="00392E97" w:rsidRDefault="00333722" w:rsidP="00333722">
      <w:pPr>
        <w:spacing w:after="0" w:line="240" w:lineRule="auto"/>
        <w:ind w:firstLine="709"/>
        <w:jc w:val="both"/>
        <w:rPr>
          <w:rFonts w:ascii="Times New Roman" w:eastAsia="Times New Roman" w:hAnsi="Times New Roman" w:cs="Times New Roman"/>
          <w:color w:val="000000"/>
          <w:spacing w:val="2"/>
          <w:position w:val="2"/>
          <w:sz w:val="24"/>
          <w:szCs w:val="24"/>
        </w:rPr>
      </w:pPr>
      <w:r w:rsidRPr="00392E97">
        <w:rPr>
          <w:rFonts w:ascii="Times New Roman" w:eastAsia="Times New Roman" w:hAnsi="Times New Roman" w:cs="Times New Roman"/>
          <w:color w:val="000000"/>
          <w:spacing w:val="2"/>
          <w:position w:val="2"/>
          <w:sz w:val="24"/>
          <w:szCs w:val="24"/>
        </w:rPr>
        <w:t xml:space="preserve">Статтею 83 Закону установлено,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соціальна тощо); 2) професійна етика; 3) доброчесність.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 </w:t>
      </w:r>
    </w:p>
    <w:p w14:paraId="6F6368C9" w14:textId="77777777" w:rsidR="00333722" w:rsidRPr="00392E97" w:rsidRDefault="00333722" w:rsidP="00333722">
      <w:pPr>
        <w:spacing w:after="0" w:line="240" w:lineRule="auto"/>
        <w:ind w:firstLine="709"/>
        <w:jc w:val="both"/>
        <w:rPr>
          <w:rFonts w:ascii="Times New Roman" w:eastAsia="Times New Roman" w:hAnsi="Times New Roman" w:cs="Times New Roman"/>
          <w:color w:val="000000"/>
          <w:spacing w:val="2"/>
          <w:position w:val="2"/>
          <w:sz w:val="24"/>
          <w:szCs w:val="24"/>
        </w:rPr>
      </w:pPr>
      <w:r w:rsidRPr="00392E97">
        <w:rPr>
          <w:rFonts w:ascii="Times New Roman" w:eastAsia="Times New Roman" w:hAnsi="Times New Roman" w:cs="Times New Roman"/>
          <w:color w:val="000000"/>
          <w:spacing w:val="2"/>
          <w:position w:val="2"/>
          <w:sz w:val="24"/>
          <w:szCs w:val="24"/>
        </w:rPr>
        <w:t xml:space="preserve">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 про кваліфікаційне оцінювання). Пунктами 1.3–1.4 Положення про кваліфікаційне оцінювання передбачено, що завданням кваліфікаційного оцінювання є встановлення відповідності кандидата на посаду судді вимогам до посади судді за критеріями компетентності (професійна, особиста, соціальна), доброчесності та професійної етики згідно з визначеними показниками, а основними принципами кваліфікаційного оцінювання є автономність, запобігання конфлікту інтересів, об’єктивність, неупередженість, прозорість, публічність, рівність умов для кандидатів на посаду судді. </w:t>
      </w:r>
    </w:p>
    <w:p w14:paraId="53B7CDBF" w14:textId="77777777" w:rsidR="00333722" w:rsidRPr="00392E97" w:rsidRDefault="00333722" w:rsidP="00333722">
      <w:pPr>
        <w:spacing w:after="0" w:line="240" w:lineRule="auto"/>
        <w:ind w:firstLine="709"/>
        <w:jc w:val="both"/>
        <w:rPr>
          <w:rFonts w:ascii="Times New Roman" w:eastAsia="Times New Roman" w:hAnsi="Times New Roman" w:cs="Times New Roman"/>
          <w:color w:val="000000"/>
          <w:spacing w:val="2"/>
          <w:position w:val="2"/>
          <w:sz w:val="24"/>
          <w:szCs w:val="24"/>
        </w:rPr>
      </w:pPr>
      <w:r w:rsidRPr="00392E97">
        <w:rPr>
          <w:rFonts w:ascii="Times New Roman" w:eastAsia="Times New Roman" w:hAnsi="Times New Roman" w:cs="Times New Roman"/>
          <w:color w:val="000000"/>
          <w:spacing w:val="2"/>
          <w:position w:val="2"/>
          <w:sz w:val="24"/>
          <w:szCs w:val="24"/>
        </w:rPr>
        <w:t>Комісія відзначає, що необхідною умовою забезпечення права на справедливий суд є належне функціонування судів всіх інстанцій і юрисдикцій. Забезпечення належної кадрової спроможності є необхідною умовою для реалізації конституційного права кожного на доступ до правосуддя. З огляду на значну кількість вакансій та надмірне навантаження в апеляційних судах виникла об’єктивна потреба у проведенні конкурсу на вакантні посади суддів апеляційних судів.</w:t>
      </w:r>
    </w:p>
    <w:p w14:paraId="4D5CF36D" w14:textId="77777777" w:rsidR="00333722" w:rsidRPr="00392E97" w:rsidRDefault="00333722" w:rsidP="00333722">
      <w:pPr>
        <w:spacing w:after="0" w:line="240" w:lineRule="auto"/>
        <w:ind w:firstLine="709"/>
        <w:jc w:val="both"/>
        <w:rPr>
          <w:rFonts w:ascii="Times New Roman" w:eastAsia="Times New Roman" w:hAnsi="Times New Roman" w:cs="Times New Roman"/>
          <w:color w:val="000000"/>
          <w:spacing w:val="2"/>
          <w:position w:val="2"/>
          <w:sz w:val="24"/>
          <w:szCs w:val="24"/>
          <w:highlight w:val="white"/>
        </w:rPr>
      </w:pPr>
      <w:r w:rsidRPr="00392E97">
        <w:rPr>
          <w:rFonts w:ascii="Times New Roman" w:eastAsia="Times New Roman" w:hAnsi="Times New Roman" w:cs="Times New Roman"/>
          <w:color w:val="000000"/>
          <w:spacing w:val="2"/>
          <w:position w:val="2"/>
          <w:sz w:val="24"/>
          <w:szCs w:val="24"/>
          <w:highlight w:val="white"/>
        </w:rPr>
        <w:t>Рішенням Вищої кваліфікаційної комісії суддів України від 14 вересня 2023 року № 94/зп-23 (зі змінами та доповненнями)  оголошено конкурс на зайняття 550 вакантних посад суддів в апеляційних судах (далі – Конкурс).</w:t>
      </w:r>
    </w:p>
    <w:p w14:paraId="01F36AAD" w14:textId="77777777" w:rsidR="00333722" w:rsidRPr="00392E97" w:rsidRDefault="00333722" w:rsidP="00333722">
      <w:pPr>
        <w:spacing w:after="0" w:line="240" w:lineRule="auto"/>
        <w:ind w:firstLine="709"/>
        <w:jc w:val="both"/>
        <w:rPr>
          <w:rFonts w:ascii="Times New Roman" w:eastAsia="Times New Roman" w:hAnsi="Times New Roman" w:cs="Times New Roman"/>
          <w:color w:val="000000"/>
          <w:spacing w:val="2"/>
          <w:position w:val="2"/>
          <w:sz w:val="24"/>
          <w:szCs w:val="24"/>
        </w:rPr>
      </w:pPr>
      <w:bookmarkStart w:id="0" w:name="_tzzm7qfb7e5g" w:colFirst="0" w:colLast="0"/>
      <w:bookmarkEnd w:id="0"/>
      <w:r w:rsidRPr="00392E97">
        <w:rPr>
          <w:rFonts w:ascii="Times New Roman" w:eastAsia="Times New Roman" w:hAnsi="Times New Roman" w:cs="Times New Roman"/>
          <w:color w:val="000000"/>
          <w:spacing w:val="2"/>
          <w:position w:val="2"/>
          <w:sz w:val="24"/>
          <w:szCs w:val="24"/>
        </w:rPr>
        <w:t xml:space="preserve">Частиною четвертою статті 83 Закону встановлено,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тому числі для участі у конкурсі. </w:t>
      </w:r>
    </w:p>
    <w:p w14:paraId="72502CA9" w14:textId="77777777" w:rsidR="00333722" w:rsidRPr="00392E97" w:rsidRDefault="00333722" w:rsidP="00333722">
      <w:pPr>
        <w:spacing w:after="0" w:line="240" w:lineRule="auto"/>
        <w:ind w:firstLine="709"/>
        <w:jc w:val="both"/>
        <w:rPr>
          <w:rFonts w:ascii="Times New Roman" w:eastAsia="Times New Roman" w:hAnsi="Times New Roman" w:cs="Times New Roman"/>
          <w:color w:val="000000"/>
          <w:spacing w:val="2"/>
          <w:position w:val="2"/>
          <w:sz w:val="24"/>
          <w:szCs w:val="24"/>
        </w:rPr>
      </w:pPr>
      <w:r w:rsidRPr="00392E97">
        <w:rPr>
          <w:rFonts w:ascii="Times New Roman" w:eastAsia="Times New Roman" w:hAnsi="Times New Roman" w:cs="Times New Roman"/>
          <w:color w:val="000000"/>
          <w:spacing w:val="2"/>
          <w:position w:val="2"/>
          <w:sz w:val="24"/>
          <w:szCs w:val="24"/>
        </w:rPr>
        <w:t>19 грудня 2023</w:t>
      </w:r>
      <w:r w:rsidRPr="00392E97">
        <w:rPr>
          <w:rFonts w:ascii="Times New Roman" w:eastAsia="Times New Roman" w:hAnsi="Times New Roman" w:cs="Times New Roman"/>
          <w:b/>
          <w:bCs/>
          <w:color w:val="000000"/>
          <w:spacing w:val="2"/>
          <w:position w:val="2"/>
          <w:sz w:val="24"/>
          <w:szCs w:val="24"/>
        </w:rPr>
        <w:t xml:space="preserve"> </w:t>
      </w:r>
      <w:r w:rsidRPr="00392E97">
        <w:rPr>
          <w:rFonts w:ascii="Times New Roman" w:eastAsia="Times New Roman" w:hAnsi="Times New Roman" w:cs="Times New Roman"/>
          <w:color w:val="000000"/>
          <w:spacing w:val="2"/>
          <w:position w:val="2"/>
          <w:sz w:val="24"/>
          <w:szCs w:val="24"/>
        </w:rPr>
        <w:t xml:space="preserve">року до Вищої кваліфікаційної комісії суддів України надійшла заява </w:t>
      </w:r>
      <w:r w:rsidRPr="00392E97">
        <w:rPr>
          <w:rFonts w:ascii="Times New Roman" w:eastAsia="Times New Roman" w:hAnsi="Times New Roman" w:cs="Times New Roman"/>
          <w:spacing w:val="2"/>
          <w:position w:val="2"/>
          <w:sz w:val="24"/>
          <w:szCs w:val="24"/>
        </w:rPr>
        <w:t>Ткаченка О.А.</w:t>
      </w:r>
      <w:r w:rsidRPr="00392E97">
        <w:rPr>
          <w:rFonts w:ascii="Times New Roman" w:eastAsia="Times New Roman" w:hAnsi="Times New Roman" w:cs="Times New Roman"/>
          <w:color w:val="000000"/>
          <w:spacing w:val="2"/>
          <w:position w:val="2"/>
          <w:sz w:val="24"/>
          <w:szCs w:val="24"/>
        </w:rPr>
        <w:t xml:space="preserve"> про допуск </w:t>
      </w:r>
      <w:r w:rsidRPr="00392E97">
        <w:rPr>
          <w:rFonts w:ascii="Times New Roman" w:eastAsia="Times New Roman" w:hAnsi="Times New Roman" w:cs="Times New Roman"/>
          <w:spacing w:val="2"/>
          <w:position w:val="2"/>
          <w:sz w:val="24"/>
          <w:szCs w:val="24"/>
        </w:rPr>
        <w:t xml:space="preserve">його </w:t>
      </w:r>
      <w:r w:rsidRPr="00392E97">
        <w:rPr>
          <w:rFonts w:ascii="Times New Roman" w:eastAsia="Times New Roman" w:hAnsi="Times New Roman" w:cs="Times New Roman"/>
          <w:color w:val="000000"/>
          <w:spacing w:val="2"/>
          <w:position w:val="2"/>
          <w:sz w:val="24"/>
          <w:szCs w:val="24"/>
        </w:rPr>
        <w:t>до участі в конкурсі на зайняття вакантної посади судді апеляційного загального суду, оголошеному рішенням Вищої кваліфікаційної комісії суддів України від 14 вересня 2023 року, як особи, яка відповідає вимогам пункту 1 частини першої статті 28 Закону, та про проведення стосовно н</w:t>
      </w:r>
      <w:r w:rsidRPr="00392E97">
        <w:rPr>
          <w:rFonts w:ascii="Times New Roman" w:eastAsia="Times New Roman" w:hAnsi="Times New Roman" w:cs="Times New Roman"/>
          <w:spacing w:val="2"/>
          <w:position w:val="2"/>
          <w:sz w:val="24"/>
          <w:szCs w:val="24"/>
        </w:rPr>
        <w:t xml:space="preserve">ього </w:t>
      </w:r>
      <w:r w:rsidRPr="00392E97">
        <w:rPr>
          <w:rFonts w:ascii="Times New Roman" w:eastAsia="Times New Roman" w:hAnsi="Times New Roman" w:cs="Times New Roman"/>
          <w:color w:val="000000"/>
          <w:spacing w:val="2"/>
          <w:position w:val="2"/>
          <w:sz w:val="24"/>
          <w:szCs w:val="24"/>
        </w:rPr>
        <w:t>кваліфікаційного оцінювання для підтвердження здатності здійснювати правосуддя у відповідному суді.</w:t>
      </w:r>
    </w:p>
    <w:p w14:paraId="08CE49FC" w14:textId="77777777" w:rsidR="00333722" w:rsidRPr="00392E97" w:rsidRDefault="00333722" w:rsidP="00333722">
      <w:pPr>
        <w:spacing w:after="0" w:line="240" w:lineRule="auto"/>
        <w:ind w:firstLine="709"/>
        <w:jc w:val="both"/>
        <w:rPr>
          <w:rFonts w:ascii="Times New Roman" w:eastAsia="Times New Roman" w:hAnsi="Times New Roman" w:cs="Times New Roman"/>
          <w:color w:val="000000"/>
          <w:spacing w:val="2"/>
          <w:position w:val="2"/>
          <w:sz w:val="24"/>
          <w:szCs w:val="24"/>
        </w:rPr>
      </w:pPr>
      <w:r w:rsidRPr="00392E97">
        <w:rPr>
          <w:rFonts w:ascii="Times New Roman" w:eastAsia="Times New Roman" w:hAnsi="Times New Roman" w:cs="Times New Roman"/>
          <w:color w:val="000000"/>
          <w:spacing w:val="2"/>
          <w:position w:val="2"/>
          <w:sz w:val="24"/>
          <w:szCs w:val="24"/>
        </w:rPr>
        <w:t xml:space="preserve">Рішенням Вищої кваліфікаційної комісії суддів України від 04 березня 2024 року № 1/ас-24 </w:t>
      </w:r>
      <w:r w:rsidRPr="00392E97">
        <w:rPr>
          <w:rFonts w:ascii="Times New Roman" w:eastAsia="Times New Roman" w:hAnsi="Times New Roman" w:cs="Times New Roman"/>
          <w:spacing w:val="2"/>
          <w:position w:val="2"/>
          <w:sz w:val="24"/>
          <w:szCs w:val="24"/>
        </w:rPr>
        <w:t>Ткаченка О.А.</w:t>
      </w:r>
      <w:r w:rsidRPr="00392E97">
        <w:rPr>
          <w:rFonts w:ascii="Times New Roman" w:eastAsia="Times New Roman" w:hAnsi="Times New Roman" w:cs="Times New Roman"/>
          <w:color w:val="000000"/>
          <w:spacing w:val="2"/>
          <w:position w:val="2"/>
          <w:sz w:val="24"/>
          <w:szCs w:val="24"/>
        </w:rPr>
        <w:t xml:space="preserve"> допущено до проходження кваліфікаційного оцінювання та участі в конкурсі на зайняття 550 вакантних посад суддів в апеляційних судах.</w:t>
      </w:r>
    </w:p>
    <w:p w14:paraId="6CF8F307" w14:textId="77777777" w:rsidR="00333722" w:rsidRPr="00392E97" w:rsidRDefault="00333722" w:rsidP="00333722">
      <w:pPr>
        <w:spacing w:after="0" w:line="240" w:lineRule="auto"/>
        <w:ind w:firstLine="709"/>
        <w:jc w:val="both"/>
        <w:rPr>
          <w:rFonts w:ascii="Times New Roman" w:eastAsia="Times New Roman" w:hAnsi="Times New Roman" w:cs="Times New Roman"/>
          <w:spacing w:val="2"/>
          <w:position w:val="2"/>
          <w:sz w:val="24"/>
          <w:szCs w:val="24"/>
        </w:rPr>
      </w:pPr>
      <w:r w:rsidRPr="00392E97">
        <w:rPr>
          <w:rFonts w:ascii="Times New Roman" w:eastAsia="Times New Roman" w:hAnsi="Times New Roman" w:cs="Times New Roman"/>
          <w:b/>
          <w:bCs/>
          <w:spacing w:val="2"/>
          <w:position w:val="2"/>
          <w:sz w:val="24"/>
          <w:szCs w:val="24"/>
        </w:rPr>
        <w:t xml:space="preserve">Основні відомості про кандидата. </w:t>
      </w:r>
    </w:p>
    <w:p w14:paraId="2590535F" w14:textId="54F8442D" w:rsidR="00333722" w:rsidRPr="00392E97" w:rsidRDefault="00333722" w:rsidP="00333722">
      <w:pPr>
        <w:spacing w:after="0" w:line="240" w:lineRule="auto"/>
        <w:ind w:firstLine="709"/>
        <w:jc w:val="both"/>
        <w:rPr>
          <w:rFonts w:ascii="Times New Roman" w:eastAsia="Times New Roman" w:hAnsi="Times New Roman" w:cs="Times New Roman"/>
          <w:color w:val="000000"/>
          <w:spacing w:val="2"/>
          <w:position w:val="2"/>
          <w:sz w:val="24"/>
          <w:szCs w:val="24"/>
        </w:rPr>
      </w:pPr>
      <w:r w:rsidRPr="00392E97">
        <w:rPr>
          <w:rFonts w:ascii="Times New Roman" w:eastAsia="Times New Roman" w:hAnsi="Times New Roman" w:cs="Times New Roman"/>
          <w:spacing w:val="2"/>
          <w:position w:val="2"/>
          <w:sz w:val="24"/>
          <w:szCs w:val="24"/>
        </w:rPr>
        <w:t xml:space="preserve">Ткаченко О.А., </w:t>
      </w:r>
      <w:r w:rsidR="004601A1">
        <w:rPr>
          <w:rFonts w:ascii="Times New Roman" w:eastAsia="Times New Roman" w:hAnsi="Times New Roman" w:cs="Times New Roman"/>
          <w:spacing w:val="2"/>
          <w:position w:val="2"/>
          <w:sz w:val="24"/>
          <w:szCs w:val="24"/>
          <w:lang w:val="uk-UA"/>
        </w:rPr>
        <w:t>______</w:t>
      </w:r>
      <w:r w:rsidRPr="00392E97">
        <w:rPr>
          <w:rFonts w:ascii="Times New Roman" w:eastAsia="Times New Roman" w:hAnsi="Times New Roman" w:cs="Times New Roman"/>
          <w:spacing w:val="2"/>
          <w:position w:val="2"/>
          <w:sz w:val="24"/>
          <w:szCs w:val="24"/>
        </w:rPr>
        <w:t xml:space="preserve"> року народження, громадянин України, </w:t>
      </w:r>
      <w:r w:rsidRPr="00392E97">
        <w:rPr>
          <w:rFonts w:ascii="Times New Roman" w:eastAsia="Times New Roman" w:hAnsi="Times New Roman" w:cs="Times New Roman"/>
          <w:spacing w:val="2"/>
          <w:position w:val="2"/>
          <w:sz w:val="24"/>
          <w:szCs w:val="24"/>
          <w:highlight w:val="white"/>
        </w:rPr>
        <w:t xml:space="preserve">володіє державною </w:t>
      </w:r>
      <w:r w:rsidRPr="00392E97">
        <w:rPr>
          <w:rFonts w:ascii="Times New Roman" w:eastAsia="Times New Roman" w:hAnsi="Times New Roman" w:cs="Times New Roman"/>
          <w:color w:val="000000"/>
          <w:spacing w:val="2"/>
          <w:position w:val="2"/>
          <w:sz w:val="24"/>
          <w:szCs w:val="24"/>
          <w:highlight w:val="white"/>
        </w:rPr>
        <w:t>мовою на рівні вільного володіння першого ступеня. Відомості про наявність заборон для зайняття посади судді, визначених частиною другою статті 69</w:t>
      </w:r>
      <w:r w:rsidR="007E0DC3">
        <w:rPr>
          <w:rFonts w:ascii="Times New Roman" w:eastAsia="Times New Roman" w:hAnsi="Times New Roman" w:cs="Times New Roman"/>
          <w:color w:val="000000"/>
          <w:spacing w:val="2"/>
          <w:position w:val="2"/>
          <w:sz w:val="24"/>
          <w:szCs w:val="24"/>
          <w:highlight w:val="white"/>
          <w:lang w:val="uk-UA"/>
        </w:rPr>
        <w:t xml:space="preserve"> </w:t>
      </w:r>
      <w:r w:rsidRPr="00392E97">
        <w:rPr>
          <w:rFonts w:ascii="Times New Roman" w:eastAsia="Times New Roman" w:hAnsi="Times New Roman" w:cs="Times New Roman"/>
          <w:color w:val="000000"/>
          <w:spacing w:val="2"/>
          <w:position w:val="2"/>
          <w:sz w:val="24"/>
          <w:szCs w:val="24"/>
          <w:highlight w:val="white"/>
        </w:rPr>
        <w:t>Закону, відсутні.</w:t>
      </w:r>
    </w:p>
    <w:p w14:paraId="2CDB38DB" w14:textId="6B8E66F3" w:rsidR="00333722" w:rsidRPr="00392E97" w:rsidRDefault="00333722" w:rsidP="00333722">
      <w:pPr>
        <w:spacing w:after="0" w:line="240" w:lineRule="auto"/>
        <w:ind w:firstLine="709"/>
        <w:jc w:val="both"/>
        <w:rPr>
          <w:rFonts w:ascii="Times New Roman" w:eastAsia="Times New Roman" w:hAnsi="Times New Roman" w:cs="Times New Roman"/>
          <w:color w:val="000000"/>
          <w:spacing w:val="2"/>
          <w:position w:val="2"/>
          <w:sz w:val="24"/>
          <w:szCs w:val="24"/>
          <w:highlight w:val="white"/>
        </w:rPr>
      </w:pPr>
      <w:r w:rsidRPr="00392E97">
        <w:rPr>
          <w:rFonts w:ascii="Times New Roman" w:eastAsia="Times New Roman" w:hAnsi="Times New Roman" w:cs="Times New Roman"/>
          <w:color w:val="000000"/>
          <w:spacing w:val="2"/>
          <w:position w:val="2"/>
          <w:sz w:val="24"/>
          <w:szCs w:val="24"/>
        </w:rPr>
        <w:lastRenderedPageBreak/>
        <w:t xml:space="preserve">У </w:t>
      </w:r>
      <w:r w:rsidRPr="00392E97">
        <w:rPr>
          <w:rFonts w:ascii="Times New Roman" w:eastAsia="Times New Roman" w:hAnsi="Times New Roman" w:cs="Times New Roman"/>
          <w:spacing w:val="2"/>
          <w:position w:val="2"/>
          <w:sz w:val="24"/>
          <w:szCs w:val="24"/>
        </w:rPr>
        <w:t>1998</w:t>
      </w:r>
      <w:r w:rsidRPr="00392E97">
        <w:rPr>
          <w:rFonts w:ascii="Times New Roman" w:eastAsia="Times New Roman" w:hAnsi="Times New Roman" w:cs="Times New Roman"/>
          <w:color w:val="000000"/>
          <w:spacing w:val="2"/>
          <w:position w:val="2"/>
          <w:sz w:val="24"/>
          <w:szCs w:val="24"/>
        </w:rPr>
        <w:t xml:space="preserve"> році закінчи</w:t>
      </w:r>
      <w:r w:rsidRPr="00392E97">
        <w:rPr>
          <w:rFonts w:ascii="Times New Roman" w:eastAsia="Times New Roman" w:hAnsi="Times New Roman" w:cs="Times New Roman"/>
          <w:spacing w:val="2"/>
          <w:position w:val="2"/>
          <w:sz w:val="24"/>
          <w:szCs w:val="24"/>
        </w:rPr>
        <w:t xml:space="preserve">в </w:t>
      </w:r>
      <w:r w:rsidRPr="00392E97">
        <w:rPr>
          <w:rFonts w:ascii="Times New Roman" w:eastAsia="Times New Roman" w:hAnsi="Times New Roman" w:cs="Times New Roman"/>
          <w:color w:val="000000"/>
          <w:spacing w:val="2"/>
          <w:position w:val="2"/>
          <w:sz w:val="24"/>
          <w:szCs w:val="24"/>
        </w:rPr>
        <w:t xml:space="preserve">Національну юридичну академію України імені Ярослава Мудрого </w:t>
      </w:r>
      <w:r w:rsidRPr="00392E97">
        <w:rPr>
          <w:rFonts w:ascii="Times New Roman" w:eastAsia="Times New Roman" w:hAnsi="Times New Roman" w:cs="Times New Roman"/>
          <w:color w:val="000000"/>
          <w:spacing w:val="2"/>
          <w:position w:val="2"/>
          <w:sz w:val="24"/>
          <w:szCs w:val="24"/>
          <w:lang w:val="uk-UA"/>
        </w:rPr>
        <w:t>й</w:t>
      </w:r>
      <w:r w:rsidRPr="00392E97">
        <w:rPr>
          <w:rFonts w:ascii="Times New Roman" w:eastAsia="Times New Roman" w:hAnsi="Times New Roman" w:cs="Times New Roman"/>
          <w:color w:val="000000"/>
          <w:spacing w:val="2"/>
          <w:position w:val="2"/>
          <w:sz w:val="24"/>
          <w:szCs w:val="24"/>
        </w:rPr>
        <w:t xml:space="preserve"> отрима</w:t>
      </w:r>
      <w:r w:rsidRPr="00392E97">
        <w:rPr>
          <w:rFonts w:ascii="Times New Roman" w:eastAsia="Times New Roman" w:hAnsi="Times New Roman" w:cs="Times New Roman"/>
          <w:spacing w:val="2"/>
          <w:position w:val="2"/>
          <w:sz w:val="24"/>
          <w:szCs w:val="24"/>
        </w:rPr>
        <w:t xml:space="preserve">в </w:t>
      </w:r>
      <w:r w:rsidRPr="00392E97">
        <w:rPr>
          <w:rFonts w:ascii="Times New Roman" w:eastAsia="Times New Roman" w:hAnsi="Times New Roman" w:cs="Times New Roman"/>
          <w:color w:val="000000"/>
          <w:spacing w:val="2"/>
          <w:position w:val="2"/>
          <w:sz w:val="24"/>
          <w:szCs w:val="24"/>
        </w:rPr>
        <w:t>повну вищу освіту за спеціальністю «Правознавство» та здобу</w:t>
      </w:r>
      <w:r w:rsidRPr="00392E97">
        <w:rPr>
          <w:rFonts w:ascii="Times New Roman" w:eastAsia="Times New Roman" w:hAnsi="Times New Roman" w:cs="Times New Roman"/>
          <w:spacing w:val="2"/>
          <w:position w:val="2"/>
          <w:sz w:val="24"/>
          <w:szCs w:val="24"/>
        </w:rPr>
        <w:t xml:space="preserve">в </w:t>
      </w:r>
      <w:r w:rsidRPr="00392E97">
        <w:rPr>
          <w:rFonts w:ascii="Times New Roman" w:eastAsia="Times New Roman" w:hAnsi="Times New Roman" w:cs="Times New Roman"/>
          <w:color w:val="000000"/>
          <w:spacing w:val="2"/>
          <w:position w:val="2"/>
          <w:sz w:val="24"/>
          <w:szCs w:val="24"/>
        </w:rPr>
        <w:t>кваліфікацію юриста.</w:t>
      </w:r>
    </w:p>
    <w:p w14:paraId="7120FF20" w14:textId="77777777" w:rsidR="00333722" w:rsidRPr="00392E97" w:rsidRDefault="00333722" w:rsidP="00333722">
      <w:pPr>
        <w:spacing w:after="0" w:line="240" w:lineRule="auto"/>
        <w:ind w:firstLine="709"/>
        <w:jc w:val="both"/>
        <w:rPr>
          <w:rFonts w:ascii="Times New Roman" w:eastAsia="Times New Roman" w:hAnsi="Times New Roman" w:cs="Times New Roman"/>
          <w:color w:val="000000"/>
          <w:spacing w:val="2"/>
          <w:position w:val="2"/>
          <w:sz w:val="24"/>
          <w:szCs w:val="24"/>
        </w:rPr>
      </w:pPr>
      <w:r w:rsidRPr="00392E97">
        <w:rPr>
          <w:rFonts w:ascii="Times New Roman" w:eastAsia="Times New Roman" w:hAnsi="Times New Roman" w:cs="Times New Roman"/>
          <w:color w:val="000000"/>
          <w:spacing w:val="2"/>
          <w:position w:val="2"/>
          <w:sz w:val="24"/>
          <w:szCs w:val="24"/>
        </w:rPr>
        <w:t xml:space="preserve">Указом Президента України від </w:t>
      </w:r>
      <w:r w:rsidRPr="00392E97">
        <w:rPr>
          <w:rFonts w:ascii="Times New Roman" w:eastAsia="Times New Roman" w:hAnsi="Times New Roman" w:cs="Times New Roman"/>
          <w:spacing w:val="2"/>
          <w:position w:val="2"/>
          <w:sz w:val="24"/>
          <w:szCs w:val="24"/>
        </w:rPr>
        <w:t>22</w:t>
      </w:r>
      <w:r w:rsidRPr="00392E97">
        <w:rPr>
          <w:rFonts w:ascii="Times New Roman" w:eastAsia="Times New Roman" w:hAnsi="Times New Roman" w:cs="Times New Roman"/>
          <w:color w:val="000000"/>
          <w:spacing w:val="2"/>
          <w:position w:val="2"/>
          <w:sz w:val="24"/>
          <w:szCs w:val="24"/>
        </w:rPr>
        <w:t xml:space="preserve"> </w:t>
      </w:r>
      <w:r w:rsidRPr="00392E97">
        <w:rPr>
          <w:rFonts w:ascii="Times New Roman" w:eastAsia="Times New Roman" w:hAnsi="Times New Roman" w:cs="Times New Roman"/>
          <w:spacing w:val="2"/>
          <w:position w:val="2"/>
          <w:sz w:val="24"/>
          <w:szCs w:val="24"/>
        </w:rPr>
        <w:t>вересня</w:t>
      </w:r>
      <w:r w:rsidRPr="00392E97">
        <w:rPr>
          <w:rFonts w:ascii="Times New Roman" w:eastAsia="Times New Roman" w:hAnsi="Times New Roman" w:cs="Times New Roman"/>
          <w:color w:val="000000"/>
          <w:spacing w:val="2"/>
          <w:position w:val="2"/>
          <w:sz w:val="24"/>
          <w:szCs w:val="24"/>
        </w:rPr>
        <w:t xml:space="preserve"> 200</w:t>
      </w:r>
      <w:r w:rsidRPr="00392E97">
        <w:rPr>
          <w:rFonts w:ascii="Times New Roman" w:eastAsia="Times New Roman" w:hAnsi="Times New Roman" w:cs="Times New Roman"/>
          <w:spacing w:val="2"/>
          <w:position w:val="2"/>
          <w:sz w:val="24"/>
          <w:szCs w:val="24"/>
        </w:rPr>
        <w:t>5</w:t>
      </w:r>
      <w:r w:rsidRPr="00392E97">
        <w:rPr>
          <w:rFonts w:ascii="Times New Roman" w:eastAsia="Times New Roman" w:hAnsi="Times New Roman" w:cs="Times New Roman"/>
          <w:color w:val="000000"/>
          <w:spacing w:val="2"/>
          <w:position w:val="2"/>
          <w:sz w:val="24"/>
          <w:szCs w:val="24"/>
        </w:rPr>
        <w:t xml:space="preserve"> року № </w:t>
      </w:r>
      <w:r w:rsidRPr="00392E97">
        <w:rPr>
          <w:rFonts w:ascii="Times New Roman" w:eastAsia="Times New Roman" w:hAnsi="Times New Roman" w:cs="Times New Roman"/>
          <w:spacing w:val="2"/>
          <w:position w:val="2"/>
          <w:sz w:val="24"/>
          <w:szCs w:val="24"/>
        </w:rPr>
        <w:t>1308</w:t>
      </w:r>
      <w:r w:rsidRPr="00392E97">
        <w:rPr>
          <w:rFonts w:ascii="Times New Roman" w:eastAsia="Times New Roman" w:hAnsi="Times New Roman" w:cs="Times New Roman"/>
          <w:color w:val="000000"/>
          <w:spacing w:val="2"/>
          <w:position w:val="2"/>
          <w:sz w:val="24"/>
          <w:szCs w:val="24"/>
        </w:rPr>
        <w:t>/200</w:t>
      </w:r>
      <w:r w:rsidRPr="00392E97">
        <w:rPr>
          <w:rFonts w:ascii="Times New Roman" w:eastAsia="Times New Roman" w:hAnsi="Times New Roman" w:cs="Times New Roman"/>
          <w:spacing w:val="2"/>
          <w:position w:val="2"/>
          <w:sz w:val="24"/>
          <w:szCs w:val="24"/>
        </w:rPr>
        <w:t>5</w:t>
      </w:r>
      <w:r w:rsidRPr="00392E97">
        <w:rPr>
          <w:rFonts w:ascii="Times New Roman" w:eastAsia="Times New Roman" w:hAnsi="Times New Roman" w:cs="Times New Roman"/>
          <w:color w:val="000000"/>
          <w:spacing w:val="2"/>
          <w:position w:val="2"/>
          <w:sz w:val="24"/>
          <w:szCs w:val="24"/>
        </w:rPr>
        <w:t xml:space="preserve"> </w:t>
      </w:r>
      <w:r w:rsidRPr="00392E97">
        <w:rPr>
          <w:rFonts w:ascii="Times New Roman" w:eastAsia="Times New Roman" w:hAnsi="Times New Roman" w:cs="Times New Roman"/>
          <w:spacing w:val="2"/>
          <w:position w:val="2"/>
          <w:sz w:val="24"/>
          <w:szCs w:val="24"/>
        </w:rPr>
        <w:t>Ткаченка О.А</w:t>
      </w:r>
      <w:r w:rsidRPr="00392E97">
        <w:rPr>
          <w:rFonts w:ascii="Times New Roman" w:eastAsia="Times New Roman" w:hAnsi="Times New Roman" w:cs="Times New Roman"/>
          <w:color w:val="000000"/>
          <w:spacing w:val="2"/>
          <w:position w:val="2"/>
          <w:sz w:val="24"/>
          <w:szCs w:val="24"/>
        </w:rPr>
        <w:t xml:space="preserve">. призначено на посаду судді </w:t>
      </w:r>
      <w:r w:rsidRPr="00392E97">
        <w:rPr>
          <w:rFonts w:ascii="Times New Roman" w:eastAsia="Times New Roman" w:hAnsi="Times New Roman" w:cs="Times New Roman"/>
          <w:spacing w:val="2"/>
          <w:position w:val="2"/>
          <w:sz w:val="24"/>
          <w:szCs w:val="24"/>
        </w:rPr>
        <w:t>Лозівського міськрайонного суду</w:t>
      </w:r>
      <w:r w:rsidRPr="00392E97">
        <w:rPr>
          <w:rFonts w:ascii="Times New Roman" w:eastAsia="Times New Roman" w:hAnsi="Times New Roman" w:cs="Times New Roman"/>
          <w:color w:val="000000"/>
          <w:spacing w:val="2"/>
          <w:position w:val="2"/>
          <w:sz w:val="24"/>
          <w:szCs w:val="24"/>
        </w:rPr>
        <w:t xml:space="preserve"> </w:t>
      </w:r>
      <w:r w:rsidRPr="00392E97">
        <w:rPr>
          <w:rFonts w:ascii="Times New Roman" w:eastAsia="Times New Roman" w:hAnsi="Times New Roman" w:cs="Times New Roman"/>
          <w:spacing w:val="2"/>
          <w:position w:val="2"/>
          <w:sz w:val="24"/>
          <w:szCs w:val="24"/>
        </w:rPr>
        <w:t xml:space="preserve">Харківської області </w:t>
      </w:r>
      <w:r w:rsidRPr="00392E97">
        <w:rPr>
          <w:rFonts w:ascii="Times New Roman" w:eastAsia="Times New Roman" w:hAnsi="Times New Roman" w:cs="Times New Roman"/>
          <w:color w:val="000000"/>
          <w:spacing w:val="2"/>
          <w:position w:val="2"/>
          <w:sz w:val="24"/>
          <w:szCs w:val="24"/>
          <w:highlight w:val="white"/>
        </w:rPr>
        <w:t>строком на п’ять років</w:t>
      </w:r>
      <w:r w:rsidRPr="00392E97">
        <w:rPr>
          <w:rFonts w:ascii="Times New Roman" w:eastAsia="Times New Roman" w:hAnsi="Times New Roman" w:cs="Times New Roman"/>
          <w:color w:val="000000"/>
          <w:spacing w:val="2"/>
          <w:position w:val="2"/>
          <w:sz w:val="24"/>
          <w:szCs w:val="24"/>
        </w:rPr>
        <w:t>.</w:t>
      </w:r>
    </w:p>
    <w:p w14:paraId="19E8591A" w14:textId="77777777" w:rsidR="00333722" w:rsidRPr="00392E97" w:rsidRDefault="00333722" w:rsidP="00333722">
      <w:pPr>
        <w:spacing w:after="0" w:line="240" w:lineRule="auto"/>
        <w:ind w:firstLine="709"/>
        <w:jc w:val="both"/>
        <w:rPr>
          <w:rFonts w:ascii="Times New Roman" w:eastAsia="Times New Roman" w:hAnsi="Times New Roman" w:cs="Times New Roman"/>
          <w:color w:val="000000"/>
          <w:spacing w:val="2"/>
          <w:position w:val="2"/>
          <w:sz w:val="24"/>
          <w:szCs w:val="24"/>
        </w:rPr>
      </w:pPr>
      <w:r w:rsidRPr="00392E97">
        <w:rPr>
          <w:rFonts w:ascii="Times New Roman" w:eastAsia="Times New Roman" w:hAnsi="Times New Roman" w:cs="Times New Roman"/>
          <w:color w:val="000000"/>
          <w:spacing w:val="2"/>
          <w:position w:val="2"/>
          <w:sz w:val="24"/>
          <w:szCs w:val="24"/>
        </w:rPr>
        <w:t xml:space="preserve">Дата складання суддею присяги – </w:t>
      </w:r>
      <w:r w:rsidRPr="00392E97">
        <w:rPr>
          <w:rFonts w:ascii="Times New Roman" w:eastAsia="Times New Roman" w:hAnsi="Times New Roman" w:cs="Times New Roman"/>
          <w:spacing w:val="2"/>
          <w:position w:val="2"/>
          <w:sz w:val="24"/>
          <w:szCs w:val="24"/>
        </w:rPr>
        <w:t xml:space="preserve">08 </w:t>
      </w:r>
      <w:r w:rsidRPr="00392E97">
        <w:rPr>
          <w:rFonts w:ascii="Times New Roman" w:eastAsia="Times New Roman" w:hAnsi="Times New Roman" w:cs="Times New Roman"/>
          <w:color w:val="000000"/>
          <w:spacing w:val="2"/>
          <w:position w:val="2"/>
          <w:sz w:val="24"/>
          <w:szCs w:val="24"/>
        </w:rPr>
        <w:t>листопада 200</w:t>
      </w:r>
      <w:r w:rsidRPr="00392E97">
        <w:rPr>
          <w:rFonts w:ascii="Times New Roman" w:eastAsia="Times New Roman" w:hAnsi="Times New Roman" w:cs="Times New Roman"/>
          <w:spacing w:val="2"/>
          <w:position w:val="2"/>
          <w:sz w:val="24"/>
          <w:szCs w:val="24"/>
        </w:rPr>
        <w:t>5</w:t>
      </w:r>
      <w:r w:rsidRPr="00392E97">
        <w:rPr>
          <w:rFonts w:ascii="Times New Roman" w:eastAsia="Times New Roman" w:hAnsi="Times New Roman" w:cs="Times New Roman"/>
          <w:color w:val="000000"/>
          <w:spacing w:val="2"/>
          <w:position w:val="2"/>
          <w:sz w:val="24"/>
          <w:szCs w:val="24"/>
        </w:rPr>
        <w:t xml:space="preserve"> року.</w:t>
      </w:r>
    </w:p>
    <w:p w14:paraId="01AEF245" w14:textId="3F19DBDE" w:rsidR="00333722" w:rsidRPr="00392E97" w:rsidRDefault="00333722" w:rsidP="00333722">
      <w:pPr>
        <w:spacing w:after="0" w:line="240" w:lineRule="auto"/>
        <w:ind w:firstLine="709"/>
        <w:jc w:val="both"/>
        <w:rPr>
          <w:rFonts w:ascii="Times New Roman" w:eastAsia="Times New Roman" w:hAnsi="Times New Roman" w:cs="Times New Roman"/>
          <w:color w:val="000000"/>
          <w:spacing w:val="2"/>
          <w:position w:val="2"/>
          <w:sz w:val="24"/>
          <w:szCs w:val="24"/>
        </w:rPr>
      </w:pPr>
      <w:r w:rsidRPr="00392E97">
        <w:rPr>
          <w:rFonts w:ascii="Times New Roman" w:eastAsia="Times New Roman" w:hAnsi="Times New Roman" w:cs="Times New Roman"/>
          <w:color w:val="000000"/>
          <w:spacing w:val="2"/>
          <w:position w:val="2"/>
          <w:sz w:val="24"/>
          <w:szCs w:val="24"/>
        </w:rPr>
        <w:t xml:space="preserve">Постановою Верховної Ради України від </w:t>
      </w:r>
      <w:r w:rsidRPr="00392E97">
        <w:rPr>
          <w:rFonts w:ascii="Times New Roman" w:eastAsia="Times New Roman" w:hAnsi="Times New Roman" w:cs="Times New Roman"/>
          <w:spacing w:val="2"/>
          <w:position w:val="2"/>
          <w:sz w:val="24"/>
          <w:szCs w:val="24"/>
        </w:rPr>
        <w:t>07 жовтня</w:t>
      </w:r>
      <w:r w:rsidRPr="00392E97">
        <w:rPr>
          <w:rFonts w:ascii="Times New Roman" w:eastAsia="Times New Roman" w:hAnsi="Times New Roman" w:cs="Times New Roman"/>
          <w:color w:val="000000"/>
          <w:spacing w:val="2"/>
          <w:position w:val="2"/>
          <w:sz w:val="24"/>
          <w:szCs w:val="24"/>
        </w:rPr>
        <w:t xml:space="preserve"> 2010 року № 2</w:t>
      </w:r>
      <w:r w:rsidRPr="00392E97">
        <w:rPr>
          <w:rFonts w:ascii="Times New Roman" w:eastAsia="Times New Roman" w:hAnsi="Times New Roman" w:cs="Times New Roman"/>
          <w:spacing w:val="2"/>
          <w:position w:val="2"/>
          <w:sz w:val="24"/>
          <w:szCs w:val="24"/>
        </w:rPr>
        <w:t>594</w:t>
      </w:r>
      <w:r w:rsidRPr="00392E97">
        <w:rPr>
          <w:rFonts w:ascii="Times New Roman" w:eastAsia="Times New Roman" w:hAnsi="Times New Roman" w:cs="Times New Roman"/>
          <w:color w:val="000000"/>
          <w:spacing w:val="2"/>
          <w:position w:val="2"/>
          <w:sz w:val="24"/>
          <w:szCs w:val="24"/>
        </w:rPr>
        <w:t>-VI Ткаченка</w:t>
      </w:r>
      <w:r w:rsidRPr="00392E97">
        <w:rPr>
          <w:rFonts w:ascii="Times New Roman" w:eastAsia="Times New Roman" w:hAnsi="Times New Roman" w:cs="Times New Roman"/>
          <w:spacing w:val="2"/>
          <w:position w:val="2"/>
          <w:sz w:val="24"/>
          <w:szCs w:val="24"/>
        </w:rPr>
        <w:t> </w:t>
      </w:r>
      <w:r w:rsidRPr="00392E97">
        <w:rPr>
          <w:rFonts w:ascii="Times New Roman" w:eastAsia="Times New Roman" w:hAnsi="Times New Roman" w:cs="Times New Roman"/>
          <w:color w:val="000000"/>
          <w:spacing w:val="2"/>
          <w:position w:val="2"/>
          <w:sz w:val="24"/>
          <w:szCs w:val="24"/>
        </w:rPr>
        <w:t>О.А. обран</w:t>
      </w:r>
      <w:r w:rsidRPr="00392E97">
        <w:rPr>
          <w:rFonts w:ascii="Times New Roman" w:eastAsia="Times New Roman" w:hAnsi="Times New Roman" w:cs="Times New Roman"/>
          <w:spacing w:val="2"/>
          <w:position w:val="2"/>
          <w:sz w:val="24"/>
          <w:szCs w:val="24"/>
        </w:rPr>
        <w:t xml:space="preserve">о </w:t>
      </w:r>
      <w:r w:rsidRPr="00392E97">
        <w:rPr>
          <w:rFonts w:ascii="Times New Roman" w:eastAsia="Times New Roman" w:hAnsi="Times New Roman" w:cs="Times New Roman"/>
          <w:color w:val="000000"/>
          <w:spacing w:val="2"/>
          <w:position w:val="2"/>
          <w:sz w:val="24"/>
          <w:szCs w:val="24"/>
        </w:rPr>
        <w:t xml:space="preserve">на посаду судді </w:t>
      </w:r>
      <w:r w:rsidRPr="00392E97">
        <w:rPr>
          <w:rFonts w:ascii="Times New Roman" w:eastAsia="Times New Roman" w:hAnsi="Times New Roman" w:cs="Times New Roman"/>
          <w:spacing w:val="2"/>
          <w:position w:val="2"/>
          <w:sz w:val="24"/>
          <w:szCs w:val="24"/>
        </w:rPr>
        <w:t xml:space="preserve">Лозівського міськрайонного суду Харківської області </w:t>
      </w:r>
      <w:r w:rsidRPr="00392E97">
        <w:rPr>
          <w:rFonts w:ascii="Times New Roman" w:eastAsia="Times New Roman" w:hAnsi="Times New Roman" w:cs="Times New Roman"/>
          <w:color w:val="000000"/>
          <w:spacing w:val="2"/>
          <w:position w:val="2"/>
          <w:sz w:val="24"/>
          <w:szCs w:val="24"/>
        </w:rPr>
        <w:t>безстроково.</w:t>
      </w:r>
    </w:p>
    <w:p w14:paraId="2F9100E8" w14:textId="27A64480" w:rsidR="00333722" w:rsidRPr="00392E97" w:rsidRDefault="00333722" w:rsidP="00333722">
      <w:pPr>
        <w:spacing w:after="0" w:line="240" w:lineRule="auto"/>
        <w:ind w:firstLine="709"/>
        <w:jc w:val="both"/>
        <w:rPr>
          <w:rFonts w:ascii="Times New Roman" w:eastAsia="Times New Roman" w:hAnsi="Times New Roman" w:cs="Times New Roman"/>
          <w:color w:val="000000"/>
          <w:spacing w:val="2"/>
          <w:position w:val="2"/>
          <w:sz w:val="24"/>
          <w:szCs w:val="24"/>
        </w:rPr>
      </w:pPr>
      <w:r w:rsidRPr="00392E97">
        <w:rPr>
          <w:rFonts w:ascii="Times New Roman" w:eastAsia="Times New Roman" w:hAnsi="Times New Roman" w:cs="Times New Roman"/>
          <w:color w:val="000000"/>
          <w:spacing w:val="2"/>
          <w:position w:val="2"/>
          <w:sz w:val="24"/>
          <w:szCs w:val="24"/>
        </w:rPr>
        <w:t xml:space="preserve">Згідно з рішенням Голови Верховного Суду від </w:t>
      </w:r>
      <w:r w:rsidRPr="00392E97">
        <w:rPr>
          <w:rFonts w:ascii="Times New Roman" w:eastAsia="Times New Roman" w:hAnsi="Times New Roman" w:cs="Times New Roman"/>
          <w:spacing w:val="2"/>
          <w:position w:val="2"/>
          <w:sz w:val="24"/>
          <w:szCs w:val="24"/>
        </w:rPr>
        <w:t>26</w:t>
      </w:r>
      <w:r w:rsidRPr="00392E97">
        <w:rPr>
          <w:rFonts w:ascii="Times New Roman" w:eastAsia="Times New Roman" w:hAnsi="Times New Roman" w:cs="Times New Roman"/>
          <w:color w:val="000000"/>
          <w:spacing w:val="2"/>
          <w:position w:val="2"/>
          <w:sz w:val="24"/>
          <w:szCs w:val="24"/>
        </w:rPr>
        <w:t xml:space="preserve"> </w:t>
      </w:r>
      <w:r w:rsidRPr="00392E97">
        <w:rPr>
          <w:rFonts w:ascii="Times New Roman" w:eastAsia="Times New Roman" w:hAnsi="Times New Roman" w:cs="Times New Roman"/>
          <w:spacing w:val="2"/>
          <w:position w:val="2"/>
          <w:sz w:val="24"/>
          <w:szCs w:val="24"/>
        </w:rPr>
        <w:t>квітня</w:t>
      </w:r>
      <w:r w:rsidRPr="00392E97">
        <w:rPr>
          <w:rFonts w:ascii="Times New Roman" w:eastAsia="Times New Roman" w:hAnsi="Times New Roman" w:cs="Times New Roman"/>
          <w:color w:val="000000"/>
          <w:spacing w:val="2"/>
          <w:position w:val="2"/>
          <w:sz w:val="24"/>
          <w:szCs w:val="24"/>
        </w:rPr>
        <w:t xml:space="preserve"> 2022 року № </w:t>
      </w:r>
      <w:r w:rsidRPr="00392E97">
        <w:rPr>
          <w:rFonts w:ascii="Times New Roman" w:eastAsia="Times New Roman" w:hAnsi="Times New Roman" w:cs="Times New Roman"/>
          <w:spacing w:val="2"/>
          <w:position w:val="2"/>
          <w:sz w:val="24"/>
          <w:szCs w:val="24"/>
        </w:rPr>
        <w:t>13</w:t>
      </w:r>
      <w:r w:rsidRPr="00392E97">
        <w:rPr>
          <w:rFonts w:ascii="Times New Roman" w:eastAsia="Times New Roman" w:hAnsi="Times New Roman" w:cs="Times New Roman"/>
          <w:color w:val="000000"/>
          <w:spacing w:val="2"/>
          <w:position w:val="2"/>
          <w:sz w:val="24"/>
          <w:szCs w:val="24"/>
        </w:rPr>
        <w:t xml:space="preserve">/0/149-22 </w:t>
      </w:r>
      <w:r w:rsidRPr="00392E97">
        <w:rPr>
          <w:rFonts w:ascii="Times New Roman" w:eastAsia="Times New Roman" w:hAnsi="Times New Roman" w:cs="Times New Roman"/>
          <w:spacing w:val="2"/>
          <w:position w:val="2"/>
          <w:sz w:val="24"/>
          <w:szCs w:val="24"/>
        </w:rPr>
        <w:t xml:space="preserve">Ткаченка О.А. </w:t>
      </w:r>
      <w:r w:rsidRPr="00392E97">
        <w:rPr>
          <w:rFonts w:ascii="Times New Roman" w:eastAsia="Times New Roman" w:hAnsi="Times New Roman" w:cs="Times New Roman"/>
          <w:color w:val="000000"/>
          <w:spacing w:val="2"/>
          <w:position w:val="2"/>
          <w:sz w:val="24"/>
          <w:szCs w:val="24"/>
        </w:rPr>
        <w:t xml:space="preserve">на підставі пункту 56 розділу XІІ «Прикінцеві та перехідні положення» Закону України «Про судоустрій і статус суддів» від 2 червня 2016 року № 1402-VIII відряджено </w:t>
      </w:r>
      <w:r w:rsidRPr="00392E97">
        <w:rPr>
          <w:rFonts w:ascii="Times New Roman" w:eastAsia="Times New Roman" w:hAnsi="Times New Roman" w:cs="Times New Roman"/>
          <w:spacing w:val="2"/>
          <w:position w:val="2"/>
          <w:sz w:val="24"/>
          <w:szCs w:val="24"/>
        </w:rPr>
        <w:t xml:space="preserve">до Павлоградського міськрайонного суду Дніпропетровської області </w:t>
      </w:r>
      <w:r w:rsidRPr="00392E97">
        <w:rPr>
          <w:rFonts w:ascii="Times New Roman" w:eastAsia="Times New Roman" w:hAnsi="Times New Roman" w:cs="Times New Roman"/>
          <w:color w:val="000000"/>
          <w:spacing w:val="2"/>
          <w:position w:val="2"/>
          <w:sz w:val="24"/>
          <w:szCs w:val="24"/>
        </w:rPr>
        <w:t>для здійснення правосуддя без зазначення граничного строку відрядження.</w:t>
      </w:r>
    </w:p>
    <w:p w14:paraId="68DC94D4" w14:textId="77777777" w:rsidR="00333722" w:rsidRPr="00392E97" w:rsidRDefault="00333722" w:rsidP="00333722">
      <w:pPr>
        <w:spacing w:after="0" w:line="240" w:lineRule="auto"/>
        <w:ind w:firstLine="709"/>
        <w:jc w:val="both"/>
        <w:rPr>
          <w:rFonts w:ascii="Times New Roman" w:eastAsia="Times New Roman" w:hAnsi="Times New Roman" w:cs="Times New Roman"/>
          <w:spacing w:val="2"/>
          <w:position w:val="2"/>
          <w:sz w:val="24"/>
          <w:szCs w:val="24"/>
        </w:rPr>
      </w:pPr>
      <w:bookmarkStart w:id="1" w:name="_z5do8k2hn9mc" w:colFirst="0" w:colLast="0"/>
      <w:bookmarkEnd w:id="1"/>
      <w:r w:rsidRPr="00392E97">
        <w:rPr>
          <w:rFonts w:ascii="Times New Roman" w:eastAsia="Times New Roman" w:hAnsi="Times New Roman" w:cs="Times New Roman"/>
          <w:color w:val="000000"/>
          <w:spacing w:val="2"/>
          <w:position w:val="2"/>
          <w:sz w:val="24"/>
          <w:szCs w:val="24"/>
        </w:rPr>
        <w:t xml:space="preserve">Рішенням </w:t>
      </w:r>
      <w:r w:rsidRPr="00392E97">
        <w:rPr>
          <w:rFonts w:ascii="Times New Roman" w:eastAsia="Times New Roman" w:hAnsi="Times New Roman" w:cs="Times New Roman"/>
          <w:spacing w:val="2"/>
          <w:position w:val="2"/>
          <w:sz w:val="24"/>
          <w:szCs w:val="24"/>
        </w:rPr>
        <w:t xml:space="preserve">Голови Верховного Суду </w:t>
      </w:r>
      <w:r w:rsidRPr="00392E97">
        <w:rPr>
          <w:rFonts w:ascii="Times New Roman" w:eastAsia="Times New Roman" w:hAnsi="Times New Roman" w:cs="Times New Roman"/>
          <w:color w:val="000000"/>
          <w:spacing w:val="2"/>
          <w:position w:val="2"/>
          <w:sz w:val="24"/>
          <w:szCs w:val="24"/>
        </w:rPr>
        <w:t xml:space="preserve">від </w:t>
      </w:r>
      <w:r w:rsidRPr="00392E97">
        <w:rPr>
          <w:rFonts w:ascii="Times New Roman" w:eastAsia="Times New Roman" w:hAnsi="Times New Roman" w:cs="Times New Roman"/>
          <w:spacing w:val="2"/>
          <w:position w:val="2"/>
          <w:sz w:val="24"/>
          <w:szCs w:val="24"/>
        </w:rPr>
        <w:t>20 вересня</w:t>
      </w:r>
      <w:r w:rsidRPr="00392E97">
        <w:rPr>
          <w:rFonts w:ascii="Times New Roman" w:eastAsia="Times New Roman" w:hAnsi="Times New Roman" w:cs="Times New Roman"/>
          <w:color w:val="000000"/>
          <w:spacing w:val="2"/>
          <w:position w:val="2"/>
          <w:sz w:val="24"/>
          <w:szCs w:val="24"/>
        </w:rPr>
        <w:t xml:space="preserve"> 20</w:t>
      </w:r>
      <w:r w:rsidRPr="00392E97">
        <w:rPr>
          <w:rFonts w:ascii="Times New Roman" w:eastAsia="Times New Roman" w:hAnsi="Times New Roman" w:cs="Times New Roman"/>
          <w:spacing w:val="2"/>
          <w:position w:val="2"/>
          <w:sz w:val="24"/>
          <w:szCs w:val="24"/>
        </w:rPr>
        <w:t>22</w:t>
      </w:r>
      <w:r w:rsidRPr="00392E97">
        <w:rPr>
          <w:rFonts w:ascii="Times New Roman" w:eastAsia="Times New Roman" w:hAnsi="Times New Roman" w:cs="Times New Roman"/>
          <w:color w:val="000000"/>
          <w:spacing w:val="2"/>
          <w:position w:val="2"/>
          <w:sz w:val="24"/>
          <w:szCs w:val="24"/>
        </w:rPr>
        <w:t xml:space="preserve"> року </w:t>
      </w:r>
      <w:r w:rsidRPr="00392E97">
        <w:rPr>
          <w:rFonts w:ascii="Times New Roman" w:eastAsia="Times New Roman" w:hAnsi="Times New Roman" w:cs="Times New Roman"/>
          <w:spacing w:val="2"/>
          <w:position w:val="2"/>
          <w:sz w:val="24"/>
          <w:szCs w:val="24"/>
        </w:rPr>
        <w:t xml:space="preserve">припинено </w:t>
      </w:r>
      <w:r w:rsidRPr="00392E97">
        <w:rPr>
          <w:rFonts w:ascii="Times New Roman" w:eastAsia="Times New Roman" w:hAnsi="Times New Roman" w:cs="Times New Roman"/>
          <w:color w:val="000000"/>
          <w:spacing w:val="2"/>
          <w:position w:val="2"/>
          <w:sz w:val="24"/>
          <w:szCs w:val="24"/>
        </w:rPr>
        <w:t xml:space="preserve">відрядження судді </w:t>
      </w:r>
      <w:r w:rsidRPr="00392E97">
        <w:rPr>
          <w:rFonts w:ascii="Times New Roman" w:eastAsia="Times New Roman" w:hAnsi="Times New Roman" w:cs="Times New Roman"/>
          <w:spacing w:val="2"/>
          <w:position w:val="2"/>
          <w:sz w:val="24"/>
          <w:szCs w:val="24"/>
        </w:rPr>
        <w:t>Ткаченка О.А</w:t>
      </w:r>
      <w:r w:rsidRPr="00392E97">
        <w:rPr>
          <w:rFonts w:ascii="Times New Roman" w:eastAsia="Times New Roman" w:hAnsi="Times New Roman" w:cs="Times New Roman"/>
          <w:color w:val="000000"/>
          <w:spacing w:val="2"/>
          <w:position w:val="2"/>
          <w:sz w:val="24"/>
          <w:szCs w:val="24"/>
        </w:rPr>
        <w:t xml:space="preserve">. до </w:t>
      </w:r>
      <w:r w:rsidRPr="00392E97">
        <w:rPr>
          <w:rFonts w:ascii="Times New Roman" w:eastAsia="Times New Roman" w:hAnsi="Times New Roman" w:cs="Times New Roman"/>
          <w:spacing w:val="2"/>
          <w:position w:val="2"/>
          <w:sz w:val="24"/>
          <w:szCs w:val="24"/>
        </w:rPr>
        <w:t>Павлоградського міськрайонного суду Дніпропетровської області.</w:t>
      </w:r>
    </w:p>
    <w:p w14:paraId="714683F8" w14:textId="77777777" w:rsidR="00333722" w:rsidRPr="00392E97" w:rsidRDefault="00333722" w:rsidP="00333722">
      <w:pPr>
        <w:spacing w:after="0" w:line="240" w:lineRule="auto"/>
        <w:ind w:firstLine="709"/>
        <w:jc w:val="both"/>
        <w:rPr>
          <w:rFonts w:ascii="Times New Roman" w:eastAsia="Times New Roman" w:hAnsi="Times New Roman" w:cs="Times New Roman"/>
          <w:spacing w:val="2"/>
          <w:position w:val="2"/>
          <w:sz w:val="24"/>
          <w:szCs w:val="24"/>
          <w:highlight w:val="white"/>
        </w:rPr>
      </w:pPr>
      <w:bookmarkStart w:id="2" w:name="_kiwm4d20ye3e" w:colFirst="0" w:colLast="0"/>
      <w:bookmarkEnd w:id="2"/>
      <w:r w:rsidRPr="00392E97">
        <w:rPr>
          <w:rFonts w:ascii="Times New Roman" w:eastAsia="Times New Roman" w:hAnsi="Times New Roman" w:cs="Times New Roman"/>
          <w:spacing w:val="2"/>
          <w:position w:val="2"/>
          <w:sz w:val="24"/>
          <w:szCs w:val="24"/>
          <w:highlight w:val="white"/>
        </w:rPr>
        <w:t>Рішенням Комісії від 07 червня 2018 року № 133/зп-18</w:t>
      </w:r>
      <w:r w:rsidRPr="00392E97">
        <w:rPr>
          <w:rFonts w:ascii="Times New Roman" w:eastAsia="Times New Roman" w:hAnsi="Times New Roman" w:cs="Times New Roman"/>
          <w:b/>
          <w:bCs/>
          <w:spacing w:val="2"/>
          <w:position w:val="2"/>
          <w:sz w:val="24"/>
          <w:szCs w:val="24"/>
          <w:highlight w:val="white"/>
        </w:rPr>
        <w:t xml:space="preserve"> </w:t>
      </w:r>
      <w:r w:rsidRPr="00392E97">
        <w:rPr>
          <w:rFonts w:ascii="Times New Roman" w:eastAsia="Times New Roman" w:hAnsi="Times New Roman" w:cs="Times New Roman"/>
          <w:spacing w:val="2"/>
          <w:position w:val="2"/>
          <w:sz w:val="24"/>
          <w:szCs w:val="24"/>
          <w:highlight w:val="white"/>
        </w:rPr>
        <w:t>призначено кваліфікаційне оцінювання суддів місцевих та апеляційних судів на відповідність займаній посаді, зокрема Ткаченка О.А.</w:t>
      </w:r>
    </w:p>
    <w:p w14:paraId="3941C412" w14:textId="5E14BB93" w:rsidR="00333722" w:rsidRPr="00392E97" w:rsidRDefault="00333722" w:rsidP="00333722">
      <w:pPr>
        <w:spacing w:after="0" w:line="240" w:lineRule="auto"/>
        <w:ind w:firstLine="709"/>
        <w:jc w:val="both"/>
        <w:rPr>
          <w:rFonts w:ascii="Times New Roman" w:eastAsia="Times New Roman" w:hAnsi="Times New Roman" w:cs="Times New Roman"/>
          <w:spacing w:val="2"/>
          <w:position w:val="2"/>
          <w:sz w:val="24"/>
          <w:szCs w:val="24"/>
          <w:highlight w:val="white"/>
        </w:rPr>
      </w:pPr>
      <w:bookmarkStart w:id="3" w:name="_555sb1ih5bef" w:colFirst="0" w:colLast="0"/>
      <w:bookmarkEnd w:id="3"/>
      <w:r w:rsidRPr="00392E97">
        <w:rPr>
          <w:rFonts w:ascii="Times New Roman" w:eastAsia="Times New Roman" w:hAnsi="Times New Roman" w:cs="Times New Roman"/>
          <w:spacing w:val="2"/>
          <w:position w:val="2"/>
          <w:sz w:val="24"/>
          <w:szCs w:val="24"/>
          <w:highlight w:val="white"/>
        </w:rPr>
        <w:t>Рішенням Комісії від 18 грудня 2018 року № 319/зп-18</w:t>
      </w:r>
      <w:r w:rsidRPr="00392E97">
        <w:rPr>
          <w:rFonts w:ascii="Times New Roman" w:eastAsia="Times New Roman" w:hAnsi="Times New Roman" w:cs="Times New Roman"/>
          <w:b/>
          <w:bCs/>
          <w:spacing w:val="2"/>
          <w:position w:val="2"/>
          <w:sz w:val="24"/>
          <w:szCs w:val="24"/>
          <w:highlight w:val="white"/>
        </w:rPr>
        <w:t xml:space="preserve"> </w:t>
      </w:r>
      <w:r w:rsidRPr="00392E97">
        <w:rPr>
          <w:rFonts w:ascii="Times New Roman" w:eastAsia="Times New Roman" w:hAnsi="Times New Roman" w:cs="Times New Roman"/>
          <w:spacing w:val="2"/>
          <w:position w:val="2"/>
          <w:sz w:val="24"/>
          <w:szCs w:val="24"/>
          <w:highlight w:val="white"/>
        </w:rPr>
        <w:t>Ткаченка О.А. допущено до другого етапу</w:t>
      </w:r>
      <w:r w:rsidR="00DB7DFB" w:rsidRPr="00392E97">
        <w:rPr>
          <w:rFonts w:ascii="Times New Roman" w:eastAsia="Times New Roman" w:hAnsi="Times New Roman" w:cs="Times New Roman"/>
          <w:spacing w:val="2"/>
          <w:position w:val="2"/>
          <w:sz w:val="24"/>
          <w:szCs w:val="24"/>
          <w:highlight w:val="white"/>
          <w:lang w:val="uk-UA"/>
        </w:rPr>
        <w:t xml:space="preserve"> </w:t>
      </w:r>
      <w:r w:rsidR="00DB7DFB" w:rsidRPr="00392E97">
        <w:rPr>
          <w:rFonts w:ascii="Times New Roman" w:eastAsia="Times New Roman" w:hAnsi="Times New Roman" w:cs="Times New Roman"/>
          <w:spacing w:val="2"/>
          <w:position w:val="2"/>
          <w:sz w:val="24"/>
          <w:szCs w:val="24"/>
          <w:lang w:val="uk-UA"/>
        </w:rPr>
        <w:t>кваліфікаційного оцінювання</w:t>
      </w:r>
      <w:r w:rsidRPr="00392E97">
        <w:rPr>
          <w:rFonts w:ascii="Times New Roman" w:eastAsia="Times New Roman" w:hAnsi="Times New Roman" w:cs="Times New Roman"/>
          <w:spacing w:val="2"/>
          <w:position w:val="2"/>
          <w:sz w:val="24"/>
          <w:szCs w:val="24"/>
          <w:highlight w:val="white"/>
        </w:rPr>
        <w:t xml:space="preserve">  «Дослідження досьє та проведення співбесіди»</w:t>
      </w:r>
      <w:r w:rsidR="00DB7DFB" w:rsidRPr="00392E97">
        <w:rPr>
          <w:rFonts w:ascii="Times New Roman" w:eastAsia="Times New Roman" w:hAnsi="Times New Roman" w:cs="Times New Roman"/>
          <w:spacing w:val="2"/>
          <w:position w:val="2"/>
          <w:sz w:val="24"/>
          <w:szCs w:val="24"/>
          <w:highlight w:val="white"/>
          <w:lang w:val="uk-UA"/>
        </w:rPr>
        <w:t>, що н</w:t>
      </w:r>
      <w:proofErr w:type="spellStart"/>
      <w:r w:rsidRPr="00392E97">
        <w:rPr>
          <w:rFonts w:ascii="Times New Roman" w:eastAsia="Times New Roman" w:hAnsi="Times New Roman" w:cs="Times New Roman"/>
          <w:spacing w:val="2"/>
          <w:position w:val="2"/>
          <w:sz w:val="24"/>
          <w:szCs w:val="24"/>
          <w:highlight w:val="white"/>
        </w:rPr>
        <w:t>аразі</w:t>
      </w:r>
      <w:proofErr w:type="spellEnd"/>
      <w:r w:rsidRPr="00392E97">
        <w:rPr>
          <w:rFonts w:ascii="Times New Roman" w:eastAsia="Times New Roman" w:hAnsi="Times New Roman" w:cs="Times New Roman"/>
          <w:spacing w:val="2"/>
          <w:position w:val="2"/>
          <w:sz w:val="24"/>
          <w:szCs w:val="24"/>
          <w:highlight w:val="white"/>
        </w:rPr>
        <w:t xml:space="preserve"> не завершено.</w:t>
      </w:r>
    </w:p>
    <w:p w14:paraId="2B0BAD7F" w14:textId="77777777" w:rsidR="00333722" w:rsidRPr="00392E97" w:rsidRDefault="00333722" w:rsidP="00333722">
      <w:pPr>
        <w:spacing w:after="0" w:line="240" w:lineRule="auto"/>
        <w:ind w:firstLine="709"/>
        <w:jc w:val="both"/>
        <w:rPr>
          <w:rFonts w:ascii="Times New Roman" w:eastAsia="Times New Roman" w:hAnsi="Times New Roman" w:cs="Times New Roman"/>
          <w:spacing w:val="2"/>
          <w:position w:val="2"/>
          <w:sz w:val="24"/>
          <w:szCs w:val="24"/>
        </w:rPr>
      </w:pPr>
      <w:r w:rsidRPr="00392E97">
        <w:rPr>
          <w:rFonts w:ascii="Times New Roman" w:eastAsia="Times New Roman" w:hAnsi="Times New Roman" w:cs="Times New Roman"/>
          <w:b/>
          <w:bCs/>
          <w:spacing w:val="2"/>
          <w:position w:val="2"/>
          <w:sz w:val="24"/>
          <w:szCs w:val="24"/>
        </w:rPr>
        <w:t xml:space="preserve">Складання кваліфікаційного іспиту (встановлення відповідності кандидата критерію професійної компетентності). </w:t>
      </w:r>
    </w:p>
    <w:p w14:paraId="7A0BBB7F" w14:textId="77777777" w:rsidR="00333722" w:rsidRPr="00392E97" w:rsidRDefault="00333722" w:rsidP="00333722">
      <w:pPr>
        <w:spacing w:after="0" w:line="240" w:lineRule="auto"/>
        <w:ind w:firstLine="709"/>
        <w:jc w:val="both"/>
        <w:rPr>
          <w:rFonts w:ascii="Times New Roman" w:eastAsia="Times New Roman" w:hAnsi="Times New Roman" w:cs="Times New Roman"/>
          <w:color w:val="000000"/>
          <w:spacing w:val="2"/>
          <w:position w:val="2"/>
          <w:sz w:val="24"/>
          <w:szCs w:val="24"/>
        </w:rPr>
      </w:pPr>
      <w:r w:rsidRPr="00392E97">
        <w:rPr>
          <w:rFonts w:ascii="Times New Roman" w:eastAsia="Times New Roman" w:hAnsi="Times New Roman" w:cs="Times New Roman"/>
          <w:color w:val="000000"/>
          <w:spacing w:val="2"/>
          <w:position w:val="2"/>
          <w:sz w:val="24"/>
          <w:szCs w:val="24"/>
        </w:rPr>
        <w:t>Відповідно до статті 85 Закону та пунктів 2.1–2.2 Положення про кваліфікаційне оцінювання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w:t>
      </w:r>
      <w:r w:rsidRPr="00392E97">
        <w:rPr>
          <w:rFonts w:ascii="Times New Roman" w:eastAsia="Times New Roman" w:hAnsi="Times New Roman" w:cs="Times New Roman"/>
          <w:color w:val="000000"/>
          <w:spacing w:val="2"/>
          <w:position w:val="2"/>
          <w:sz w:val="24"/>
          <w:szCs w:val="24"/>
          <w:lang w:val="uk-UA"/>
        </w:rPr>
        <w:t> </w:t>
      </w:r>
      <w:r w:rsidRPr="00392E97">
        <w:rPr>
          <w:rFonts w:ascii="Times New Roman" w:eastAsia="Times New Roman" w:hAnsi="Times New Roman" w:cs="Times New Roman"/>
          <w:color w:val="000000"/>
          <w:spacing w:val="2"/>
          <w:position w:val="2"/>
          <w:sz w:val="24"/>
          <w:szCs w:val="24"/>
        </w:rPr>
        <w:t>розділу V Закону.</w:t>
      </w:r>
    </w:p>
    <w:p w14:paraId="2F24F997" w14:textId="77777777" w:rsidR="00333722" w:rsidRPr="00392E97" w:rsidRDefault="00333722" w:rsidP="00333722">
      <w:pPr>
        <w:spacing w:after="0" w:line="240" w:lineRule="auto"/>
        <w:ind w:firstLine="709"/>
        <w:jc w:val="both"/>
        <w:rPr>
          <w:rFonts w:ascii="Times New Roman" w:eastAsia="Times New Roman" w:hAnsi="Times New Roman" w:cs="Times New Roman"/>
          <w:color w:val="000000"/>
          <w:spacing w:val="2"/>
          <w:position w:val="2"/>
          <w:sz w:val="24"/>
          <w:szCs w:val="24"/>
        </w:rPr>
      </w:pPr>
      <w:r w:rsidRPr="00392E97">
        <w:rPr>
          <w:rFonts w:ascii="Times New Roman" w:eastAsia="Times New Roman" w:hAnsi="Times New Roman" w:cs="Times New Roman"/>
          <w:color w:val="000000"/>
          <w:spacing w:val="2"/>
          <w:position w:val="2"/>
          <w:sz w:val="24"/>
          <w:szCs w:val="24"/>
        </w:rPr>
        <w:t xml:space="preserve">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w:t>
      </w:r>
      <w:proofErr w:type="spellStart"/>
      <w:r w:rsidRPr="00392E97">
        <w:rPr>
          <w:rFonts w:ascii="Times New Roman" w:eastAsia="Times New Roman" w:hAnsi="Times New Roman" w:cs="Times New Roman"/>
          <w:color w:val="000000"/>
          <w:spacing w:val="2"/>
          <w:position w:val="2"/>
          <w:sz w:val="24"/>
          <w:szCs w:val="24"/>
        </w:rPr>
        <w:t>інстанційності</w:t>
      </w:r>
      <w:proofErr w:type="spellEnd"/>
      <w:r w:rsidRPr="00392E97">
        <w:rPr>
          <w:rFonts w:ascii="Times New Roman" w:eastAsia="Times New Roman" w:hAnsi="Times New Roman" w:cs="Times New Roman"/>
          <w:color w:val="000000"/>
          <w:spacing w:val="2"/>
          <w:position w:val="2"/>
          <w:sz w:val="24"/>
          <w:szCs w:val="24"/>
        </w:rPr>
        <w:t xml:space="preserve">. Практичне завдання проводиться щодо спеціалізації відповідного суду з урахуванням його </w:t>
      </w:r>
      <w:proofErr w:type="spellStart"/>
      <w:r w:rsidRPr="00392E97">
        <w:rPr>
          <w:rFonts w:ascii="Times New Roman" w:eastAsia="Times New Roman" w:hAnsi="Times New Roman" w:cs="Times New Roman"/>
          <w:color w:val="000000"/>
          <w:spacing w:val="2"/>
          <w:position w:val="2"/>
          <w:sz w:val="24"/>
          <w:szCs w:val="24"/>
        </w:rPr>
        <w:t>інстанційності</w:t>
      </w:r>
      <w:proofErr w:type="spellEnd"/>
      <w:r w:rsidRPr="00392E97">
        <w:rPr>
          <w:rFonts w:ascii="Times New Roman" w:eastAsia="Times New Roman" w:hAnsi="Times New Roman" w:cs="Times New Roman"/>
          <w:color w:val="000000"/>
          <w:spacing w:val="2"/>
          <w:position w:val="2"/>
          <w:sz w:val="24"/>
          <w:szCs w:val="24"/>
        </w:rPr>
        <w:t>.</w:t>
      </w:r>
    </w:p>
    <w:p w14:paraId="3887D279" w14:textId="77777777" w:rsidR="00333722" w:rsidRPr="00392E97" w:rsidRDefault="00333722" w:rsidP="00333722">
      <w:pPr>
        <w:spacing w:after="0" w:line="240" w:lineRule="auto"/>
        <w:ind w:firstLine="709"/>
        <w:jc w:val="both"/>
        <w:rPr>
          <w:rFonts w:ascii="Times New Roman" w:eastAsia="Times New Roman" w:hAnsi="Times New Roman" w:cs="Times New Roman"/>
          <w:color w:val="000000"/>
          <w:spacing w:val="2"/>
          <w:position w:val="2"/>
          <w:sz w:val="24"/>
          <w:szCs w:val="24"/>
        </w:rPr>
      </w:pPr>
      <w:r w:rsidRPr="00392E97">
        <w:rPr>
          <w:rFonts w:ascii="Times New Roman" w:eastAsia="Times New Roman" w:hAnsi="Times New Roman" w:cs="Times New Roman"/>
          <w:color w:val="000000"/>
          <w:spacing w:val="2"/>
          <w:position w:val="2"/>
          <w:sz w:val="24"/>
          <w:szCs w:val="24"/>
        </w:rPr>
        <w:t>Рішеннями</w:t>
      </w:r>
      <w:r w:rsidRPr="00392E97">
        <w:rPr>
          <w:rFonts w:ascii="Times New Roman" w:eastAsia="Times New Roman" w:hAnsi="Times New Roman" w:cs="Times New Roman"/>
          <w:color w:val="000000"/>
          <w:spacing w:val="2"/>
          <w:position w:val="2"/>
          <w:sz w:val="80"/>
          <w:szCs w:val="80"/>
        </w:rPr>
        <w:t xml:space="preserve"> </w:t>
      </w:r>
      <w:r w:rsidRPr="00392E97">
        <w:rPr>
          <w:rFonts w:ascii="Times New Roman" w:eastAsia="Times New Roman" w:hAnsi="Times New Roman" w:cs="Times New Roman"/>
          <w:color w:val="000000"/>
          <w:spacing w:val="2"/>
          <w:position w:val="2"/>
          <w:sz w:val="24"/>
          <w:szCs w:val="24"/>
        </w:rPr>
        <w:t>Комісії</w:t>
      </w:r>
      <w:r w:rsidRPr="00392E97">
        <w:rPr>
          <w:rFonts w:ascii="Times New Roman" w:eastAsia="Times New Roman" w:hAnsi="Times New Roman" w:cs="Times New Roman"/>
          <w:color w:val="000000"/>
          <w:spacing w:val="2"/>
          <w:position w:val="2"/>
          <w:sz w:val="80"/>
          <w:szCs w:val="80"/>
        </w:rPr>
        <w:t xml:space="preserve"> </w:t>
      </w:r>
      <w:r w:rsidRPr="00392E97">
        <w:rPr>
          <w:rFonts w:ascii="Times New Roman" w:eastAsia="Times New Roman" w:hAnsi="Times New Roman" w:cs="Times New Roman"/>
          <w:color w:val="000000"/>
          <w:spacing w:val="2"/>
          <w:position w:val="2"/>
          <w:sz w:val="24"/>
          <w:szCs w:val="24"/>
        </w:rPr>
        <w:t>від</w:t>
      </w:r>
      <w:r w:rsidRPr="00392E97">
        <w:rPr>
          <w:rFonts w:ascii="Times New Roman" w:eastAsia="Times New Roman" w:hAnsi="Times New Roman" w:cs="Times New Roman"/>
          <w:color w:val="000000"/>
          <w:spacing w:val="2"/>
          <w:position w:val="2"/>
          <w:sz w:val="80"/>
          <w:szCs w:val="80"/>
        </w:rPr>
        <w:t xml:space="preserve"> </w:t>
      </w:r>
      <w:r w:rsidRPr="00392E97">
        <w:rPr>
          <w:rFonts w:ascii="Times New Roman" w:eastAsia="Times New Roman" w:hAnsi="Times New Roman" w:cs="Times New Roman"/>
          <w:color w:val="000000"/>
          <w:spacing w:val="2"/>
          <w:position w:val="2"/>
          <w:sz w:val="24"/>
          <w:szCs w:val="24"/>
        </w:rPr>
        <w:t>11</w:t>
      </w:r>
      <w:r w:rsidRPr="00392E97">
        <w:rPr>
          <w:rFonts w:ascii="Times New Roman" w:eastAsia="Times New Roman" w:hAnsi="Times New Roman" w:cs="Times New Roman"/>
          <w:color w:val="000000"/>
          <w:spacing w:val="2"/>
          <w:position w:val="2"/>
          <w:sz w:val="80"/>
          <w:szCs w:val="80"/>
        </w:rPr>
        <w:t xml:space="preserve"> </w:t>
      </w:r>
      <w:r w:rsidRPr="00392E97">
        <w:rPr>
          <w:rFonts w:ascii="Times New Roman" w:eastAsia="Times New Roman" w:hAnsi="Times New Roman" w:cs="Times New Roman"/>
          <w:color w:val="000000"/>
          <w:spacing w:val="2"/>
          <w:position w:val="2"/>
          <w:sz w:val="24"/>
          <w:szCs w:val="24"/>
        </w:rPr>
        <w:t>вересня</w:t>
      </w:r>
      <w:r w:rsidRPr="00392E97">
        <w:rPr>
          <w:rFonts w:ascii="Times New Roman" w:eastAsia="Times New Roman" w:hAnsi="Times New Roman" w:cs="Times New Roman"/>
          <w:color w:val="000000"/>
          <w:spacing w:val="2"/>
          <w:position w:val="2"/>
          <w:sz w:val="80"/>
          <w:szCs w:val="80"/>
        </w:rPr>
        <w:t xml:space="preserve"> </w:t>
      </w:r>
      <w:r w:rsidRPr="00392E97">
        <w:rPr>
          <w:rFonts w:ascii="Times New Roman" w:eastAsia="Times New Roman" w:hAnsi="Times New Roman" w:cs="Times New Roman"/>
          <w:color w:val="000000"/>
          <w:spacing w:val="2"/>
          <w:position w:val="2"/>
          <w:sz w:val="24"/>
          <w:szCs w:val="24"/>
        </w:rPr>
        <w:t>2024</w:t>
      </w:r>
      <w:r w:rsidRPr="00392E97">
        <w:rPr>
          <w:rFonts w:ascii="Times New Roman" w:eastAsia="Times New Roman" w:hAnsi="Times New Roman" w:cs="Times New Roman"/>
          <w:color w:val="000000"/>
          <w:spacing w:val="2"/>
          <w:position w:val="2"/>
          <w:sz w:val="80"/>
          <w:szCs w:val="80"/>
        </w:rPr>
        <w:t xml:space="preserve"> </w:t>
      </w:r>
      <w:r w:rsidRPr="00392E97">
        <w:rPr>
          <w:rFonts w:ascii="Times New Roman" w:eastAsia="Times New Roman" w:hAnsi="Times New Roman" w:cs="Times New Roman"/>
          <w:color w:val="000000"/>
          <w:spacing w:val="2"/>
          <w:position w:val="2"/>
          <w:sz w:val="24"/>
          <w:szCs w:val="24"/>
        </w:rPr>
        <w:t>року</w:t>
      </w:r>
      <w:r w:rsidRPr="00392E97">
        <w:rPr>
          <w:rFonts w:ascii="Times New Roman" w:eastAsia="Times New Roman" w:hAnsi="Times New Roman" w:cs="Times New Roman"/>
          <w:color w:val="000000"/>
          <w:spacing w:val="2"/>
          <w:position w:val="2"/>
          <w:sz w:val="80"/>
          <w:szCs w:val="80"/>
        </w:rPr>
        <w:t xml:space="preserve"> </w:t>
      </w:r>
      <w:r w:rsidRPr="00392E97">
        <w:rPr>
          <w:rFonts w:ascii="Times New Roman" w:eastAsia="Times New Roman" w:hAnsi="Times New Roman" w:cs="Times New Roman"/>
          <w:color w:val="000000"/>
          <w:spacing w:val="2"/>
          <w:position w:val="2"/>
          <w:sz w:val="24"/>
          <w:szCs w:val="24"/>
        </w:rPr>
        <w:t>№</w:t>
      </w:r>
      <w:r w:rsidRPr="00392E97">
        <w:rPr>
          <w:rFonts w:ascii="Times New Roman" w:eastAsia="Times New Roman" w:hAnsi="Times New Roman" w:cs="Times New Roman"/>
          <w:color w:val="000000"/>
          <w:spacing w:val="2"/>
          <w:position w:val="2"/>
          <w:sz w:val="80"/>
          <w:szCs w:val="80"/>
        </w:rPr>
        <w:t xml:space="preserve"> </w:t>
      </w:r>
      <w:r w:rsidRPr="00392E97">
        <w:rPr>
          <w:rFonts w:ascii="Times New Roman" w:eastAsia="Times New Roman" w:hAnsi="Times New Roman" w:cs="Times New Roman"/>
          <w:color w:val="000000"/>
          <w:spacing w:val="2"/>
          <w:position w:val="2"/>
          <w:sz w:val="24"/>
          <w:szCs w:val="24"/>
        </w:rPr>
        <w:t>270/зп-24</w:t>
      </w:r>
      <w:r w:rsidRPr="00392E97">
        <w:rPr>
          <w:rFonts w:ascii="Times New Roman" w:eastAsia="Times New Roman" w:hAnsi="Times New Roman" w:cs="Times New Roman"/>
          <w:color w:val="000000"/>
          <w:spacing w:val="2"/>
          <w:position w:val="2"/>
          <w:sz w:val="80"/>
          <w:szCs w:val="80"/>
        </w:rPr>
        <w:t xml:space="preserve"> </w:t>
      </w:r>
      <w:r w:rsidRPr="00392E97">
        <w:rPr>
          <w:rFonts w:ascii="Times New Roman" w:eastAsia="Times New Roman" w:hAnsi="Times New Roman" w:cs="Times New Roman"/>
          <w:color w:val="000000"/>
          <w:spacing w:val="2"/>
          <w:position w:val="2"/>
          <w:sz w:val="24"/>
          <w:szCs w:val="24"/>
        </w:rPr>
        <w:t>(зі</w:t>
      </w:r>
      <w:r w:rsidRPr="00392E97">
        <w:rPr>
          <w:rFonts w:ascii="Times New Roman" w:eastAsia="Times New Roman" w:hAnsi="Times New Roman" w:cs="Times New Roman"/>
          <w:color w:val="000000"/>
          <w:spacing w:val="2"/>
          <w:position w:val="2"/>
          <w:sz w:val="80"/>
          <w:szCs w:val="80"/>
        </w:rPr>
        <w:t xml:space="preserve"> </w:t>
      </w:r>
      <w:r w:rsidRPr="00392E97">
        <w:rPr>
          <w:rFonts w:ascii="Times New Roman" w:eastAsia="Times New Roman" w:hAnsi="Times New Roman" w:cs="Times New Roman"/>
          <w:color w:val="000000"/>
          <w:spacing w:val="2"/>
          <w:position w:val="2"/>
          <w:sz w:val="24"/>
          <w:szCs w:val="24"/>
        </w:rPr>
        <w:t>змінами)</w:t>
      </w:r>
      <w:r w:rsidRPr="00392E97">
        <w:rPr>
          <w:rFonts w:ascii="Times New Roman" w:eastAsia="Times New Roman" w:hAnsi="Times New Roman" w:cs="Times New Roman"/>
          <w:color w:val="000000"/>
          <w:spacing w:val="2"/>
          <w:position w:val="2"/>
          <w:sz w:val="80"/>
          <w:szCs w:val="80"/>
        </w:rPr>
        <w:t xml:space="preserve"> </w:t>
      </w:r>
      <w:r w:rsidRPr="00392E97">
        <w:rPr>
          <w:rFonts w:ascii="Times New Roman" w:eastAsia="Times New Roman" w:hAnsi="Times New Roman" w:cs="Times New Roman"/>
          <w:color w:val="000000"/>
          <w:spacing w:val="2"/>
          <w:position w:val="2"/>
          <w:sz w:val="24"/>
          <w:szCs w:val="24"/>
        </w:rPr>
        <w:t>та</w:t>
      </w:r>
      <w:r w:rsidRPr="00392E97">
        <w:rPr>
          <w:rFonts w:ascii="Times New Roman" w:eastAsia="Times New Roman" w:hAnsi="Times New Roman" w:cs="Times New Roman"/>
          <w:color w:val="000000"/>
          <w:spacing w:val="2"/>
          <w:position w:val="2"/>
          <w:sz w:val="80"/>
          <w:szCs w:val="80"/>
        </w:rPr>
        <w:t xml:space="preserve"> </w:t>
      </w:r>
      <w:r w:rsidRPr="00392E97">
        <w:rPr>
          <w:rFonts w:ascii="Times New Roman" w:eastAsia="Times New Roman" w:hAnsi="Times New Roman" w:cs="Times New Roman"/>
          <w:color w:val="000000"/>
          <w:spacing w:val="2"/>
          <w:position w:val="2"/>
          <w:sz w:val="24"/>
          <w:szCs w:val="24"/>
        </w:rPr>
        <w:t>від 09 грудня 2024 року № 316/ас-24 призначено кваліфікаційний іспит у межах Конкурсу та визначено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14:paraId="4DA243C6" w14:textId="77777777" w:rsidR="00333722" w:rsidRPr="00392E97" w:rsidRDefault="00333722" w:rsidP="00333722">
      <w:pPr>
        <w:spacing w:after="0" w:line="240" w:lineRule="auto"/>
        <w:ind w:firstLine="709"/>
        <w:jc w:val="both"/>
        <w:rPr>
          <w:rFonts w:ascii="Times New Roman" w:eastAsia="Times New Roman" w:hAnsi="Times New Roman" w:cs="Times New Roman"/>
          <w:color w:val="000000"/>
          <w:spacing w:val="2"/>
          <w:position w:val="2"/>
          <w:sz w:val="24"/>
          <w:szCs w:val="24"/>
          <w:highlight w:val="white"/>
        </w:rPr>
      </w:pPr>
      <w:r w:rsidRPr="00392E97">
        <w:rPr>
          <w:rFonts w:ascii="Times New Roman" w:eastAsia="Times New Roman" w:hAnsi="Times New Roman" w:cs="Times New Roman"/>
          <w:color w:val="000000"/>
          <w:spacing w:val="2"/>
          <w:position w:val="2"/>
          <w:sz w:val="24"/>
          <w:szCs w:val="24"/>
          <w:highlight w:val="white"/>
        </w:rPr>
        <w:t xml:space="preserve">Рішенням Комісії </w:t>
      </w:r>
      <w:r w:rsidRPr="00392E97">
        <w:rPr>
          <w:rFonts w:ascii="Times New Roman" w:eastAsia="Times New Roman" w:hAnsi="Times New Roman" w:cs="Times New Roman"/>
          <w:color w:val="000000"/>
          <w:spacing w:val="2"/>
          <w:position w:val="2"/>
          <w:sz w:val="24"/>
          <w:szCs w:val="24"/>
        </w:rPr>
        <w:t xml:space="preserve">від 21 жовтня 2024 року № 323/зп-24 затверджено </w:t>
      </w:r>
      <w:r w:rsidRPr="00392E97">
        <w:rPr>
          <w:rFonts w:ascii="Times New Roman" w:eastAsia="Times New Roman" w:hAnsi="Times New Roman" w:cs="Times New Roman"/>
          <w:color w:val="000000"/>
          <w:spacing w:val="2"/>
          <w:position w:val="2"/>
          <w:sz w:val="24"/>
          <w:szCs w:val="24"/>
          <w:highlight w:val="white"/>
        </w:rPr>
        <w:t xml:space="preserve">кодовані та декодовані результати тестування загальних знань у сфері права та знань зі спеціалізації апеляційного загального суду (кримінальна спеціалізація) у межах Конкурсу. </w:t>
      </w:r>
      <w:r w:rsidRPr="00392E97">
        <w:rPr>
          <w:rFonts w:ascii="Times New Roman" w:eastAsia="Times New Roman" w:hAnsi="Times New Roman" w:cs="Times New Roman"/>
          <w:spacing w:val="2"/>
          <w:position w:val="2"/>
          <w:sz w:val="24"/>
          <w:szCs w:val="24"/>
          <w:highlight w:val="white"/>
        </w:rPr>
        <w:t xml:space="preserve">Ткаченка О.А. </w:t>
      </w:r>
      <w:r w:rsidRPr="00392E97">
        <w:rPr>
          <w:rFonts w:ascii="Times New Roman" w:eastAsia="Times New Roman" w:hAnsi="Times New Roman" w:cs="Times New Roman"/>
          <w:color w:val="000000"/>
          <w:spacing w:val="2"/>
          <w:position w:val="2"/>
          <w:sz w:val="24"/>
          <w:szCs w:val="24"/>
          <w:highlight w:val="white"/>
        </w:rPr>
        <w:t>допущено до другого етапу кваліфікаційного іспиту – тестування когнітивних здібностей.</w:t>
      </w:r>
    </w:p>
    <w:p w14:paraId="650ED845" w14:textId="77777777" w:rsidR="00333722" w:rsidRPr="00392E97" w:rsidRDefault="00333722" w:rsidP="00333722">
      <w:pPr>
        <w:spacing w:after="0" w:line="240" w:lineRule="auto"/>
        <w:ind w:firstLine="709"/>
        <w:jc w:val="both"/>
        <w:rPr>
          <w:rFonts w:ascii="Times New Roman" w:eastAsia="Times New Roman" w:hAnsi="Times New Roman" w:cs="Times New Roman"/>
          <w:color w:val="000000"/>
          <w:spacing w:val="2"/>
          <w:position w:val="2"/>
          <w:sz w:val="24"/>
          <w:szCs w:val="24"/>
          <w:highlight w:val="white"/>
        </w:rPr>
      </w:pPr>
      <w:r w:rsidRPr="00392E97">
        <w:rPr>
          <w:rFonts w:ascii="Times New Roman" w:eastAsia="Times New Roman" w:hAnsi="Times New Roman" w:cs="Times New Roman"/>
          <w:color w:val="000000"/>
          <w:spacing w:val="2"/>
          <w:position w:val="2"/>
          <w:sz w:val="24"/>
          <w:szCs w:val="24"/>
          <w:highlight w:val="white"/>
        </w:rPr>
        <w:t xml:space="preserve">Рішенням Комісії від </w:t>
      </w:r>
      <w:r w:rsidRPr="00392E97">
        <w:rPr>
          <w:rFonts w:ascii="Times New Roman" w:eastAsia="Times New Roman" w:hAnsi="Times New Roman" w:cs="Times New Roman"/>
          <w:color w:val="000000"/>
          <w:spacing w:val="2"/>
          <w:position w:val="2"/>
          <w:sz w:val="24"/>
          <w:szCs w:val="24"/>
        </w:rPr>
        <w:t xml:space="preserve">20 січня 2025 року № 16/зп-25 </w:t>
      </w:r>
      <w:r w:rsidRPr="00392E97">
        <w:rPr>
          <w:rFonts w:ascii="Times New Roman" w:eastAsia="Times New Roman" w:hAnsi="Times New Roman" w:cs="Times New Roman"/>
          <w:color w:val="000000"/>
          <w:spacing w:val="2"/>
          <w:position w:val="2"/>
          <w:sz w:val="24"/>
          <w:szCs w:val="24"/>
          <w:highlight w:val="white"/>
        </w:rPr>
        <w:t xml:space="preserve">затверджено кодовані та декодовані результати тестування когнітивних здібностей, складеного 10, 13, 14 та 15 січня 2025 року кандидатами на зайняття вакантних посад суддів в апеляційних судах (кримінальна спеціалізація) у межах Конкурсу. </w:t>
      </w:r>
      <w:r w:rsidRPr="00392E97">
        <w:rPr>
          <w:rFonts w:ascii="Times New Roman" w:eastAsia="Times New Roman" w:hAnsi="Times New Roman" w:cs="Times New Roman"/>
          <w:spacing w:val="2"/>
          <w:position w:val="2"/>
          <w:sz w:val="24"/>
          <w:szCs w:val="24"/>
          <w:highlight w:val="white"/>
        </w:rPr>
        <w:t xml:space="preserve">Ткаченка О.А. </w:t>
      </w:r>
      <w:r w:rsidRPr="00392E97">
        <w:rPr>
          <w:rFonts w:ascii="Times New Roman" w:eastAsia="Times New Roman" w:hAnsi="Times New Roman" w:cs="Times New Roman"/>
          <w:color w:val="000000"/>
          <w:spacing w:val="2"/>
          <w:position w:val="2"/>
          <w:sz w:val="24"/>
          <w:szCs w:val="24"/>
          <w:highlight w:val="white"/>
        </w:rPr>
        <w:t>допущено до третього етапу кваліфікаційного іспиту – виконання практичного завдання зі спеціалізації апеляційного загального суду (кримінальна спеціалізація).</w:t>
      </w:r>
    </w:p>
    <w:p w14:paraId="058BCB00" w14:textId="551ED076" w:rsidR="00333722" w:rsidRPr="00392E97" w:rsidRDefault="00333722" w:rsidP="00333722">
      <w:pPr>
        <w:spacing w:after="0" w:line="240" w:lineRule="auto"/>
        <w:ind w:firstLine="709"/>
        <w:jc w:val="both"/>
        <w:rPr>
          <w:rFonts w:ascii="Times New Roman" w:eastAsia="Times New Roman" w:hAnsi="Times New Roman" w:cs="Times New Roman"/>
          <w:color w:val="000000"/>
          <w:spacing w:val="2"/>
          <w:position w:val="4"/>
          <w:sz w:val="24"/>
          <w:szCs w:val="24"/>
          <w:highlight w:val="white"/>
        </w:rPr>
      </w:pPr>
      <w:r w:rsidRPr="00392E97">
        <w:rPr>
          <w:rFonts w:ascii="Times New Roman" w:eastAsia="Times New Roman" w:hAnsi="Times New Roman" w:cs="Times New Roman"/>
          <w:color w:val="000000"/>
          <w:spacing w:val="2"/>
          <w:position w:val="2"/>
          <w:sz w:val="24"/>
          <w:szCs w:val="24"/>
          <w:highlight w:val="white"/>
        </w:rPr>
        <w:lastRenderedPageBreak/>
        <w:t xml:space="preserve">Рішеннями Комісії від </w:t>
      </w:r>
      <w:r w:rsidRPr="00392E97">
        <w:rPr>
          <w:rFonts w:ascii="Times New Roman" w:eastAsia="Times New Roman" w:hAnsi="Times New Roman" w:cs="Times New Roman"/>
          <w:color w:val="000000"/>
          <w:spacing w:val="2"/>
          <w:position w:val="2"/>
          <w:sz w:val="24"/>
          <w:szCs w:val="24"/>
        </w:rPr>
        <w:t xml:space="preserve">17 квітня 2025 року № 87/зп-25 та № 89/зп-25 </w:t>
      </w:r>
      <w:r w:rsidRPr="00392E97">
        <w:rPr>
          <w:rFonts w:ascii="Times New Roman" w:eastAsia="Times New Roman" w:hAnsi="Times New Roman" w:cs="Times New Roman"/>
          <w:color w:val="000000"/>
          <w:spacing w:val="2"/>
          <w:position w:val="2"/>
          <w:sz w:val="24"/>
          <w:szCs w:val="24"/>
          <w:highlight w:val="white"/>
        </w:rPr>
        <w:t>затверджено кодовані та декодовані результати практичного завдання, виконаного 12-14 та 17-21 лютого</w:t>
      </w:r>
      <w:r>
        <w:rPr>
          <w:rFonts w:ascii="Times New Roman" w:eastAsia="Times New Roman" w:hAnsi="Times New Roman" w:cs="Times New Roman"/>
          <w:color w:val="000000"/>
          <w:sz w:val="24"/>
          <w:szCs w:val="24"/>
          <w:highlight w:val="white"/>
        </w:rPr>
        <w:t xml:space="preserve"> </w:t>
      </w:r>
      <w:r w:rsidRPr="00392E97">
        <w:rPr>
          <w:rFonts w:ascii="Times New Roman" w:eastAsia="Times New Roman" w:hAnsi="Times New Roman" w:cs="Times New Roman"/>
          <w:color w:val="000000"/>
          <w:spacing w:val="2"/>
          <w:position w:val="4"/>
          <w:sz w:val="24"/>
          <w:szCs w:val="24"/>
          <w:highlight w:val="white"/>
        </w:rPr>
        <w:t xml:space="preserve">2025 року (кримінальна спеціалізація) кандидатами на зайняття вакантних посад суддів в апеляційних загальних судах у межах Конкурсу, а також затверджено загальні результати першого етапу «Складання кваліфікаційного іспиту» кваліфікаційного оцінювання кандидатів на посади суддів апеляційних загальних судів. </w:t>
      </w:r>
      <w:r w:rsidRPr="00392E97">
        <w:rPr>
          <w:rFonts w:ascii="Times New Roman" w:eastAsia="Times New Roman" w:hAnsi="Times New Roman" w:cs="Times New Roman"/>
          <w:spacing w:val="2"/>
          <w:position w:val="4"/>
          <w:sz w:val="24"/>
          <w:szCs w:val="24"/>
          <w:highlight w:val="white"/>
        </w:rPr>
        <w:t>Ткаченка О.А.</w:t>
      </w:r>
      <w:r w:rsidRPr="00392E97">
        <w:rPr>
          <w:rFonts w:ascii="Times New Roman" w:eastAsia="Times New Roman" w:hAnsi="Times New Roman" w:cs="Times New Roman"/>
          <w:color w:val="000000"/>
          <w:spacing w:val="2"/>
          <w:position w:val="4"/>
          <w:sz w:val="24"/>
          <w:szCs w:val="24"/>
          <w:highlight w:val="white"/>
        </w:rPr>
        <w:t xml:space="preserve"> допущено до другого етапу кваліфікаційного оцінювання «Дослідження досьє та проведення співбесіди».</w:t>
      </w:r>
    </w:p>
    <w:p w14:paraId="5EF7831C" w14:textId="77777777" w:rsidR="00333722" w:rsidRPr="00392E97" w:rsidRDefault="00333722" w:rsidP="00333722">
      <w:pPr>
        <w:spacing w:after="0" w:line="240" w:lineRule="auto"/>
        <w:ind w:firstLine="709"/>
        <w:jc w:val="both"/>
        <w:rPr>
          <w:rFonts w:ascii="Times New Roman" w:eastAsia="Times New Roman" w:hAnsi="Times New Roman" w:cs="Times New Roman"/>
          <w:color w:val="000000"/>
          <w:spacing w:val="2"/>
          <w:position w:val="4"/>
          <w:sz w:val="24"/>
          <w:szCs w:val="24"/>
        </w:rPr>
      </w:pPr>
      <w:r w:rsidRPr="00392E97">
        <w:rPr>
          <w:rFonts w:ascii="Times New Roman" w:eastAsia="Times New Roman" w:hAnsi="Times New Roman" w:cs="Times New Roman"/>
          <w:color w:val="000000"/>
          <w:spacing w:val="2"/>
          <w:position w:val="4"/>
          <w:sz w:val="24"/>
          <w:szCs w:val="24"/>
        </w:rPr>
        <w:t>Крім того, відповідно до пункту 8.2 Положення про порядок складання кваліфікаційного іспиту та методику оцінювання кандидатів, затвердженого рішенням Вищої кваліфікаційної комісії суддів України від 19 червня 2024 року № 185/зп-24,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14:paraId="586DA748" w14:textId="1E8B39D0" w:rsidR="00333722" w:rsidRPr="00392E97" w:rsidRDefault="00333722" w:rsidP="00333722">
      <w:pPr>
        <w:spacing w:after="0" w:line="240" w:lineRule="auto"/>
        <w:ind w:firstLine="709"/>
        <w:jc w:val="both"/>
        <w:rPr>
          <w:rFonts w:ascii="Times New Roman" w:eastAsia="Times New Roman" w:hAnsi="Times New Roman" w:cs="Times New Roman"/>
          <w:color w:val="000000"/>
          <w:spacing w:val="2"/>
          <w:position w:val="4"/>
          <w:sz w:val="24"/>
          <w:szCs w:val="24"/>
        </w:rPr>
      </w:pPr>
      <w:r w:rsidRPr="00392E97">
        <w:rPr>
          <w:rFonts w:ascii="Times New Roman" w:eastAsia="Times New Roman" w:hAnsi="Times New Roman" w:cs="Times New Roman"/>
          <w:color w:val="000000"/>
          <w:spacing w:val="2"/>
          <w:position w:val="4"/>
          <w:sz w:val="24"/>
          <w:szCs w:val="24"/>
        </w:rPr>
        <w:t>Згідно з пунктом 62 розділу XII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w:t>
      </w:r>
      <w:r w:rsidRPr="00392E97">
        <w:rPr>
          <w:rFonts w:ascii="Times New Roman" w:eastAsia="Times New Roman" w:hAnsi="Times New Roman" w:cs="Times New Roman"/>
          <w:color w:val="000000"/>
          <w:spacing w:val="2"/>
          <w:position w:val="4"/>
          <w:sz w:val="96"/>
          <w:szCs w:val="96"/>
        </w:rPr>
        <w:t xml:space="preserve"> </w:t>
      </w:r>
      <w:r w:rsidRPr="00392E97">
        <w:rPr>
          <w:rFonts w:ascii="Times New Roman" w:eastAsia="Times New Roman" w:hAnsi="Times New Roman" w:cs="Times New Roman"/>
          <w:color w:val="000000"/>
          <w:spacing w:val="2"/>
          <w:position w:val="4"/>
          <w:sz w:val="24"/>
          <w:szCs w:val="24"/>
        </w:rPr>
        <w:t>комісії</w:t>
      </w:r>
      <w:r w:rsidRPr="00392E97">
        <w:rPr>
          <w:rFonts w:ascii="Times New Roman" w:eastAsia="Times New Roman" w:hAnsi="Times New Roman" w:cs="Times New Roman"/>
          <w:color w:val="000000"/>
          <w:spacing w:val="2"/>
          <w:position w:val="4"/>
          <w:sz w:val="96"/>
          <w:szCs w:val="96"/>
        </w:rPr>
        <w:t xml:space="preserve"> </w:t>
      </w:r>
      <w:r w:rsidRPr="00392E97">
        <w:rPr>
          <w:rFonts w:ascii="Times New Roman" w:eastAsia="Times New Roman" w:hAnsi="Times New Roman" w:cs="Times New Roman"/>
          <w:color w:val="000000"/>
          <w:spacing w:val="2"/>
          <w:position w:val="4"/>
          <w:sz w:val="24"/>
          <w:szCs w:val="24"/>
        </w:rPr>
        <w:t>суддів</w:t>
      </w:r>
      <w:r w:rsidRPr="00392E97">
        <w:rPr>
          <w:rFonts w:ascii="Times New Roman" w:eastAsia="Times New Roman" w:hAnsi="Times New Roman" w:cs="Times New Roman"/>
          <w:color w:val="000000"/>
          <w:spacing w:val="2"/>
          <w:position w:val="4"/>
          <w:sz w:val="96"/>
          <w:szCs w:val="96"/>
        </w:rPr>
        <w:t xml:space="preserve"> </w:t>
      </w:r>
      <w:r w:rsidRPr="00392E97">
        <w:rPr>
          <w:rFonts w:ascii="Times New Roman" w:eastAsia="Times New Roman" w:hAnsi="Times New Roman" w:cs="Times New Roman"/>
          <w:color w:val="000000"/>
          <w:spacing w:val="2"/>
          <w:position w:val="4"/>
          <w:sz w:val="24"/>
          <w:szCs w:val="24"/>
        </w:rPr>
        <w:t>України</w:t>
      </w:r>
      <w:r w:rsidRPr="00392E97">
        <w:rPr>
          <w:rFonts w:ascii="Times New Roman" w:eastAsia="Times New Roman" w:hAnsi="Times New Roman" w:cs="Times New Roman"/>
          <w:color w:val="000000"/>
          <w:spacing w:val="2"/>
          <w:position w:val="4"/>
          <w:sz w:val="96"/>
          <w:szCs w:val="96"/>
        </w:rPr>
        <w:t xml:space="preserve"> </w:t>
      </w:r>
      <w:r w:rsidRPr="00392E97">
        <w:rPr>
          <w:rFonts w:ascii="Times New Roman" w:eastAsia="Times New Roman" w:hAnsi="Times New Roman" w:cs="Times New Roman"/>
          <w:color w:val="000000"/>
          <w:spacing w:val="2"/>
          <w:position w:val="4"/>
          <w:sz w:val="24"/>
          <w:szCs w:val="24"/>
        </w:rPr>
        <w:t>від</w:t>
      </w:r>
      <w:r w:rsidRPr="00392E97">
        <w:rPr>
          <w:rFonts w:ascii="Times New Roman" w:eastAsia="Times New Roman" w:hAnsi="Times New Roman" w:cs="Times New Roman"/>
          <w:color w:val="000000"/>
          <w:spacing w:val="2"/>
          <w:position w:val="4"/>
          <w:sz w:val="96"/>
          <w:szCs w:val="96"/>
        </w:rPr>
        <w:t xml:space="preserve"> </w:t>
      </w:r>
      <w:r w:rsidRPr="00392E97">
        <w:rPr>
          <w:rFonts w:ascii="Times New Roman" w:eastAsia="Times New Roman" w:hAnsi="Times New Roman" w:cs="Times New Roman"/>
          <w:color w:val="000000"/>
          <w:spacing w:val="2"/>
          <w:position w:val="4"/>
          <w:sz w:val="24"/>
          <w:szCs w:val="24"/>
        </w:rPr>
        <w:t>14</w:t>
      </w:r>
      <w:r w:rsidRPr="00392E97">
        <w:rPr>
          <w:rFonts w:ascii="Times New Roman" w:eastAsia="Times New Roman" w:hAnsi="Times New Roman" w:cs="Times New Roman"/>
          <w:color w:val="000000"/>
          <w:spacing w:val="2"/>
          <w:position w:val="4"/>
          <w:sz w:val="96"/>
          <w:szCs w:val="96"/>
        </w:rPr>
        <w:t xml:space="preserve"> </w:t>
      </w:r>
      <w:r w:rsidRPr="00392E97">
        <w:rPr>
          <w:rFonts w:ascii="Times New Roman" w:eastAsia="Times New Roman" w:hAnsi="Times New Roman" w:cs="Times New Roman"/>
          <w:color w:val="000000"/>
          <w:spacing w:val="2"/>
          <w:position w:val="4"/>
          <w:sz w:val="24"/>
          <w:szCs w:val="24"/>
        </w:rPr>
        <w:t>вересня</w:t>
      </w:r>
      <w:r w:rsidRPr="00392E97">
        <w:rPr>
          <w:rFonts w:ascii="Times New Roman" w:eastAsia="Times New Roman" w:hAnsi="Times New Roman" w:cs="Times New Roman"/>
          <w:color w:val="000000"/>
          <w:spacing w:val="2"/>
          <w:position w:val="4"/>
          <w:sz w:val="96"/>
          <w:szCs w:val="96"/>
        </w:rPr>
        <w:t xml:space="preserve"> </w:t>
      </w:r>
      <w:r w:rsidRPr="00392E97">
        <w:rPr>
          <w:rFonts w:ascii="Times New Roman" w:eastAsia="Times New Roman" w:hAnsi="Times New Roman" w:cs="Times New Roman"/>
          <w:color w:val="000000"/>
          <w:spacing w:val="2"/>
          <w:position w:val="4"/>
          <w:sz w:val="24"/>
          <w:szCs w:val="24"/>
        </w:rPr>
        <w:t>2023</w:t>
      </w:r>
      <w:r w:rsidR="00392E97">
        <w:rPr>
          <w:rFonts w:ascii="Times New Roman" w:eastAsia="Times New Roman" w:hAnsi="Times New Roman" w:cs="Times New Roman"/>
          <w:color w:val="000000"/>
          <w:spacing w:val="2"/>
          <w:position w:val="4"/>
          <w:sz w:val="24"/>
          <w:szCs w:val="24"/>
          <w:lang w:val="uk-UA"/>
        </w:rPr>
        <w:t> </w:t>
      </w:r>
      <w:r w:rsidRPr="00392E97">
        <w:rPr>
          <w:rFonts w:ascii="Times New Roman" w:eastAsia="Times New Roman" w:hAnsi="Times New Roman" w:cs="Times New Roman"/>
          <w:color w:val="000000"/>
          <w:spacing w:val="2"/>
          <w:position w:val="4"/>
          <w:sz w:val="24"/>
          <w:szCs w:val="24"/>
        </w:rPr>
        <w:t>року</w:t>
      </w:r>
      <w:r w:rsidRPr="00392E97">
        <w:rPr>
          <w:rFonts w:ascii="Times New Roman" w:eastAsia="Times New Roman" w:hAnsi="Times New Roman" w:cs="Times New Roman"/>
          <w:color w:val="000000"/>
          <w:spacing w:val="2"/>
          <w:position w:val="4"/>
          <w:sz w:val="96"/>
          <w:szCs w:val="96"/>
        </w:rPr>
        <w:t xml:space="preserve"> </w:t>
      </w:r>
      <w:r w:rsidRPr="00392E97">
        <w:rPr>
          <w:rFonts w:ascii="Times New Roman" w:eastAsia="Times New Roman" w:hAnsi="Times New Roman" w:cs="Times New Roman"/>
          <w:color w:val="000000"/>
          <w:spacing w:val="2"/>
          <w:position w:val="4"/>
          <w:sz w:val="24"/>
          <w:szCs w:val="24"/>
        </w:rPr>
        <w:t>№</w:t>
      </w:r>
      <w:r w:rsidR="00392E97">
        <w:rPr>
          <w:rFonts w:ascii="Times New Roman" w:eastAsia="Times New Roman" w:hAnsi="Times New Roman" w:cs="Times New Roman"/>
          <w:color w:val="000000"/>
          <w:spacing w:val="2"/>
          <w:position w:val="4"/>
          <w:sz w:val="96"/>
          <w:szCs w:val="96"/>
          <w:lang w:val="uk-UA"/>
        </w:rPr>
        <w:t xml:space="preserve"> </w:t>
      </w:r>
      <w:r w:rsidRPr="00392E97">
        <w:rPr>
          <w:rFonts w:ascii="Times New Roman" w:eastAsia="Times New Roman" w:hAnsi="Times New Roman" w:cs="Times New Roman"/>
          <w:color w:val="000000"/>
          <w:spacing w:val="2"/>
          <w:position w:val="4"/>
          <w:sz w:val="24"/>
          <w:szCs w:val="24"/>
        </w:rPr>
        <w:t>94/зп-23,</w:t>
      </w:r>
      <w:r w:rsidRPr="00392E97">
        <w:rPr>
          <w:rFonts w:ascii="Times New Roman" w:eastAsia="Times New Roman" w:hAnsi="Times New Roman" w:cs="Times New Roman"/>
          <w:color w:val="000000"/>
          <w:spacing w:val="2"/>
          <w:position w:val="4"/>
          <w:sz w:val="96"/>
          <w:szCs w:val="96"/>
        </w:rPr>
        <w:t xml:space="preserve"> </w:t>
      </w:r>
      <w:r w:rsidRPr="00392E97">
        <w:rPr>
          <w:rFonts w:ascii="Times New Roman" w:eastAsia="Times New Roman" w:hAnsi="Times New Roman" w:cs="Times New Roman"/>
          <w:color w:val="000000"/>
          <w:spacing w:val="2"/>
          <w:position w:val="4"/>
          <w:sz w:val="24"/>
          <w:szCs w:val="24"/>
        </w:rPr>
        <w:t>від 23 листопада 2023 року № 145/зп-23.</w:t>
      </w:r>
    </w:p>
    <w:p w14:paraId="01B75465" w14:textId="77777777" w:rsidR="00333722" w:rsidRPr="00392E97" w:rsidRDefault="00333722" w:rsidP="00333722">
      <w:pPr>
        <w:spacing w:after="0" w:line="240" w:lineRule="auto"/>
        <w:ind w:firstLine="709"/>
        <w:jc w:val="both"/>
        <w:rPr>
          <w:rFonts w:ascii="Times New Roman" w:eastAsia="Times New Roman" w:hAnsi="Times New Roman" w:cs="Times New Roman"/>
          <w:color w:val="000000"/>
          <w:spacing w:val="2"/>
          <w:position w:val="4"/>
          <w:sz w:val="24"/>
          <w:szCs w:val="24"/>
          <w:highlight w:val="white"/>
        </w:rPr>
      </w:pPr>
      <w:r w:rsidRPr="00392E97">
        <w:rPr>
          <w:rFonts w:ascii="Times New Roman" w:eastAsia="Times New Roman" w:hAnsi="Times New Roman" w:cs="Times New Roman"/>
          <w:color w:val="000000"/>
          <w:spacing w:val="2"/>
          <w:position w:val="4"/>
          <w:sz w:val="24"/>
          <w:szCs w:val="24"/>
        </w:rPr>
        <w:t xml:space="preserve">З огляду на зазначене </w:t>
      </w:r>
      <w:r w:rsidRPr="00392E97">
        <w:rPr>
          <w:rFonts w:ascii="Times New Roman" w:eastAsia="Times New Roman" w:hAnsi="Times New Roman" w:cs="Times New Roman"/>
          <w:spacing w:val="2"/>
          <w:position w:val="4"/>
          <w:sz w:val="24"/>
          <w:szCs w:val="24"/>
        </w:rPr>
        <w:t xml:space="preserve">Ткаченко О.А. </w:t>
      </w:r>
      <w:r w:rsidRPr="00392E97">
        <w:rPr>
          <w:rFonts w:ascii="Times New Roman" w:eastAsia="Times New Roman" w:hAnsi="Times New Roman" w:cs="Times New Roman"/>
          <w:color w:val="000000"/>
          <w:spacing w:val="2"/>
          <w:position w:val="4"/>
          <w:sz w:val="24"/>
          <w:szCs w:val="24"/>
        </w:rPr>
        <w:t>отрима</w:t>
      </w:r>
      <w:r w:rsidRPr="00392E97">
        <w:rPr>
          <w:rFonts w:ascii="Times New Roman" w:eastAsia="Times New Roman" w:hAnsi="Times New Roman" w:cs="Times New Roman"/>
          <w:spacing w:val="2"/>
          <w:position w:val="4"/>
          <w:sz w:val="24"/>
          <w:szCs w:val="24"/>
        </w:rPr>
        <w:t>в</w:t>
      </w:r>
      <w:r w:rsidRPr="00392E97">
        <w:rPr>
          <w:rFonts w:ascii="Times New Roman" w:eastAsia="Times New Roman" w:hAnsi="Times New Roman" w:cs="Times New Roman"/>
          <w:color w:val="000000"/>
          <w:spacing w:val="2"/>
          <w:position w:val="4"/>
          <w:sz w:val="24"/>
          <w:szCs w:val="24"/>
        </w:rPr>
        <w:t xml:space="preserve"> такі результати першого етапу «Складання кваліфікаційного іспиту» </w:t>
      </w:r>
      <w:r w:rsidRPr="00392E97">
        <w:rPr>
          <w:rFonts w:ascii="Times New Roman" w:eastAsia="Times New Roman" w:hAnsi="Times New Roman" w:cs="Times New Roman"/>
          <w:color w:val="000000"/>
          <w:spacing w:val="2"/>
          <w:position w:val="4"/>
          <w:sz w:val="24"/>
          <w:szCs w:val="24"/>
          <w:highlight w:val="white"/>
        </w:rPr>
        <w:t>кваліфікаційного оцінювання кандидатів на посади суддів апеляційних загальних судів у межах Конкурсу.</w:t>
      </w:r>
    </w:p>
    <w:p w14:paraId="712D54FF" w14:textId="77777777" w:rsidR="00333722" w:rsidRDefault="00333722" w:rsidP="00333722">
      <w:pPr>
        <w:spacing w:after="0" w:line="240" w:lineRule="auto"/>
        <w:ind w:firstLine="709"/>
        <w:jc w:val="both"/>
        <w:rPr>
          <w:rFonts w:ascii="Times New Roman" w:eastAsia="Times New Roman" w:hAnsi="Times New Roman" w:cs="Times New Roman"/>
          <w:color w:val="000000"/>
          <w:sz w:val="24"/>
          <w:szCs w:val="24"/>
          <w:highlight w:val="white"/>
        </w:rPr>
      </w:pPr>
    </w:p>
    <w:tbl>
      <w:tblPr>
        <w:tblW w:w="96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675"/>
        <w:gridCol w:w="5403"/>
        <w:gridCol w:w="1417"/>
        <w:gridCol w:w="1121"/>
      </w:tblGrid>
      <w:tr w:rsidR="00333722" w14:paraId="456F2439" w14:textId="77777777" w:rsidTr="00333722">
        <w:trPr>
          <w:trHeight w:val="315"/>
        </w:trPr>
        <w:tc>
          <w:tcPr>
            <w:tcW w:w="1675" w:type="dxa"/>
            <w:tcMar>
              <w:top w:w="30" w:type="dxa"/>
              <w:left w:w="45" w:type="dxa"/>
              <w:bottom w:w="30" w:type="dxa"/>
              <w:right w:w="45" w:type="dxa"/>
            </w:tcMar>
            <w:vAlign w:val="center"/>
          </w:tcPr>
          <w:p w14:paraId="73229E37"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Критерій</w:t>
            </w:r>
          </w:p>
        </w:tc>
        <w:tc>
          <w:tcPr>
            <w:tcW w:w="5403" w:type="dxa"/>
            <w:tcMar>
              <w:top w:w="30" w:type="dxa"/>
              <w:left w:w="45" w:type="dxa"/>
              <w:bottom w:w="30" w:type="dxa"/>
              <w:right w:w="45" w:type="dxa"/>
            </w:tcMar>
            <w:vAlign w:val="bottom"/>
          </w:tcPr>
          <w:p w14:paraId="121CA430"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6FD370D2"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Показник</w:t>
            </w:r>
          </w:p>
          <w:p w14:paraId="1D9C08A6" w14:textId="77777777" w:rsidR="00333722" w:rsidRDefault="00333722" w:rsidP="00333722">
            <w:pPr>
              <w:spacing w:after="0" w:line="240" w:lineRule="auto"/>
              <w:jc w:val="center"/>
              <w:rPr>
                <w:rFonts w:ascii="Times New Roman" w:eastAsia="Times New Roman" w:hAnsi="Times New Roman" w:cs="Times New Roman"/>
                <w:sz w:val="24"/>
                <w:szCs w:val="24"/>
              </w:rPr>
            </w:pPr>
          </w:p>
        </w:tc>
        <w:tc>
          <w:tcPr>
            <w:tcW w:w="1417" w:type="dxa"/>
            <w:tcMar>
              <w:top w:w="30" w:type="dxa"/>
              <w:left w:w="45" w:type="dxa"/>
              <w:bottom w:w="30" w:type="dxa"/>
              <w:right w:w="45" w:type="dxa"/>
            </w:tcMar>
            <w:vAlign w:val="bottom"/>
          </w:tcPr>
          <w:p w14:paraId="06049290"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Бал</w:t>
            </w:r>
          </w:p>
          <w:p w14:paraId="78775203" w14:textId="77777777" w:rsidR="00333722" w:rsidRDefault="00333722" w:rsidP="00333722">
            <w:pPr>
              <w:spacing w:after="0" w:line="240" w:lineRule="auto"/>
              <w:jc w:val="center"/>
              <w:rPr>
                <w:rFonts w:ascii="Times New Roman" w:eastAsia="Times New Roman" w:hAnsi="Times New Roman" w:cs="Times New Roman"/>
                <w:sz w:val="24"/>
                <w:szCs w:val="24"/>
              </w:rPr>
            </w:pPr>
          </w:p>
        </w:tc>
        <w:tc>
          <w:tcPr>
            <w:tcW w:w="1121" w:type="dxa"/>
            <w:tcMar>
              <w:top w:w="30" w:type="dxa"/>
              <w:left w:w="45" w:type="dxa"/>
              <w:bottom w:w="30" w:type="dxa"/>
              <w:right w:w="45" w:type="dxa"/>
            </w:tcMar>
            <w:vAlign w:val="center"/>
          </w:tcPr>
          <w:p w14:paraId="149223AB"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Бал за критерій</w:t>
            </w:r>
          </w:p>
        </w:tc>
      </w:tr>
      <w:tr w:rsidR="00333722" w14:paraId="3C91F13C" w14:textId="77777777" w:rsidTr="00333722">
        <w:trPr>
          <w:trHeight w:val="315"/>
        </w:trPr>
        <w:tc>
          <w:tcPr>
            <w:tcW w:w="1675" w:type="dxa"/>
            <w:vMerge w:val="restart"/>
            <w:tcMar>
              <w:top w:w="30" w:type="dxa"/>
              <w:left w:w="45" w:type="dxa"/>
              <w:bottom w:w="30" w:type="dxa"/>
              <w:right w:w="45" w:type="dxa"/>
            </w:tcMar>
            <w:vAlign w:val="center"/>
          </w:tcPr>
          <w:p w14:paraId="53CD7506" w14:textId="77777777" w:rsidR="00333722" w:rsidRDefault="00333722" w:rsidP="003337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Професійна компетентність</w:t>
            </w:r>
          </w:p>
        </w:tc>
        <w:tc>
          <w:tcPr>
            <w:tcW w:w="5403" w:type="dxa"/>
            <w:tcMar>
              <w:top w:w="30" w:type="dxa"/>
              <w:left w:w="45" w:type="dxa"/>
              <w:bottom w:w="30" w:type="dxa"/>
              <w:right w:w="45" w:type="dxa"/>
            </w:tcMar>
            <w:vAlign w:val="bottom"/>
          </w:tcPr>
          <w:p w14:paraId="0C0F4A9D" w14:textId="77777777" w:rsidR="00333722" w:rsidRDefault="00333722" w:rsidP="003337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Когнітивні здібності</w:t>
            </w:r>
          </w:p>
        </w:tc>
        <w:tc>
          <w:tcPr>
            <w:tcW w:w="1417" w:type="dxa"/>
            <w:tcMar>
              <w:top w:w="30" w:type="dxa"/>
              <w:left w:w="45" w:type="dxa"/>
              <w:bottom w:w="30" w:type="dxa"/>
              <w:right w:w="45" w:type="dxa"/>
            </w:tcMar>
            <w:vAlign w:val="bottom"/>
          </w:tcPr>
          <w:p w14:paraId="41AE1DEF"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44,7</w:t>
            </w:r>
          </w:p>
        </w:tc>
        <w:tc>
          <w:tcPr>
            <w:tcW w:w="1121" w:type="dxa"/>
            <w:vMerge w:val="restart"/>
            <w:tcMar>
              <w:top w:w="30" w:type="dxa"/>
              <w:left w:w="45" w:type="dxa"/>
              <w:bottom w:w="30" w:type="dxa"/>
              <w:right w:w="45" w:type="dxa"/>
            </w:tcMar>
            <w:vAlign w:val="center"/>
          </w:tcPr>
          <w:p w14:paraId="4FBF3CCE"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768C82A6"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339,7</w:t>
            </w:r>
          </w:p>
          <w:p w14:paraId="077D1604"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64C246BB"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0C206561"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51DDEDDD"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49FB16E5"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40AA2057"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59A77894"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08C9B0D8" w14:textId="77777777" w:rsidR="00333722" w:rsidRDefault="00333722" w:rsidP="00333722">
            <w:pPr>
              <w:spacing w:after="0" w:line="240" w:lineRule="auto"/>
              <w:jc w:val="center"/>
              <w:rPr>
                <w:rFonts w:ascii="Times New Roman" w:eastAsia="Times New Roman" w:hAnsi="Times New Roman" w:cs="Times New Roman"/>
                <w:sz w:val="24"/>
                <w:szCs w:val="24"/>
              </w:rPr>
            </w:pPr>
          </w:p>
        </w:tc>
      </w:tr>
      <w:tr w:rsidR="00333722" w14:paraId="5D5D31E8" w14:textId="77777777" w:rsidTr="00333722">
        <w:trPr>
          <w:trHeight w:val="315"/>
        </w:trPr>
        <w:tc>
          <w:tcPr>
            <w:tcW w:w="1675" w:type="dxa"/>
            <w:vMerge/>
            <w:tcMar>
              <w:top w:w="30" w:type="dxa"/>
              <w:left w:w="45" w:type="dxa"/>
              <w:bottom w:w="30" w:type="dxa"/>
              <w:right w:w="45" w:type="dxa"/>
            </w:tcMar>
            <w:vAlign w:val="center"/>
          </w:tcPr>
          <w:p w14:paraId="45E06F6D"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403" w:type="dxa"/>
            <w:tcMar>
              <w:top w:w="30" w:type="dxa"/>
              <w:left w:w="45" w:type="dxa"/>
              <w:bottom w:w="30" w:type="dxa"/>
              <w:right w:w="45" w:type="dxa"/>
            </w:tcMar>
            <w:vAlign w:val="bottom"/>
          </w:tcPr>
          <w:p w14:paraId="4E1F8043" w14:textId="77777777" w:rsidR="00333722" w:rsidRDefault="00333722" w:rsidP="003337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Знання історії української державності</w:t>
            </w:r>
          </w:p>
        </w:tc>
        <w:tc>
          <w:tcPr>
            <w:tcW w:w="1417" w:type="dxa"/>
            <w:tcMar>
              <w:top w:w="30" w:type="dxa"/>
              <w:left w:w="45" w:type="dxa"/>
              <w:bottom w:w="30" w:type="dxa"/>
              <w:right w:w="45" w:type="dxa"/>
            </w:tcMar>
            <w:vAlign w:val="center"/>
          </w:tcPr>
          <w:p w14:paraId="2988781D"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121" w:type="dxa"/>
            <w:vMerge/>
            <w:tcMar>
              <w:top w:w="30" w:type="dxa"/>
              <w:left w:w="45" w:type="dxa"/>
              <w:bottom w:w="30" w:type="dxa"/>
              <w:right w:w="45" w:type="dxa"/>
            </w:tcMar>
            <w:vAlign w:val="center"/>
          </w:tcPr>
          <w:p w14:paraId="7374A7FB"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333722" w14:paraId="52F51C18" w14:textId="77777777" w:rsidTr="00333722">
        <w:trPr>
          <w:trHeight w:val="315"/>
        </w:trPr>
        <w:tc>
          <w:tcPr>
            <w:tcW w:w="1675" w:type="dxa"/>
            <w:vMerge/>
            <w:tcMar>
              <w:top w:w="30" w:type="dxa"/>
              <w:left w:w="45" w:type="dxa"/>
              <w:bottom w:w="30" w:type="dxa"/>
              <w:right w:w="45" w:type="dxa"/>
            </w:tcMar>
            <w:vAlign w:val="center"/>
          </w:tcPr>
          <w:p w14:paraId="5B507682"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403" w:type="dxa"/>
            <w:tcMar>
              <w:top w:w="30" w:type="dxa"/>
              <w:left w:w="45" w:type="dxa"/>
              <w:bottom w:w="30" w:type="dxa"/>
              <w:right w:w="45" w:type="dxa"/>
            </w:tcMar>
            <w:vAlign w:val="bottom"/>
          </w:tcPr>
          <w:p w14:paraId="38DF4247" w14:textId="77777777" w:rsidR="00333722" w:rsidRDefault="00333722" w:rsidP="003337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Знання у сфері права та спеціалізації суду</w:t>
            </w:r>
          </w:p>
        </w:tc>
        <w:tc>
          <w:tcPr>
            <w:tcW w:w="1417" w:type="dxa"/>
            <w:tcMar>
              <w:top w:w="30" w:type="dxa"/>
              <w:left w:w="45" w:type="dxa"/>
              <w:bottom w:w="30" w:type="dxa"/>
              <w:right w:w="45" w:type="dxa"/>
            </w:tcMar>
            <w:vAlign w:val="bottom"/>
          </w:tcPr>
          <w:p w14:paraId="67FE6A98"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1121" w:type="dxa"/>
            <w:vMerge/>
            <w:tcMar>
              <w:top w:w="30" w:type="dxa"/>
              <w:left w:w="45" w:type="dxa"/>
              <w:bottom w:w="30" w:type="dxa"/>
              <w:right w:w="45" w:type="dxa"/>
            </w:tcMar>
            <w:vAlign w:val="center"/>
          </w:tcPr>
          <w:p w14:paraId="264C2A07"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333722" w14:paraId="27137314" w14:textId="77777777" w:rsidTr="00333722">
        <w:trPr>
          <w:trHeight w:val="315"/>
        </w:trPr>
        <w:tc>
          <w:tcPr>
            <w:tcW w:w="1675" w:type="dxa"/>
            <w:vMerge/>
            <w:tcMar>
              <w:top w:w="30" w:type="dxa"/>
              <w:left w:w="45" w:type="dxa"/>
              <w:bottom w:w="30" w:type="dxa"/>
              <w:right w:w="45" w:type="dxa"/>
            </w:tcMar>
            <w:vAlign w:val="center"/>
          </w:tcPr>
          <w:p w14:paraId="20439E7C"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403" w:type="dxa"/>
            <w:tcMar>
              <w:top w:w="30" w:type="dxa"/>
              <w:left w:w="45" w:type="dxa"/>
              <w:bottom w:w="30" w:type="dxa"/>
              <w:right w:w="45" w:type="dxa"/>
            </w:tcMar>
            <w:vAlign w:val="bottom"/>
          </w:tcPr>
          <w:p w14:paraId="5D23C5C0" w14:textId="77777777" w:rsidR="00333722" w:rsidRDefault="00333722" w:rsidP="003337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Здатність практичного застосування знань у сфері права у суді відповідного рівня та спеціалізації</w:t>
            </w:r>
          </w:p>
        </w:tc>
        <w:tc>
          <w:tcPr>
            <w:tcW w:w="1417" w:type="dxa"/>
            <w:tcMar>
              <w:top w:w="30" w:type="dxa"/>
              <w:left w:w="45" w:type="dxa"/>
              <w:bottom w:w="30" w:type="dxa"/>
              <w:right w:w="45" w:type="dxa"/>
            </w:tcMar>
            <w:vAlign w:val="bottom"/>
          </w:tcPr>
          <w:p w14:paraId="40663443"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p>
        </w:tc>
        <w:tc>
          <w:tcPr>
            <w:tcW w:w="1121" w:type="dxa"/>
            <w:vMerge/>
            <w:tcMar>
              <w:top w:w="30" w:type="dxa"/>
              <w:left w:w="45" w:type="dxa"/>
              <w:bottom w:w="30" w:type="dxa"/>
              <w:right w:w="45" w:type="dxa"/>
            </w:tcMar>
            <w:vAlign w:val="center"/>
          </w:tcPr>
          <w:p w14:paraId="2BEFBC31"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bl>
    <w:p w14:paraId="3032807C" w14:textId="77777777" w:rsidR="00333722" w:rsidRDefault="00333722" w:rsidP="00333722">
      <w:pPr>
        <w:shd w:val="clear" w:color="auto" w:fill="FFFFFF"/>
        <w:tabs>
          <w:tab w:val="left" w:pos="426"/>
        </w:tabs>
        <w:spacing w:after="0" w:line="240" w:lineRule="auto"/>
        <w:jc w:val="both"/>
        <w:rPr>
          <w:rFonts w:ascii="Times New Roman" w:eastAsia="Times New Roman" w:hAnsi="Times New Roman" w:cs="Times New Roman"/>
          <w:sz w:val="24"/>
          <w:szCs w:val="24"/>
        </w:rPr>
      </w:pPr>
    </w:p>
    <w:p w14:paraId="1C77F40F" w14:textId="78D35A88" w:rsidR="00333722" w:rsidRPr="00392E97" w:rsidRDefault="00333722" w:rsidP="00333722">
      <w:pPr>
        <w:spacing w:after="0" w:line="240" w:lineRule="auto"/>
        <w:ind w:firstLine="709"/>
        <w:jc w:val="both"/>
        <w:rPr>
          <w:rFonts w:ascii="Times New Roman" w:eastAsia="Times New Roman" w:hAnsi="Times New Roman" w:cs="Times New Roman"/>
          <w:color w:val="000000"/>
          <w:spacing w:val="2"/>
          <w:position w:val="4"/>
          <w:sz w:val="24"/>
          <w:szCs w:val="24"/>
        </w:rPr>
      </w:pPr>
      <w:r w:rsidRPr="00392E97">
        <w:rPr>
          <w:rFonts w:ascii="Times New Roman" w:eastAsia="Times New Roman" w:hAnsi="Times New Roman" w:cs="Times New Roman"/>
          <w:color w:val="000000"/>
          <w:spacing w:val="2"/>
          <w:position w:val="4"/>
          <w:sz w:val="24"/>
          <w:szCs w:val="24"/>
        </w:rPr>
        <w:t>Відповідно до підпункту 6.3.3 пункту 6.3 Положення про порядок складання кваліфікаційного іспиту та методику оцінювання кандидатів учасник визнається таким, що успішно склав етап іспиту (крім тестування щодо когнітивних здібностей), у разі набрання 75</w:t>
      </w:r>
      <w:r w:rsidR="00392E97" w:rsidRPr="00392E97">
        <w:rPr>
          <w:rFonts w:ascii="Times New Roman" w:eastAsia="Times New Roman" w:hAnsi="Times New Roman" w:cs="Times New Roman"/>
          <w:spacing w:val="2"/>
          <w:position w:val="4"/>
          <w:sz w:val="24"/>
          <w:szCs w:val="24"/>
          <w:lang w:val="uk-UA"/>
        </w:rPr>
        <w:t> </w:t>
      </w:r>
      <w:r w:rsidRPr="00392E97">
        <w:rPr>
          <w:rFonts w:ascii="Times New Roman" w:eastAsia="Times New Roman" w:hAnsi="Times New Roman" w:cs="Times New Roman"/>
          <w:color w:val="000000"/>
          <w:spacing w:val="2"/>
          <w:position w:val="4"/>
          <w:sz w:val="24"/>
          <w:szCs w:val="24"/>
        </w:rPr>
        <w:t xml:space="preserve">або більше відсотків від максимально можливого </w:t>
      </w:r>
      <w:proofErr w:type="spellStart"/>
      <w:r w:rsidRPr="00392E97">
        <w:rPr>
          <w:rFonts w:ascii="Times New Roman" w:eastAsia="Times New Roman" w:hAnsi="Times New Roman" w:cs="Times New Roman"/>
          <w:color w:val="000000"/>
          <w:spacing w:val="2"/>
          <w:position w:val="4"/>
          <w:sz w:val="24"/>
          <w:szCs w:val="24"/>
        </w:rPr>
        <w:t>бала</w:t>
      </w:r>
      <w:proofErr w:type="spellEnd"/>
      <w:r w:rsidRPr="00392E97">
        <w:rPr>
          <w:rFonts w:ascii="Times New Roman" w:eastAsia="Times New Roman" w:hAnsi="Times New Roman" w:cs="Times New Roman"/>
          <w:color w:val="000000"/>
          <w:spacing w:val="2"/>
          <w:position w:val="4"/>
          <w:sz w:val="24"/>
          <w:szCs w:val="24"/>
        </w:rPr>
        <w:t xml:space="preserve">. Учасник визнається таким, що успішно склав тестування когнітивних здібностей, у разі набрання встановленого Комісією середнього допустимого та більшого </w:t>
      </w:r>
      <w:proofErr w:type="spellStart"/>
      <w:r w:rsidRPr="00392E97">
        <w:rPr>
          <w:rFonts w:ascii="Times New Roman" w:eastAsia="Times New Roman" w:hAnsi="Times New Roman" w:cs="Times New Roman"/>
          <w:color w:val="000000"/>
          <w:spacing w:val="2"/>
          <w:position w:val="4"/>
          <w:sz w:val="24"/>
          <w:szCs w:val="24"/>
        </w:rPr>
        <w:t>бала</w:t>
      </w:r>
      <w:proofErr w:type="spellEnd"/>
      <w:r w:rsidRPr="00392E97">
        <w:rPr>
          <w:rFonts w:ascii="Times New Roman" w:eastAsia="Times New Roman" w:hAnsi="Times New Roman" w:cs="Times New Roman"/>
          <w:color w:val="000000"/>
          <w:spacing w:val="2"/>
          <w:position w:val="4"/>
          <w:sz w:val="24"/>
          <w:szCs w:val="24"/>
        </w:rPr>
        <w:t xml:space="preserve"> тестування.</w:t>
      </w:r>
    </w:p>
    <w:p w14:paraId="40DAA337" w14:textId="545A43CF" w:rsidR="00333722" w:rsidRPr="00392E97" w:rsidRDefault="00333722" w:rsidP="00333722">
      <w:pPr>
        <w:spacing w:after="0" w:line="240" w:lineRule="auto"/>
        <w:ind w:firstLine="709"/>
        <w:jc w:val="both"/>
        <w:rPr>
          <w:rFonts w:ascii="Times New Roman" w:eastAsia="Times New Roman" w:hAnsi="Times New Roman" w:cs="Times New Roman"/>
          <w:color w:val="000000"/>
          <w:spacing w:val="2"/>
          <w:position w:val="4"/>
          <w:sz w:val="24"/>
          <w:szCs w:val="24"/>
        </w:rPr>
      </w:pPr>
      <w:r w:rsidRPr="00392E97">
        <w:rPr>
          <w:rFonts w:ascii="Times New Roman" w:eastAsia="Times New Roman" w:hAnsi="Times New Roman" w:cs="Times New Roman"/>
          <w:color w:val="000000"/>
          <w:spacing w:val="2"/>
          <w:position w:val="4"/>
          <w:sz w:val="24"/>
          <w:szCs w:val="24"/>
        </w:rPr>
        <w:t xml:space="preserve">Отже, загальна кількість балів за кваліфікаційний іспит – </w:t>
      </w:r>
      <w:r w:rsidRPr="00392E97">
        <w:rPr>
          <w:rFonts w:ascii="Times New Roman" w:eastAsia="Times New Roman" w:hAnsi="Times New Roman" w:cs="Times New Roman"/>
          <w:spacing w:val="2"/>
          <w:position w:val="4"/>
          <w:sz w:val="24"/>
          <w:szCs w:val="24"/>
        </w:rPr>
        <w:t>339</w:t>
      </w:r>
      <w:r w:rsidRPr="00392E97">
        <w:rPr>
          <w:rFonts w:ascii="Times New Roman" w:eastAsia="Times New Roman" w:hAnsi="Times New Roman" w:cs="Times New Roman"/>
          <w:color w:val="000000"/>
          <w:spacing w:val="2"/>
          <w:position w:val="4"/>
          <w:sz w:val="24"/>
          <w:szCs w:val="24"/>
        </w:rPr>
        <w:t>,</w:t>
      </w:r>
      <w:r w:rsidRPr="00392E97">
        <w:rPr>
          <w:rFonts w:ascii="Times New Roman" w:eastAsia="Times New Roman" w:hAnsi="Times New Roman" w:cs="Times New Roman"/>
          <w:spacing w:val="2"/>
          <w:position w:val="4"/>
          <w:sz w:val="24"/>
          <w:szCs w:val="24"/>
        </w:rPr>
        <w:t>7</w:t>
      </w:r>
      <w:r w:rsidRPr="00392E97">
        <w:rPr>
          <w:rFonts w:ascii="Times New Roman" w:eastAsia="Times New Roman" w:hAnsi="Times New Roman" w:cs="Times New Roman"/>
          <w:color w:val="000000"/>
          <w:spacing w:val="2"/>
          <w:position w:val="4"/>
          <w:sz w:val="24"/>
          <w:szCs w:val="24"/>
        </w:rPr>
        <w:t xml:space="preserve"> </w:t>
      </w:r>
      <w:proofErr w:type="spellStart"/>
      <w:r w:rsidRPr="00392E97">
        <w:rPr>
          <w:rFonts w:ascii="Times New Roman" w:eastAsia="Times New Roman" w:hAnsi="Times New Roman" w:cs="Times New Roman"/>
          <w:color w:val="000000"/>
          <w:spacing w:val="2"/>
          <w:position w:val="4"/>
          <w:sz w:val="24"/>
          <w:szCs w:val="24"/>
        </w:rPr>
        <w:t>бала</w:t>
      </w:r>
      <w:proofErr w:type="spellEnd"/>
      <w:r w:rsidRPr="00392E97">
        <w:rPr>
          <w:rFonts w:ascii="Times New Roman" w:eastAsia="Times New Roman" w:hAnsi="Times New Roman" w:cs="Times New Roman"/>
          <w:color w:val="000000"/>
          <w:spacing w:val="2"/>
          <w:position w:val="4"/>
          <w:sz w:val="24"/>
          <w:szCs w:val="24"/>
        </w:rPr>
        <w:t xml:space="preserve"> із 400 можливих, що свідчить про підтвердження </w:t>
      </w:r>
      <w:proofErr w:type="spellStart"/>
      <w:r w:rsidRPr="00392E97">
        <w:rPr>
          <w:rFonts w:ascii="Times New Roman" w:eastAsia="Times New Roman" w:hAnsi="Times New Roman" w:cs="Times New Roman"/>
          <w:spacing w:val="2"/>
          <w:position w:val="4"/>
          <w:sz w:val="24"/>
          <w:szCs w:val="24"/>
        </w:rPr>
        <w:t>Ткаченк</w:t>
      </w:r>
      <w:r w:rsidR="00DB7DFB" w:rsidRPr="00392E97">
        <w:rPr>
          <w:rFonts w:ascii="Times New Roman" w:eastAsia="Times New Roman" w:hAnsi="Times New Roman" w:cs="Times New Roman"/>
          <w:spacing w:val="2"/>
          <w:position w:val="4"/>
          <w:sz w:val="24"/>
          <w:szCs w:val="24"/>
          <w:lang w:val="uk-UA"/>
        </w:rPr>
        <w:t>ом</w:t>
      </w:r>
      <w:proofErr w:type="spellEnd"/>
      <w:r w:rsidRPr="00392E97">
        <w:rPr>
          <w:rFonts w:ascii="Times New Roman" w:eastAsia="Times New Roman" w:hAnsi="Times New Roman" w:cs="Times New Roman"/>
          <w:spacing w:val="2"/>
          <w:position w:val="4"/>
          <w:sz w:val="24"/>
          <w:szCs w:val="24"/>
        </w:rPr>
        <w:t xml:space="preserve"> О.А. </w:t>
      </w:r>
      <w:r w:rsidRPr="00392E97">
        <w:rPr>
          <w:rFonts w:ascii="Times New Roman" w:eastAsia="Times New Roman" w:hAnsi="Times New Roman" w:cs="Times New Roman"/>
          <w:color w:val="000000"/>
          <w:spacing w:val="2"/>
          <w:position w:val="4"/>
          <w:sz w:val="24"/>
          <w:szCs w:val="24"/>
        </w:rPr>
        <w:t>здатності здійснювати правосуддя в</w:t>
      </w:r>
      <w:r w:rsidR="000C5D72">
        <w:rPr>
          <w:rFonts w:ascii="Times New Roman" w:eastAsia="Times New Roman" w:hAnsi="Times New Roman" w:cs="Times New Roman"/>
          <w:color w:val="000000"/>
          <w:spacing w:val="2"/>
          <w:position w:val="4"/>
          <w:sz w:val="24"/>
          <w:szCs w:val="24"/>
          <w:lang w:val="uk-UA"/>
        </w:rPr>
        <w:t> </w:t>
      </w:r>
      <w:r w:rsidRPr="00392E97">
        <w:rPr>
          <w:rFonts w:ascii="Times New Roman" w:eastAsia="Times New Roman" w:hAnsi="Times New Roman" w:cs="Times New Roman"/>
          <w:color w:val="000000"/>
          <w:spacing w:val="2"/>
          <w:position w:val="4"/>
          <w:sz w:val="24"/>
          <w:szCs w:val="24"/>
        </w:rPr>
        <w:t xml:space="preserve">апеляційному загальному суді за критерієм професійної компетентності. </w:t>
      </w:r>
    </w:p>
    <w:p w14:paraId="1EB43E90" w14:textId="77777777" w:rsidR="00333722" w:rsidRPr="00392E97" w:rsidRDefault="00333722" w:rsidP="00333722">
      <w:pPr>
        <w:spacing w:after="0" w:line="240" w:lineRule="auto"/>
        <w:ind w:firstLine="709"/>
        <w:jc w:val="both"/>
        <w:rPr>
          <w:rFonts w:ascii="Times New Roman" w:eastAsia="Times New Roman" w:hAnsi="Times New Roman" w:cs="Times New Roman"/>
          <w:b/>
          <w:bCs/>
          <w:spacing w:val="2"/>
          <w:position w:val="4"/>
          <w:sz w:val="24"/>
          <w:szCs w:val="24"/>
          <w:highlight w:val="white"/>
        </w:rPr>
      </w:pPr>
      <w:r w:rsidRPr="00392E97">
        <w:rPr>
          <w:rFonts w:ascii="Times New Roman" w:eastAsia="Times New Roman" w:hAnsi="Times New Roman" w:cs="Times New Roman"/>
          <w:b/>
          <w:bCs/>
          <w:color w:val="1D1D1B"/>
          <w:spacing w:val="2"/>
          <w:position w:val="4"/>
          <w:sz w:val="24"/>
          <w:szCs w:val="24"/>
          <w:highlight w:val="white"/>
        </w:rPr>
        <w:t>Проведення спеціальної перевірки.</w:t>
      </w:r>
    </w:p>
    <w:p w14:paraId="03D0DC07" w14:textId="77777777" w:rsidR="00333722" w:rsidRPr="00392E97" w:rsidRDefault="00333722" w:rsidP="00333722">
      <w:pPr>
        <w:shd w:val="clear" w:color="auto" w:fill="FFFFFF"/>
        <w:spacing w:after="0" w:line="240" w:lineRule="auto"/>
        <w:ind w:firstLine="720"/>
        <w:jc w:val="both"/>
        <w:rPr>
          <w:rFonts w:ascii="Times New Roman" w:eastAsia="Times New Roman" w:hAnsi="Times New Roman" w:cs="Times New Roman"/>
          <w:color w:val="000000"/>
          <w:spacing w:val="2"/>
          <w:position w:val="4"/>
          <w:sz w:val="24"/>
          <w:szCs w:val="24"/>
        </w:rPr>
      </w:pPr>
      <w:r w:rsidRPr="00392E97">
        <w:rPr>
          <w:rFonts w:ascii="Times New Roman" w:eastAsia="Times New Roman" w:hAnsi="Times New Roman" w:cs="Times New Roman"/>
          <w:color w:val="000000"/>
          <w:spacing w:val="2"/>
          <w:position w:val="4"/>
          <w:sz w:val="24"/>
          <w:szCs w:val="24"/>
        </w:rPr>
        <w:t xml:space="preserve">Пунктом 3 частини четвертої статті 79-3 Закону передбачено, що в межах конкурсу на зайняття вакантної посади судді апеляційного суду, вищого спеціалізованого суду або судді Верховного Суду Вища кваліфікаційна комісія суддів України проводить спеціальну перевірку стосовно кандидатів на посаду судді, допущених до етапу дослідження досьє та проведення співбесіди кваліфікаційного оцінювання, відповідно до статті 75 Закону. </w:t>
      </w:r>
      <w:r w:rsidRPr="00392E97">
        <w:rPr>
          <w:rFonts w:ascii="Times New Roman" w:eastAsia="Times New Roman" w:hAnsi="Times New Roman" w:cs="Times New Roman"/>
          <w:color w:val="000000"/>
          <w:spacing w:val="2"/>
          <w:position w:val="4"/>
          <w:sz w:val="24"/>
          <w:szCs w:val="24"/>
        </w:rPr>
        <w:lastRenderedPageBreak/>
        <w:t>Результати спеціальної перевірки враховуються при ухваленні рішення Комісії за результатами кваліфікаційного оцінювання.</w:t>
      </w:r>
    </w:p>
    <w:p w14:paraId="7E95B77B" w14:textId="77777777" w:rsidR="00333722" w:rsidRPr="00392E97" w:rsidRDefault="00333722" w:rsidP="00333722">
      <w:pPr>
        <w:shd w:val="clear" w:color="auto" w:fill="FFFFFF"/>
        <w:spacing w:after="0" w:line="240" w:lineRule="auto"/>
        <w:ind w:firstLine="720"/>
        <w:jc w:val="both"/>
        <w:rPr>
          <w:rFonts w:ascii="Times New Roman" w:eastAsia="Times New Roman" w:hAnsi="Times New Roman" w:cs="Times New Roman"/>
          <w:color w:val="000000"/>
          <w:spacing w:val="2"/>
          <w:position w:val="4"/>
          <w:sz w:val="24"/>
          <w:szCs w:val="24"/>
        </w:rPr>
      </w:pPr>
      <w:r w:rsidRPr="00392E97">
        <w:rPr>
          <w:rFonts w:ascii="Times New Roman" w:eastAsia="Times New Roman" w:hAnsi="Times New Roman" w:cs="Times New Roman"/>
          <w:color w:val="000000"/>
          <w:spacing w:val="2"/>
          <w:position w:val="4"/>
          <w:sz w:val="24"/>
          <w:szCs w:val="24"/>
        </w:rPr>
        <w:t>Комісія встановлює результати спеціальної перевірки на засіданнях колегій (частина п’ята статті 75 Закону).</w:t>
      </w:r>
    </w:p>
    <w:p w14:paraId="50ACD9B3" w14:textId="77777777" w:rsidR="00333722" w:rsidRPr="00392E97" w:rsidRDefault="00333722" w:rsidP="00333722">
      <w:pPr>
        <w:shd w:val="clear" w:color="auto" w:fill="FFFFFF"/>
        <w:spacing w:after="0" w:line="240" w:lineRule="auto"/>
        <w:ind w:firstLine="720"/>
        <w:jc w:val="both"/>
        <w:rPr>
          <w:rFonts w:ascii="Times New Roman" w:eastAsia="Times New Roman" w:hAnsi="Times New Roman" w:cs="Times New Roman"/>
          <w:color w:val="000000"/>
          <w:spacing w:val="2"/>
          <w:position w:val="4"/>
          <w:sz w:val="24"/>
          <w:szCs w:val="24"/>
        </w:rPr>
      </w:pPr>
      <w:r w:rsidRPr="00392E97">
        <w:rPr>
          <w:rFonts w:ascii="Times New Roman" w:eastAsia="Times New Roman" w:hAnsi="Times New Roman" w:cs="Times New Roman"/>
          <w:color w:val="000000"/>
          <w:spacing w:val="2"/>
          <w:position w:val="4"/>
          <w:sz w:val="24"/>
          <w:szCs w:val="24"/>
        </w:rPr>
        <w:t xml:space="preserve">Запити про надання відомостей стосовно </w:t>
      </w:r>
      <w:r w:rsidRPr="00392E97">
        <w:rPr>
          <w:rFonts w:ascii="Times New Roman" w:eastAsia="Times New Roman" w:hAnsi="Times New Roman" w:cs="Times New Roman"/>
          <w:spacing w:val="2"/>
          <w:position w:val="4"/>
          <w:sz w:val="24"/>
          <w:szCs w:val="24"/>
        </w:rPr>
        <w:t xml:space="preserve">Ткаченка О.А. </w:t>
      </w:r>
      <w:r w:rsidRPr="00392E97">
        <w:rPr>
          <w:rFonts w:ascii="Times New Roman" w:eastAsia="Times New Roman" w:hAnsi="Times New Roman" w:cs="Times New Roman"/>
          <w:color w:val="000000"/>
          <w:spacing w:val="2"/>
          <w:position w:val="4"/>
          <w:sz w:val="24"/>
          <w:szCs w:val="24"/>
        </w:rPr>
        <w:t>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 Національної комісії з цінних паперів та фондового ринку, Департаменту кримінального аналізу Національної поліції України. На запити одержано інформацію з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 Національної комісії з цінних паперів та фондового ринку, Департаменту кримінального аналізу Національної поліції України, Харківського обласного територіального центру комплектування та соціальної підтримки. Крім того, в Єдиному державному реєстрі судових рішень перевірено відомості про кандидата на посаду судді на предмет обмеження дієздатності або недієздатності.</w:t>
      </w:r>
    </w:p>
    <w:p w14:paraId="12289726" w14:textId="77777777" w:rsidR="00333722" w:rsidRPr="00392E97" w:rsidRDefault="00333722" w:rsidP="00333722">
      <w:pPr>
        <w:shd w:val="clear" w:color="auto" w:fill="FFFFFF"/>
        <w:spacing w:after="0" w:line="240" w:lineRule="auto"/>
        <w:ind w:firstLine="720"/>
        <w:jc w:val="both"/>
        <w:rPr>
          <w:rFonts w:ascii="Times New Roman" w:eastAsia="Times New Roman" w:hAnsi="Times New Roman" w:cs="Times New Roman"/>
          <w:color w:val="000000"/>
          <w:spacing w:val="2"/>
          <w:position w:val="4"/>
          <w:sz w:val="24"/>
          <w:szCs w:val="24"/>
          <w:highlight w:val="cyan"/>
        </w:rPr>
      </w:pPr>
      <w:r w:rsidRPr="00392E97">
        <w:rPr>
          <w:rFonts w:ascii="Times New Roman" w:eastAsia="Times New Roman" w:hAnsi="Times New Roman" w:cs="Times New Roman"/>
          <w:color w:val="000000"/>
          <w:spacing w:val="2"/>
          <w:position w:val="4"/>
          <w:sz w:val="24"/>
          <w:szCs w:val="24"/>
        </w:rPr>
        <w:t xml:space="preserve">Комісією встановлено, що під час проведення спеціальної перевірки не отримано інформації, що може свідчити про невідповідність </w:t>
      </w:r>
      <w:r w:rsidRPr="00392E97">
        <w:rPr>
          <w:rFonts w:ascii="Times New Roman" w:eastAsia="Times New Roman" w:hAnsi="Times New Roman" w:cs="Times New Roman"/>
          <w:spacing w:val="2"/>
          <w:position w:val="4"/>
          <w:sz w:val="24"/>
          <w:szCs w:val="24"/>
        </w:rPr>
        <w:t xml:space="preserve">Ткаченка О.А. </w:t>
      </w:r>
      <w:r w:rsidRPr="00392E97">
        <w:rPr>
          <w:rFonts w:ascii="Times New Roman" w:eastAsia="Times New Roman" w:hAnsi="Times New Roman" w:cs="Times New Roman"/>
          <w:color w:val="000000"/>
          <w:spacing w:val="2"/>
          <w:position w:val="4"/>
          <w:sz w:val="24"/>
          <w:szCs w:val="24"/>
        </w:rPr>
        <w:t>вимогам до кандидата на посаду судді, та визначено, що результати спеціальної перевірки мають бути враховані при ухваленні рішення Комісії за результатами кваліфікаційного оцінювання.</w:t>
      </w:r>
    </w:p>
    <w:p w14:paraId="3A3B4E98" w14:textId="77777777" w:rsidR="00333722" w:rsidRPr="00392E97" w:rsidRDefault="00333722" w:rsidP="00333722">
      <w:pPr>
        <w:spacing w:after="0" w:line="240" w:lineRule="auto"/>
        <w:ind w:firstLine="709"/>
        <w:jc w:val="both"/>
        <w:rPr>
          <w:rFonts w:ascii="Times New Roman" w:eastAsia="Times New Roman" w:hAnsi="Times New Roman" w:cs="Times New Roman"/>
          <w:spacing w:val="2"/>
          <w:position w:val="4"/>
          <w:sz w:val="24"/>
          <w:szCs w:val="24"/>
        </w:rPr>
      </w:pPr>
      <w:r w:rsidRPr="00392E97">
        <w:rPr>
          <w:rFonts w:ascii="Times New Roman" w:eastAsia="Times New Roman" w:hAnsi="Times New Roman" w:cs="Times New Roman"/>
          <w:b/>
          <w:bCs/>
          <w:spacing w:val="2"/>
          <w:position w:val="4"/>
          <w:sz w:val="24"/>
          <w:szCs w:val="24"/>
        </w:rPr>
        <w:t>Дослідження досьє та проведення співбесіди (встановлення відповідності кандидата критеріям особистої та соціальної компетентності, а також критеріям професійної етики та доброчесності).</w:t>
      </w:r>
    </w:p>
    <w:p w14:paraId="1042E321" w14:textId="77777777" w:rsidR="00333722" w:rsidRPr="00392E97" w:rsidRDefault="00333722" w:rsidP="00333722">
      <w:pPr>
        <w:spacing w:after="0" w:line="240" w:lineRule="auto"/>
        <w:ind w:firstLine="709"/>
        <w:jc w:val="both"/>
        <w:rPr>
          <w:rFonts w:ascii="Times New Roman" w:eastAsia="Times New Roman" w:hAnsi="Times New Roman" w:cs="Times New Roman"/>
          <w:b/>
          <w:bCs/>
          <w:spacing w:val="2"/>
          <w:position w:val="4"/>
          <w:sz w:val="24"/>
          <w:szCs w:val="24"/>
          <w:highlight w:val="white"/>
        </w:rPr>
      </w:pPr>
      <w:r w:rsidRPr="00392E97">
        <w:rPr>
          <w:rFonts w:ascii="Times New Roman" w:eastAsia="Times New Roman" w:hAnsi="Times New Roman" w:cs="Times New Roman"/>
          <w:b/>
          <w:bCs/>
          <w:spacing w:val="2"/>
          <w:position w:val="4"/>
          <w:sz w:val="24"/>
          <w:szCs w:val="24"/>
          <w:highlight w:val="white"/>
        </w:rPr>
        <w:t>Стислий опис проходження другого етапу кваліфікаційного оцінювання.</w:t>
      </w:r>
    </w:p>
    <w:p w14:paraId="71102E85" w14:textId="1A302D2A" w:rsidR="00333722" w:rsidRPr="00392E97" w:rsidRDefault="00333722" w:rsidP="00333722">
      <w:pPr>
        <w:spacing w:after="0" w:line="240" w:lineRule="auto"/>
        <w:ind w:firstLine="709"/>
        <w:jc w:val="both"/>
        <w:rPr>
          <w:rFonts w:ascii="Times New Roman" w:eastAsia="Times New Roman" w:hAnsi="Times New Roman" w:cs="Times New Roman"/>
          <w:color w:val="000000"/>
          <w:spacing w:val="2"/>
          <w:position w:val="4"/>
          <w:sz w:val="24"/>
          <w:szCs w:val="24"/>
        </w:rPr>
      </w:pPr>
      <w:r w:rsidRPr="00392E97">
        <w:rPr>
          <w:rFonts w:ascii="Times New Roman" w:eastAsia="Times New Roman" w:hAnsi="Times New Roman" w:cs="Times New Roman"/>
          <w:color w:val="000000"/>
          <w:spacing w:val="2"/>
          <w:position w:val="4"/>
          <w:sz w:val="24"/>
          <w:szCs w:val="24"/>
        </w:rPr>
        <w:t>Рішенням Комісії від 17 квітня 2025 року № 89/зп-25 до другого етапу кваліфікаційного оцінювання «Дослідження досьє та проведення співбесіди» у межах конкурсу, оголошеного рішенням Комісії від 14 вересня 2023 року № 94/зп-23 (зі змінами)</w:t>
      </w:r>
      <w:r w:rsidR="00BD4AA3" w:rsidRPr="00392E97">
        <w:rPr>
          <w:rFonts w:ascii="Times New Roman" w:eastAsia="Times New Roman" w:hAnsi="Times New Roman" w:cs="Times New Roman"/>
          <w:color w:val="000000"/>
          <w:spacing w:val="2"/>
          <w:position w:val="4"/>
          <w:sz w:val="24"/>
          <w:szCs w:val="24"/>
          <w:lang w:val="uk-UA"/>
        </w:rPr>
        <w:t xml:space="preserve">, </w:t>
      </w:r>
      <w:r w:rsidR="00BD4AA3" w:rsidRPr="00392E97">
        <w:rPr>
          <w:rFonts w:ascii="Times New Roman" w:eastAsia="Times New Roman" w:hAnsi="Times New Roman" w:cs="Times New Roman"/>
          <w:color w:val="000000"/>
          <w:spacing w:val="2"/>
          <w:position w:val="4"/>
          <w:sz w:val="24"/>
          <w:szCs w:val="24"/>
        </w:rPr>
        <w:t xml:space="preserve">допущено 706 кандидатів на посади суддів апеляційних загальних судів, які успішно склали кваліфікаційний іспит </w:t>
      </w:r>
      <w:r w:rsidRPr="00392E97">
        <w:rPr>
          <w:rFonts w:ascii="Times New Roman" w:eastAsia="Times New Roman" w:hAnsi="Times New Roman" w:cs="Times New Roman"/>
          <w:color w:val="000000"/>
          <w:spacing w:val="2"/>
          <w:position w:val="4"/>
          <w:sz w:val="24"/>
          <w:szCs w:val="24"/>
        </w:rPr>
        <w:t xml:space="preserve">зокрема </w:t>
      </w:r>
      <w:r w:rsidRPr="00392E97">
        <w:rPr>
          <w:rFonts w:ascii="Times New Roman" w:eastAsia="Times New Roman" w:hAnsi="Times New Roman" w:cs="Times New Roman"/>
          <w:spacing w:val="2"/>
          <w:position w:val="4"/>
          <w:sz w:val="24"/>
          <w:szCs w:val="24"/>
        </w:rPr>
        <w:t>Ткаченка О.А.</w:t>
      </w:r>
    </w:p>
    <w:p w14:paraId="14D593BD" w14:textId="77777777" w:rsidR="00333722" w:rsidRPr="00392E97" w:rsidRDefault="00333722" w:rsidP="00333722">
      <w:pPr>
        <w:shd w:val="clear" w:color="auto" w:fill="FFFFFF"/>
        <w:spacing w:after="0" w:line="240" w:lineRule="auto"/>
        <w:ind w:firstLine="720"/>
        <w:jc w:val="both"/>
        <w:rPr>
          <w:rFonts w:ascii="Times New Roman" w:eastAsia="Times New Roman" w:hAnsi="Times New Roman" w:cs="Times New Roman"/>
          <w:color w:val="000000"/>
          <w:spacing w:val="2"/>
          <w:position w:val="4"/>
          <w:sz w:val="24"/>
          <w:szCs w:val="24"/>
        </w:rPr>
      </w:pPr>
      <w:r w:rsidRPr="00392E97">
        <w:rPr>
          <w:rFonts w:ascii="Times New Roman" w:eastAsia="Times New Roman" w:hAnsi="Times New Roman" w:cs="Times New Roman"/>
          <w:color w:val="000000"/>
          <w:spacing w:val="2"/>
          <w:position w:val="4"/>
          <w:sz w:val="24"/>
          <w:szCs w:val="24"/>
        </w:rPr>
        <w:t>Рішенням Комісії від 30 липня 2025 року № 143/зп-25 установлено, що другий етап «Дослідження досьє та проведення співбесіди» кваліфікаційного оцінювання, зокрема, кандидатів на посади суддів Харківського апеляційного суду в межах Конкурсу проводиться Вищою кваліфікаційною комісією суддів України у складі постійної колегії № 5.</w:t>
      </w:r>
    </w:p>
    <w:p w14:paraId="60917108" w14:textId="0237FA30" w:rsidR="00333722" w:rsidRPr="00392E97" w:rsidRDefault="00333722" w:rsidP="00333722">
      <w:pPr>
        <w:spacing w:after="0" w:line="240" w:lineRule="auto"/>
        <w:ind w:firstLine="709"/>
        <w:jc w:val="both"/>
        <w:rPr>
          <w:rFonts w:ascii="Times New Roman" w:eastAsia="Times New Roman" w:hAnsi="Times New Roman" w:cs="Times New Roman"/>
          <w:color w:val="000000"/>
          <w:spacing w:val="2"/>
          <w:position w:val="4"/>
          <w:sz w:val="24"/>
          <w:szCs w:val="24"/>
          <w:highlight w:val="white"/>
        </w:rPr>
      </w:pPr>
      <w:r w:rsidRPr="00392E97">
        <w:rPr>
          <w:rFonts w:ascii="Times New Roman" w:eastAsia="Times New Roman" w:hAnsi="Times New Roman" w:cs="Times New Roman"/>
          <w:color w:val="000000"/>
          <w:spacing w:val="2"/>
          <w:position w:val="4"/>
          <w:sz w:val="24"/>
          <w:szCs w:val="24"/>
          <w:highlight w:val="white"/>
        </w:rPr>
        <w:t xml:space="preserve">Відповідно до протоколу повторного розподілу між членами Комісії </w:t>
      </w:r>
      <w:r w:rsidRPr="00392E97">
        <w:rPr>
          <w:rFonts w:ascii="Times New Roman" w:eastAsia="Times New Roman" w:hAnsi="Times New Roman" w:cs="Times New Roman"/>
          <w:color w:val="000000"/>
          <w:spacing w:val="2"/>
          <w:position w:val="4"/>
          <w:sz w:val="24"/>
          <w:szCs w:val="24"/>
        </w:rPr>
        <w:t>від 08</w:t>
      </w:r>
      <w:r w:rsidR="000C5D72">
        <w:rPr>
          <w:rFonts w:ascii="Times New Roman" w:eastAsia="Times New Roman" w:hAnsi="Times New Roman" w:cs="Times New Roman"/>
          <w:color w:val="000000"/>
          <w:spacing w:val="2"/>
          <w:position w:val="4"/>
          <w:sz w:val="24"/>
          <w:szCs w:val="24"/>
          <w:lang w:val="uk-UA"/>
        </w:rPr>
        <w:t> </w:t>
      </w:r>
      <w:r w:rsidRPr="00392E97">
        <w:rPr>
          <w:rFonts w:ascii="Times New Roman" w:eastAsia="Times New Roman" w:hAnsi="Times New Roman" w:cs="Times New Roman"/>
          <w:color w:val="000000"/>
          <w:spacing w:val="2"/>
          <w:position w:val="4"/>
          <w:sz w:val="24"/>
          <w:szCs w:val="24"/>
        </w:rPr>
        <w:t>жовтня</w:t>
      </w:r>
      <w:r w:rsidR="000C5D72">
        <w:rPr>
          <w:rFonts w:ascii="Times New Roman" w:eastAsia="Times New Roman" w:hAnsi="Times New Roman" w:cs="Times New Roman"/>
          <w:color w:val="000000"/>
          <w:spacing w:val="2"/>
          <w:position w:val="4"/>
          <w:sz w:val="24"/>
          <w:szCs w:val="24"/>
          <w:lang w:val="uk-UA"/>
        </w:rPr>
        <w:t> </w:t>
      </w:r>
      <w:r w:rsidRPr="00392E97">
        <w:rPr>
          <w:rFonts w:ascii="Times New Roman" w:eastAsia="Times New Roman" w:hAnsi="Times New Roman" w:cs="Times New Roman"/>
          <w:color w:val="000000"/>
          <w:spacing w:val="2"/>
          <w:position w:val="4"/>
          <w:sz w:val="24"/>
          <w:szCs w:val="24"/>
        </w:rPr>
        <w:t>2025 року доповідачем</w:t>
      </w:r>
      <w:r w:rsidRPr="00392E97">
        <w:rPr>
          <w:rFonts w:ascii="Times New Roman" w:eastAsia="Times New Roman" w:hAnsi="Times New Roman" w:cs="Times New Roman"/>
          <w:color w:val="000000"/>
          <w:spacing w:val="2"/>
          <w:position w:val="4"/>
          <w:sz w:val="24"/>
          <w:szCs w:val="24"/>
          <w:highlight w:val="white"/>
        </w:rPr>
        <w:t xml:space="preserve"> за результатами розгляду матеріалів кандидата на посаду судді апеляційного загального суду </w:t>
      </w:r>
      <w:r w:rsidRPr="00392E97">
        <w:rPr>
          <w:rFonts w:ascii="Times New Roman" w:eastAsia="Times New Roman" w:hAnsi="Times New Roman" w:cs="Times New Roman"/>
          <w:spacing w:val="2"/>
          <w:position w:val="4"/>
          <w:sz w:val="24"/>
          <w:szCs w:val="24"/>
          <w:highlight w:val="white"/>
        </w:rPr>
        <w:t xml:space="preserve">Ткаченка О.А. </w:t>
      </w:r>
      <w:r w:rsidRPr="00392E97">
        <w:rPr>
          <w:rFonts w:ascii="Times New Roman" w:eastAsia="Times New Roman" w:hAnsi="Times New Roman" w:cs="Times New Roman"/>
          <w:color w:val="000000"/>
          <w:spacing w:val="2"/>
          <w:position w:val="4"/>
          <w:sz w:val="24"/>
          <w:szCs w:val="24"/>
          <w:highlight w:val="white"/>
        </w:rPr>
        <w:t xml:space="preserve">визначено члена Комісії </w:t>
      </w:r>
      <w:proofErr w:type="spellStart"/>
      <w:r w:rsidRPr="00392E97">
        <w:rPr>
          <w:rFonts w:ascii="Times New Roman" w:eastAsia="Times New Roman" w:hAnsi="Times New Roman" w:cs="Times New Roman"/>
          <w:color w:val="000000"/>
          <w:spacing w:val="2"/>
          <w:position w:val="4"/>
          <w:sz w:val="24"/>
          <w:szCs w:val="24"/>
          <w:highlight w:val="white"/>
        </w:rPr>
        <w:t>Омельяна</w:t>
      </w:r>
      <w:proofErr w:type="spellEnd"/>
      <w:r w:rsidRPr="00392E97">
        <w:rPr>
          <w:rFonts w:ascii="Times New Roman" w:eastAsia="Times New Roman" w:hAnsi="Times New Roman" w:cs="Times New Roman"/>
          <w:color w:val="000000"/>
          <w:spacing w:val="2"/>
          <w:position w:val="4"/>
          <w:sz w:val="24"/>
          <w:szCs w:val="24"/>
          <w:highlight w:val="white"/>
        </w:rPr>
        <w:t xml:space="preserve"> О.С.</w:t>
      </w:r>
    </w:p>
    <w:p w14:paraId="46AA22A9" w14:textId="77777777" w:rsidR="00333722" w:rsidRPr="00392E97" w:rsidRDefault="00333722" w:rsidP="00333722">
      <w:pPr>
        <w:shd w:val="clear" w:color="auto" w:fill="FFFFFF"/>
        <w:spacing w:after="0" w:line="240" w:lineRule="auto"/>
        <w:ind w:firstLine="720"/>
        <w:jc w:val="both"/>
        <w:rPr>
          <w:rFonts w:ascii="Times New Roman" w:eastAsia="Times New Roman" w:hAnsi="Times New Roman" w:cs="Times New Roman"/>
          <w:color w:val="000000"/>
          <w:spacing w:val="2"/>
          <w:position w:val="4"/>
          <w:sz w:val="24"/>
          <w:szCs w:val="24"/>
          <w:highlight w:val="white"/>
        </w:rPr>
      </w:pPr>
      <w:r w:rsidRPr="00392E97">
        <w:rPr>
          <w:rFonts w:ascii="Times New Roman" w:eastAsia="Times New Roman" w:hAnsi="Times New Roman" w:cs="Times New Roman"/>
          <w:color w:val="000000"/>
          <w:spacing w:val="2"/>
          <w:position w:val="4"/>
          <w:sz w:val="24"/>
          <w:szCs w:val="24"/>
          <w:highlight w:val="white"/>
        </w:rPr>
        <w:t>Комісією в межах наданих повноважень надіслано запити до Міністерства юстиції України, Національного антикорупційного бюро України, Національного агентства з питань запобігання корупції, Національної поліції України, Офісу Генерального прокурора, Служби безпеки України.</w:t>
      </w:r>
    </w:p>
    <w:p w14:paraId="080096AC" w14:textId="77777777" w:rsidR="00333722" w:rsidRPr="00392E97" w:rsidRDefault="00333722" w:rsidP="00333722">
      <w:pPr>
        <w:shd w:val="clear" w:color="auto" w:fill="FFFFFF"/>
        <w:spacing w:after="0" w:line="240" w:lineRule="auto"/>
        <w:ind w:firstLine="720"/>
        <w:jc w:val="both"/>
        <w:rPr>
          <w:rFonts w:ascii="Times New Roman" w:eastAsia="Times New Roman" w:hAnsi="Times New Roman" w:cs="Times New Roman"/>
          <w:color w:val="000000"/>
          <w:spacing w:val="2"/>
          <w:position w:val="4"/>
          <w:sz w:val="24"/>
          <w:szCs w:val="24"/>
          <w:highlight w:val="white"/>
        </w:rPr>
      </w:pPr>
      <w:r w:rsidRPr="00392E97">
        <w:rPr>
          <w:rFonts w:ascii="Times New Roman" w:eastAsia="Times New Roman" w:hAnsi="Times New Roman" w:cs="Times New Roman"/>
          <w:color w:val="000000"/>
          <w:spacing w:val="2"/>
          <w:position w:val="4"/>
          <w:sz w:val="24"/>
          <w:szCs w:val="24"/>
          <w:highlight w:val="white"/>
        </w:rPr>
        <w:t>У відповідь на запити отримано інформацію стосовно кандидата, яку долучено до матеріалів досьє.</w:t>
      </w:r>
    </w:p>
    <w:p w14:paraId="19A0FFD5" w14:textId="57C9705F" w:rsidR="00333722" w:rsidRPr="00392E97" w:rsidRDefault="00333722" w:rsidP="00333722">
      <w:pPr>
        <w:spacing w:after="0" w:line="240" w:lineRule="auto"/>
        <w:ind w:firstLine="709"/>
        <w:jc w:val="both"/>
        <w:rPr>
          <w:rFonts w:ascii="Times New Roman" w:eastAsia="Times New Roman" w:hAnsi="Times New Roman" w:cs="Times New Roman"/>
          <w:color w:val="000000"/>
          <w:spacing w:val="2"/>
          <w:position w:val="4"/>
          <w:sz w:val="24"/>
          <w:szCs w:val="24"/>
        </w:rPr>
      </w:pPr>
      <w:r w:rsidRPr="00392E97">
        <w:rPr>
          <w:rFonts w:ascii="Times New Roman" w:eastAsia="Times New Roman" w:hAnsi="Times New Roman" w:cs="Times New Roman"/>
          <w:color w:val="000000"/>
          <w:spacing w:val="2"/>
          <w:position w:val="4"/>
          <w:sz w:val="24"/>
          <w:szCs w:val="24"/>
        </w:rPr>
        <w:t>Комісія 06 серпня 2025 року звернулась до кандидатів на посади суддів апеляційних загальних суд</w:t>
      </w:r>
      <w:proofErr w:type="spellStart"/>
      <w:r w:rsidR="00BD4AA3" w:rsidRPr="00392E97">
        <w:rPr>
          <w:rFonts w:ascii="Times New Roman" w:eastAsia="Times New Roman" w:hAnsi="Times New Roman" w:cs="Times New Roman"/>
          <w:color w:val="000000"/>
          <w:spacing w:val="2"/>
          <w:position w:val="4"/>
          <w:sz w:val="24"/>
          <w:szCs w:val="24"/>
          <w:lang w:val="uk-UA"/>
        </w:rPr>
        <w:t>ів</w:t>
      </w:r>
      <w:proofErr w:type="spellEnd"/>
      <w:r w:rsidRPr="00392E97">
        <w:rPr>
          <w:rFonts w:ascii="Times New Roman" w:eastAsia="Times New Roman" w:hAnsi="Times New Roman" w:cs="Times New Roman"/>
          <w:color w:val="000000"/>
          <w:spacing w:val="2"/>
          <w:position w:val="4"/>
          <w:sz w:val="24"/>
          <w:szCs w:val="24"/>
        </w:rPr>
        <w:t xml:space="preserve"> (лист № 21-6808/25) з пропозицією надати Комісії для долучення до досьє та оцінювання під час співбесіди пояснення та докази (за наявності), які, на думку кандидатів, підтверджують їх відповідність визначеним критеріям особистої та соціальної компетентності. Водночас увагу кандидатів було звернено на пункт 5.6 розділу 5 Положення про кваліфікаційне оцінювання, яким визначено вагу критеріїв та показників під час кваліфікаційного оцінювання:</w:t>
      </w:r>
      <w:r w:rsidR="00E525CC" w:rsidRPr="00392E97">
        <w:rPr>
          <w:rFonts w:ascii="Times New Roman" w:eastAsia="Times New Roman" w:hAnsi="Times New Roman" w:cs="Times New Roman"/>
          <w:color w:val="000000"/>
          <w:spacing w:val="2"/>
          <w:position w:val="4"/>
          <w:sz w:val="24"/>
          <w:szCs w:val="24"/>
          <w:lang w:val="uk-UA"/>
        </w:rPr>
        <w:t xml:space="preserve"> </w:t>
      </w:r>
      <w:r w:rsidRPr="00392E97">
        <w:rPr>
          <w:rFonts w:ascii="Times New Roman" w:eastAsia="Times New Roman" w:hAnsi="Times New Roman" w:cs="Times New Roman"/>
          <w:color w:val="000000"/>
          <w:spacing w:val="2"/>
          <w:position w:val="4"/>
          <w:sz w:val="24"/>
          <w:szCs w:val="24"/>
        </w:rPr>
        <w:t xml:space="preserve">особиста компетентність – 50 балів (рішучість та відповідальність – 25 балів, безперервний розвиток – 25 балів) та соціальна компетентність </w:t>
      </w:r>
      <w:r w:rsidRPr="00392E97">
        <w:rPr>
          <w:rFonts w:ascii="Times New Roman" w:eastAsia="Times New Roman" w:hAnsi="Times New Roman" w:cs="Times New Roman"/>
          <w:color w:val="000000"/>
          <w:spacing w:val="2"/>
          <w:position w:val="4"/>
          <w:sz w:val="24"/>
          <w:szCs w:val="24"/>
        </w:rPr>
        <w:lastRenderedPageBreak/>
        <w:t xml:space="preserve">– 50 балів (ефективна комунікація – 12,5 </w:t>
      </w:r>
      <w:proofErr w:type="spellStart"/>
      <w:r w:rsidRPr="00392E97">
        <w:rPr>
          <w:rFonts w:ascii="Times New Roman" w:eastAsia="Times New Roman" w:hAnsi="Times New Roman" w:cs="Times New Roman"/>
          <w:color w:val="000000"/>
          <w:spacing w:val="2"/>
          <w:position w:val="4"/>
          <w:sz w:val="24"/>
          <w:szCs w:val="24"/>
        </w:rPr>
        <w:t>бала</w:t>
      </w:r>
      <w:proofErr w:type="spellEnd"/>
      <w:r w:rsidRPr="00392E97">
        <w:rPr>
          <w:rFonts w:ascii="Times New Roman" w:eastAsia="Times New Roman" w:hAnsi="Times New Roman" w:cs="Times New Roman"/>
          <w:color w:val="000000"/>
          <w:spacing w:val="2"/>
          <w:position w:val="4"/>
          <w:sz w:val="24"/>
          <w:szCs w:val="24"/>
        </w:rPr>
        <w:t xml:space="preserve">, ефективна взаємодія – 12,5 </w:t>
      </w:r>
      <w:proofErr w:type="spellStart"/>
      <w:r w:rsidRPr="00392E97">
        <w:rPr>
          <w:rFonts w:ascii="Times New Roman" w:eastAsia="Times New Roman" w:hAnsi="Times New Roman" w:cs="Times New Roman"/>
          <w:color w:val="000000"/>
          <w:spacing w:val="2"/>
          <w:position w:val="4"/>
          <w:sz w:val="24"/>
          <w:szCs w:val="24"/>
        </w:rPr>
        <w:t>бала</w:t>
      </w:r>
      <w:proofErr w:type="spellEnd"/>
      <w:r w:rsidRPr="00392E97">
        <w:rPr>
          <w:rFonts w:ascii="Times New Roman" w:eastAsia="Times New Roman" w:hAnsi="Times New Roman" w:cs="Times New Roman"/>
          <w:color w:val="000000"/>
          <w:spacing w:val="2"/>
          <w:position w:val="4"/>
          <w:sz w:val="24"/>
          <w:szCs w:val="24"/>
        </w:rPr>
        <w:t>, стійкість мотивації – 12,5 </w:t>
      </w:r>
      <w:proofErr w:type="spellStart"/>
      <w:r w:rsidRPr="00392E97">
        <w:rPr>
          <w:rFonts w:ascii="Times New Roman" w:eastAsia="Times New Roman" w:hAnsi="Times New Roman" w:cs="Times New Roman"/>
          <w:color w:val="000000"/>
          <w:spacing w:val="2"/>
          <w:position w:val="4"/>
          <w:sz w:val="24"/>
          <w:szCs w:val="24"/>
        </w:rPr>
        <w:t>бала</w:t>
      </w:r>
      <w:proofErr w:type="spellEnd"/>
      <w:r w:rsidRPr="00392E97">
        <w:rPr>
          <w:rFonts w:ascii="Times New Roman" w:eastAsia="Times New Roman" w:hAnsi="Times New Roman" w:cs="Times New Roman"/>
          <w:color w:val="000000"/>
          <w:spacing w:val="2"/>
          <w:position w:val="4"/>
          <w:sz w:val="24"/>
          <w:szCs w:val="24"/>
        </w:rPr>
        <w:t xml:space="preserve">, емоційна стійкість – 12,5 </w:t>
      </w:r>
      <w:proofErr w:type="spellStart"/>
      <w:r w:rsidRPr="00392E97">
        <w:rPr>
          <w:rFonts w:ascii="Times New Roman" w:eastAsia="Times New Roman" w:hAnsi="Times New Roman" w:cs="Times New Roman"/>
          <w:color w:val="000000"/>
          <w:spacing w:val="2"/>
          <w:position w:val="4"/>
          <w:sz w:val="24"/>
          <w:szCs w:val="24"/>
        </w:rPr>
        <w:t>бала</w:t>
      </w:r>
      <w:proofErr w:type="spellEnd"/>
      <w:r w:rsidRPr="00392E97">
        <w:rPr>
          <w:rFonts w:ascii="Times New Roman" w:eastAsia="Times New Roman" w:hAnsi="Times New Roman" w:cs="Times New Roman"/>
          <w:color w:val="000000"/>
          <w:spacing w:val="2"/>
          <w:position w:val="4"/>
          <w:sz w:val="24"/>
          <w:szCs w:val="24"/>
        </w:rPr>
        <w:t xml:space="preserve">). </w:t>
      </w:r>
    </w:p>
    <w:p w14:paraId="50833C76" w14:textId="65E8DFF9" w:rsidR="00333722" w:rsidRPr="00392E97" w:rsidRDefault="00333722" w:rsidP="00333722">
      <w:pPr>
        <w:spacing w:after="0" w:line="240" w:lineRule="auto"/>
        <w:ind w:firstLine="709"/>
        <w:jc w:val="both"/>
        <w:rPr>
          <w:rFonts w:ascii="Times New Roman" w:eastAsia="Times New Roman" w:hAnsi="Times New Roman" w:cs="Times New Roman"/>
          <w:color w:val="000000"/>
          <w:spacing w:val="2"/>
          <w:position w:val="4"/>
          <w:sz w:val="24"/>
          <w:szCs w:val="24"/>
        </w:rPr>
      </w:pPr>
      <w:r w:rsidRPr="00392E97">
        <w:rPr>
          <w:rFonts w:ascii="Times New Roman" w:eastAsia="Times New Roman" w:hAnsi="Times New Roman" w:cs="Times New Roman"/>
          <w:color w:val="000000"/>
          <w:spacing w:val="2"/>
          <w:position w:val="4"/>
          <w:sz w:val="24"/>
          <w:szCs w:val="24"/>
        </w:rPr>
        <w:t xml:space="preserve">Кандидатом </w:t>
      </w:r>
      <w:r w:rsidRPr="00392E97">
        <w:rPr>
          <w:rFonts w:ascii="Times New Roman" w:eastAsia="Times New Roman" w:hAnsi="Times New Roman" w:cs="Times New Roman"/>
          <w:spacing w:val="2"/>
          <w:position w:val="4"/>
          <w:sz w:val="24"/>
          <w:szCs w:val="24"/>
        </w:rPr>
        <w:t>Ткаченко</w:t>
      </w:r>
      <w:r w:rsidR="00E525CC" w:rsidRPr="00392E97">
        <w:rPr>
          <w:rFonts w:ascii="Times New Roman" w:eastAsia="Times New Roman" w:hAnsi="Times New Roman" w:cs="Times New Roman"/>
          <w:spacing w:val="2"/>
          <w:position w:val="4"/>
          <w:sz w:val="24"/>
          <w:szCs w:val="24"/>
          <w:lang w:val="uk-UA"/>
        </w:rPr>
        <w:t>м</w:t>
      </w:r>
      <w:r w:rsidRPr="00392E97">
        <w:rPr>
          <w:rFonts w:ascii="Times New Roman" w:eastAsia="Times New Roman" w:hAnsi="Times New Roman" w:cs="Times New Roman"/>
          <w:spacing w:val="2"/>
          <w:position w:val="4"/>
          <w:sz w:val="24"/>
          <w:szCs w:val="24"/>
        </w:rPr>
        <w:t xml:space="preserve"> О.А.</w:t>
      </w:r>
      <w:r w:rsidRPr="00392E97">
        <w:rPr>
          <w:rFonts w:ascii="Times New Roman" w:eastAsia="Times New Roman" w:hAnsi="Times New Roman" w:cs="Times New Roman"/>
          <w:color w:val="000000"/>
          <w:spacing w:val="2"/>
          <w:position w:val="4"/>
          <w:sz w:val="24"/>
          <w:szCs w:val="24"/>
        </w:rPr>
        <w:t xml:space="preserve"> 1</w:t>
      </w:r>
      <w:r w:rsidRPr="00392E97">
        <w:rPr>
          <w:rFonts w:ascii="Times New Roman" w:eastAsia="Times New Roman" w:hAnsi="Times New Roman" w:cs="Times New Roman"/>
          <w:spacing w:val="2"/>
          <w:position w:val="4"/>
          <w:sz w:val="24"/>
          <w:szCs w:val="24"/>
        </w:rPr>
        <w:t>8</w:t>
      </w:r>
      <w:r w:rsidRPr="00392E97">
        <w:rPr>
          <w:rFonts w:ascii="Times New Roman" w:eastAsia="Times New Roman" w:hAnsi="Times New Roman" w:cs="Times New Roman"/>
          <w:color w:val="000000"/>
          <w:spacing w:val="2"/>
          <w:position w:val="4"/>
          <w:sz w:val="24"/>
          <w:szCs w:val="24"/>
        </w:rPr>
        <w:t xml:space="preserve"> серпня 2025 </w:t>
      </w:r>
      <w:r w:rsidRPr="00392E97">
        <w:rPr>
          <w:rFonts w:ascii="Times New Roman" w:eastAsia="Times New Roman" w:hAnsi="Times New Roman" w:cs="Times New Roman"/>
          <w:color w:val="000000"/>
          <w:spacing w:val="2"/>
          <w:position w:val="4"/>
          <w:sz w:val="24"/>
          <w:szCs w:val="24"/>
          <w:highlight w:val="white"/>
        </w:rPr>
        <w:t>року</w:t>
      </w:r>
      <w:r w:rsidRPr="00392E97">
        <w:rPr>
          <w:rFonts w:ascii="Times New Roman" w:eastAsia="Times New Roman" w:hAnsi="Times New Roman" w:cs="Times New Roman"/>
          <w:color w:val="000000"/>
          <w:spacing w:val="2"/>
          <w:position w:val="4"/>
          <w:sz w:val="24"/>
          <w:szCs w:val="24"/>
        </w:rPr>
        <w:t xml:space="preserve"> надіслано до Комісії відповідні пояснення та докази на їх підтвердження. У своїх поясненнях кандидат нада</w:t>
      </w:r>
      <w:r w:rsidRPr="00392E97">
        <w:rPr>
          <w:rFonts w:ascii="Times New Roman" w:eastAsia="Times New Roman" w:hAnsi="Times New Roman" w:cs="Times New Roman"/>
          <w:spacing w:val="2"/>
          <w:position w:val="4"/>
          <w:sz w:val="24"/>
          <w:szCs w:val="24"/>
        </w:rPr>
        <w:t>в</w:t>
      </w:r>
      <w:r w:rsidRPr="00392E97">
        <w:rPr>
          <w:rFonts w:ascii="Times New Roman" w:eastAsia="Times New Roman" w:hAnsi="Times New Roman" w:cs="Times New Roman"/>
          <w:color w:val="000000"/>
          <w:spacing w:val="2"/>
          <w:position w:val="4"/>
          <w:sz w:val="24"/>
          <w:szCs w:val="24"/>
        </w:rPr>
        <w:t xml:space="preserve"> інформацію, яка, на </w:t>
      </w:r>
      <w:r w:rsidRPr="00392E97">
        <w:rPr>
          <w:rFonts w:ascii="Times New Roman" w:eastAsia="Times New Roman" w:hAnsi="Times New Roman" w:cs="Times New Roman"/>
          <w:spacing w:val="2"/>
          <w:position w:val="4"/>
          <w:sz w:val="24"/>
          <w:szCs w:val="24"/>
        </w:rPr>
        <w:t xml:space="preserve">його </w:t>
      </w:r>
      <w:r w:rsidRPr="00392E97">
        <w:rPr>
          <w:rFonts w:ascii="Times New Roman" w:eastAsia="Times New Roman" w:hAnsi="Times New Roman" w:cs="Times New Roman"/>
          <w:color w:val="000000"/>
          <w:spacing w:val="2"/>
          <w:position w:val="4"/>
          <w:sz w:val="24"/>
          <w:szCs w:val="24"/>
        </w:rPr>
        <w:t xml:space="preserve">думку, підтверджує </w:t>
      </w:r>
      <w:r w:rsidRPr="00392E97">
        <w:rPr>
          <w:rFonts w:ascii="Times New Roman" w:eastAsia="Times New Roman" w:hAnsi="Times New Roman" w:cs="Times New Roman"/>
          <w:spacing w:val="2"/>
          <w:position w:val="4"/>
          <w:sz w:val="24"/>
          <w:szCs w:val="24"/>
        </w:rPr>
        <w:t>його</w:t>
      </w:r>
      <w:r w:rsidRPr="00392E97">
        <w:rPr>
          <w:rFonts w:ascii="Times New Roman" w:eastAsia="Times New Roman" w:hAnsi="Times New Roman" w:cs="Times New Roman"/>
          <w:color w:val="000000"/>
          <w:spacing w:val="2"/>
          <w:position w:val="4"/>
          <w:sz w:val="24"/>
          <w:szCs w:val="24"/>
        </w:rPr>
        <w:t xml:space="preserve"> відповідність показникам критерію особистої компетентності: «Рішучість та відповідальність», «Безперервний розвиток», та показникам критерію соціальної компетентності: «Ефективна комунікація», «Ефективна взаємодія», «Стійкість мотивації», «Емоційна стійкість». </w:t>
      </w:r>
    </w:p>
    <w:p w14:paraId="55B3498A" w14:textId="77777777" w:rsidR="00333722" w:rsidRPr="00392E97" w:rsidRDefault="00333722" w:rsidP="00333722">
      <w:pPr>
        <w:spacing w:after="0" w:line="240" w:lineRule="auto"/>
        <w:ind w:firstLine="709"/>
        <w:jc w:val="both"/>
        <w:rPr>
          <w:rFonts w:ascii="Times New Roman" w:eastAsia="Times New Roman" w:hAnsi="Times New Roman" w:cs="Times New Roman"/>
          <w:color w:val="000000"/>
          <w:spacing w:val="2"/>
          <w:position w:val="4"/>
          <w:sz w:val="24"/>
          <w:szCs w:val="24"/>
        </w:rPr>
      </w:pPr>
      <w:r w:rsidRPr="00392E97">
        <w:rPr>
          <w:rFonts w:ascii="Times New Roman" w:eastAsia="Times New Roman" w:hAnsi="Times New Roman" w:cs="Times New Roman"/>
          <w:color w:val="000000"/>
          <w:spacing w:val="2"/>
          <w:position w:val="4"/>
          <w:sz w:val="24"/>
          <w:szCs w:val="24"/>
        </w:rPr>
        <w:t>Кандидату забезпечено можливість ознайомитись із досьє кандидата на посаду судді.</w:t>
      </w:r>
    </w:p>
    <w:p w14:paraId="5A1928B2" w14:textId="77777777" w:rsidR="00333722" w:rsidRPr="00392E97" w:rsidRDefault="00333722" w:rsidP="00333722">
      <w:pPr>
        <w:shd w:val="clear" w:color="auto" w:fill="FFFFFF"/>
        <w:spacing w:after="0" w:line="240" w:lineRule="auto"/>
        <w:ind w:firstLine="720"/>
        <w:jc w:val="both"/>
        <w:rPr>
          <w:rFonts w:ascii="Times New Roman" w:eastAsia="Times New Roman" w:hAnsi="Times New Roman" w:cs="Times New Roman"/>
          <w:color w:val="000000"/>
          <w:spacing w:val="2"/>
          <w:position w:val="4"/>
          <w:sz w:val="24"/>
          <w:szCs w:val="24"/>
        </w:rPr>
      </w:pPr>
      <w:r w:rsidRPr="00392E97">
        <w:rPr>
          <w:rFonts w:ascii="Times New Roman" w:eastAsia="Times New Roman" w:hAnsi="Times New Roman" w:cs="Times New Roman"/>
          <w:color w:val="000000"/>
          <w:spacing w:val="2"/>
          <w:position w:val="4"/>
          <w:sz w:val="24"/>
          <w:szCs w:val="24"/>
        </w:rPr>
        <w:t xml:space="preserve">До Комісії </w:t>
      </w:r>
      <w:r w:rsidRPr="00392E97">
        <w:rPr>
          <w:rFonts w:ascii="Times New Roman" w:eastAsia="Times New Roman" w:hAnsi="Times New Roman" w:cs="Times New Roman"/>
          <w:spacing w:val="2"/>
          <w:position w:val="4"/>
          <w:sz w:val="24"/>
          <w:szCs w:val="24"/>
        </w:rPr>
        <w:t>25</w:t>
      </w:r>
      <w:r w:rsidRPr="00392E97">
        <w:rPr>
          <w:rFonts w:ascii="Times New Roman" w:eastAsia="Times New Roman" w:hAnsi="Times New Roman" w:cs="Times New Roman"/>
          <w:color w:val="000000"/>
          <w:spacing w:val="2"/>
          <w:position w:val="4"/>
          <w:sz w:val="24"/>
          <w:szCs w:val="24"/>
        </w:rPr>
        <w:t xml:space="preserve"> </w:t>
      </w:r>
      <w:r w:rsidRPr="00392E97">
        <w:rPr>
          <w:rFonts w:ascii="Times New Roman" w:eastAsia="Times New Roman" w:hAnsi="Times New Roman" w:cs="Times New Roman"/>
          <w:spacing w:val="2"/>
          <w:position w:val="4"/>
          <w:sz w:val="24"/>
          <w:szCs w:val="24"/>
        </w:rPr>
        <w:t xml:space="preserve">червня </w:t>
      </w:r>
      <w:r w:rsidRPr="00392E97">
        <w:rPr>
          <w:rFonts w:ascii="Times New Roman" w:eastAsia="Times New Roman" w:hAnsi="Times New Roman" w:cs="Times New Roman"/>
          <w:color w:val="000000"/>
          <w:spacing w:val="2"/>
          <w:position w:val="4"/>
          <w:sz w:val="24"/>
          <w:szCs w:val="24"/>
        </w:rPr>
        <w:t>202</w:t>
      </w:r>
      <w:r w:rsidRPr="00392E97">
        <w:rPr>
          <w:rFonts w:ascii="Times New Roman" w:eastAsia="Times New Roman" w:hAnsi="Times New Roman" w:cs="Times New Roman"/>
          <w:spacing w:val="2"/>
          <w:position w:val="4"/>
          <w:sz w:val="24"/>
          <w:szCs w:val="24"/>
        </w:rPr>
        <w:t>6</w:t>
      </w:r>
      <w:r w:rsidRPr="00392E97">
        <w:rPr>
          <w:rFonts w:ascii="Times New Roman" w:eastAsia="Times New Roman" w:hAnsi="Times New Roman" w:cs="Times New Roman"/>
          <w:color w:val="000000"/>
          <w:spacing w:val="2"/>
          <w:position w:val="4"/>
          <w:sz w:val="24"/>
          <w:szCs w:val="24"/>
        </w:rPr>
        <w:t xml:space="preserve"> року надійшов висновок Громадської ради доброчесності (далі – ГРД) про невідповідність кандидата на посаду судді </w:t>
      </w:r>
      <w:r w:rsidRPr="00392E97">
        <w:rPr>
          <w:rFonts w:ascii="Times New Roman" w:eastAsia="Times New Roman" w:hAnsi="Times New Roman" w:cs="Times New Roman"/>
          <w:spacing w:val="2"/>
          <w:position w:val="4"/>
          <w:sz w:val="24"/>
          <w:szCs w:val="24"/>
        </w:rPr>
        <w:t>Ткаченка О.А.</w:t>
      </w:r>
      <w:r w:rsidRPr="00392E97">
        <w:rPr>
          <w:rFonts w:ascii="Times New Roman" w:eastAsia="Times New Roman" w:hAnsi="Times New Roman" w:cs="Times New Roman"/>
          <w:color w:val="000000"/>
          <w:spacing w:val="2"/>
          <w:position w:val="4"/>
          <w:sz w:val="24"/>
          <w:szCs w:val="24"/>
        </w:rPr>
        <w:t xml:space="preserve"> критеріям доброчесності та професійної етики, затверджений </w:t>
      </w:r>
      <w:r w:rsidRPr="00392E97">
        <w:rPr>
          <w:rFonts w:ascii="Times New Roman" w:eastAsia="Times New Roman" w:hAnsi="Times New Roman" w:cs="Times New Roman"/>
          <w:spacing w:val="2"/>
          <w:position w:val="4"/>
          <w:sz w:val="24"/>
          <w:szCs w:val="24"/>
        </w:rPr>
        <w:t xml:space="preserve"> 25 </w:t>
      </w:r>
      <w:r w:rsidRPr="00392E97">
        <w:rPr>
          <w:rFonts w:ascii="Times New Roman" w:eastAsia="Times New Roman" w:hAnsi="Times New Roman" w:cs="Times New Roman"/>
          <w:color w:val="000000"/>
          <w:spacing w:val="2"/>
          <w:position w:val="4"/>
          <w:sz w:val="24"/>
          <w:szCs w:val="24"/>
        </w:rPr>
        <w:t xml:space="preserve"> </w:t>
      </w:r>
      <w:r w:rsidRPr="00392E97">
        <w:rPr>
          <w:rFonts w:ascii="Times New Roman" w:eastAsia="Times New Roman" w:hAnsi="Times New Roman" w:cs="Times New Roman"/>
          <w:spacing w:val="2"/>
          <w:position w:val="4"/>
          <w:sz w:val="24"/>
          <w:szCs w:val="24"/>
        </w:rPr>
        <w:t xml:space="preserve">червня </w:t>
      </w:r>
      <w:r w:rsidRPr="00392E97">
        <w:rPr>
          <w:rFonts w:ascii="Times New Roman" w:eastAsia="Times New Roman" w:hAnsi="Times New Roman" w:cs="Times New Roman"/>
          <w:color w:val="000000"/>
          <w:spacing w:val="2"/>
          <w:position w:val="4"/>
          <w:sz w:val="24"/>
          <w:szCs w:val="24"/>
        </w:rPr>
        <w:t>202</w:t>
      </w:r>
      <w:r w:rsidRPr="00392E97">
        <w:rPr>
          <w:rFonts w:ascii="Times New Roman" w:eastAsia="Times New Roman" w:hAnsi="Times New Roman" w:cs="Times New Roman"/>
          <w:spacing w:val="2"/>
          <w:position w:val="4"/>
          <w:sz w:val="24"/>
          <w:szCs w:val="24"/>
        </w:rPr>
        <w:t xml:space="preserve">6 </w:t>
      </w:r>
      <w:r w:rsidRPr="00392E97">
        <w:rPr>
          <w:rFonts w:ascii="Times New Roman" w:eastAsia="Times New Roman" w:hAnsi="Times New Roman" w:cs="Times New Roman"/>
          <w:color w:val="000000"/>
          <w:spacing w:val="2"/>
          <w:position w:val="4"/>
          <w:sz w:val="24"/>
          <w:szCs w:val="24"/>
        </w:rPr>
        <w:t>року (далі – Висновок).</w:t>
      </w:r>
    </w:p>
    <w:p w14:paraId="123B0E48" w14:textId="77777777" w:rsidR="00333722" w:rsidRPr="00392E97" w:rsidRDefault="00333722" w:rsidP="00333722">
      <w:pPr>
        <w:shd w:val="clear" w:color="auto" w:fill="FFFFFF"/>
        <w:spacing w:after="0" w:line="240" w:lineRule="auto"/>
        <w:ind w:firstLine="720"/>
        <w:jc w:val="both"/>
        <w:rPr>
          <w:rFonts w:ascii="Times New Roman" w:eastAsia="Times New Roman" w:hAnsi="Times New Roman" w:cs="Times New Roman"/>
          <w:color w:val="000000"/>
          <w:spacing w:val="2"/>
          <w:position w:val="4"/>
          <w:sz w:val="24"/>
          <w:szCs w:val="24"/>
        </w:rPr>
      </w:pPr>
      <w:r w:rsidRPr="00392E97">
        <w:rPr>
          <w:rFonts w:ascii="Times New Roman" w:eastAsia="Times New Roman" w:hAnsi="Times New Roman" w:cs="Times New Roman"/>
          <w:color w:val="000000"/>
          <w:spacing w:val="2"/>
          <w:position w:val="4"/>
          <w:sz w:val="24"/>
          <w:szCs w:val="24"/>
        </w:rPr>
        <w:t>Додатково ГРД повідомила інформацію, яка сама по собі не стала підставою для Висновку, але може бути врахована під час кваліфікаційного оцінювання.</w:t>
      </w:r>
    </w:p>
    <w:p w14:paraId="7E9F9CEB" w14:textId="052FEB4F" w:rsidR="00333722" w:rsidRPr="00392E97" w:rsidRDefault="00333722" w:rsidP="00333722">
      <w:pPr>
        <w:shd w:val="clear" w:color="auto" w:fill="FFFFFF"/>
        <w:spacing w:after="0" w:line="240" w:lineRule="auto"/>
        <w:ind w:firstLine="720"/>
        <w:jc w:val="both"/>
        <w:rPr>
          <w:rFonts w:ascii="Times New Roman" w:eastAsia="Times New Roman" w:hAnsi="Times New Roman" w:cs="Times New Roman"/>
          <w:color w:val="000000"/>
          <w:spacing w:val="2"/>
          <w:position w:val="4"/>
          <w:sz w:val="24"/>
          <w:szCs w:val="24"/>
        </w:rPr>
      </w:pPr>
      <w:r w:rsidRPr="00392E97">
        <w:rPr>
          <w:rFonts w:ascii="Times New Roman" w:eastAsia="Times New Roman" w:hAnsi="Times New Roman" w:cs="Times New Roman"/>
          <w:color w:val="000000"/>
          <w:spacing w:val="2"/>
          <w:position w:val="4"/>
          <w:sz w:val="24"/>
          <w:szCs w:val="24"/>
        </w:rPr>
        <w:t xml:space="preserve">З метою сприяння своєчасному ознайомленню із </w:t>
      </w:r>
      <w:r w:rsidR="00E525CC" w:rsidRPr="00392E97">
        <w:rPr>
          <w:rFonts w:ascii="Times New Roman" w:eastAsia="Times New Roman" w:hAnsi="Times New Roman" w:cs="Times New Roman"/>
          <w:color w:val="000000"/>
          <w:spacing w:val="2"/>
          <w:position w:val="4"/>
          <w:sz w:val="24"/>
          <w:szCs w:val="24"/>
          <w:lang w:val="uk-UA"/>
        </w:rPr>
        <w:t>Висновком</w:t>
      </w:r>
      <w:r w:rsidRPr="00392E97">
        <w:rPr>
          <w:rFonts w:ascii="Times New Roman" w:eastAsia="Times New Roman" w:hAnsi="Times New Roman" w:cs="Times New Roman"/>
          <w:color w:val="000000"/>
          <w:spacing w:val="2"/>
          <w:position w:val="4"/>
          <w:sz w:val="24"/>
          <w:szCs w:val="24"/>
        </w:rPr>
        <w:t xml:space="preserve"> ГРД Комісією надіслано кандидату </w:t>
      </w:r>
      <w:r w:rsidR="00E525CC" w:rsidRPr="00392E97">
        <w:rPr>
          <w:rFonts w:ascii="Times New Roman" w:eastAsia="Times New Roman" w:hAnsi="Times New Roman" w:cs="Times New Roman"/>
          <w:color w:val="000000"/>
          <w:spacing w:val="2"/>
          <w:position w:val="4"/>
          <w:sz w:val="24"/>
          <w:szCs w:val="24"/>
          <w:lang w:val="uk-UA"/>
        </w:rPr>
        <w:t xml:space="preserve">його </w:t>
      </w:r>
      <w:r w:rsidRPr="00392E97">
        <w:rPr>
          <w:rFonts w:ascii="Times New Roman" w:eastAsia="Times New Roman" w:hAnsi="Times New Roman" w:cs="Times New Roman"/>
          <w:color w:val="000000"/>
          <w:spacing w:val="2"/>
          <w:position w:val="4"/>
          <w:sz w:val="24"/>
          <w:szCs w:val="24"/>
        </w:rPr>
        <w:t>електронну копію та запропоновано надати пояснення, документи чи іншу інформацію, яка доповнює, спростовує або уточнює викладені у ньому обставини.</w:t>
      </w:r>
    </w:p>
    <w:p w14:paraId="4C53EF7D" w14:textId="77777777" w:rsidR="00333722" w:rsidRPr="00392E97" w:rsidRDefault="00333722" w:rsidP="00333722">
      <w:pPr>
        <w:spacing w:after="0" w:line="240" w:lineRule="auto"/>
        <w:ind w:firstLine="720"/>
        <w:jc w:val="both"/>
        <w:rPr>
          <w:rFonts w:ascii="Times New Roman" w:eastAsia="Times New Roman" w:hAnsi="Times New Roman" w:cs="Times New Roman"/>
          <w:spacing w:val="2"/>
          <w:position w:val="4"/>
          <w:sz w:val="24"/>
          <w:szCs w:val="24"/>
        </w:rPr>
      </w:pPr>
      <w:r w:rsidRPr="00392E97">
        <w:rPr>
          <w:rFonts w:ascii="Times New Roman" w:eastAsia="Times New Roman" w:hAnsi="Times New Roman" w:cs="Times New Roman"/>
          <w:spacing w:val="2"/>
          <w:position w:val="4"/>
          <w:sz w:val="24"/>
          <w:szCs w:val="24"/>
        </w:rPr>
        <w:t xml:space="preserve">Комісією проведено співбесіду з кандидатом 30 червня 2026 року. На початку співбесіди кандидата ознайомлено з його правами; встановлено, що відсутні обставини, які перешкоджають проведенню співбесіди. Кандидату також було запропоновано надавати уточнювальну інформацію в разі виявлення </w:t>
      </w:r>
      <w:proofErr w:type="spellStart"/>
      <w:r w:rsidRPr="00392E97">
        <w:rPr>
          <w:rFonts w:ascii="Times New Roman" w:eastAsia="Times New Roman" w:hAnsi="Times New Roman" w:cs="Times New Roman"/>
          <w:spacing w:val="2"/>
          <w:position w:val="4"/>
          <w:sz w:val="24"/>
          <w:szCs w:val="24"/>
        </w:rPr>
        <w:t>неточностей</w:t>
      </w:r>
      <w:proofErr w:type="spellEnd"/>
      <w:r w:rsidRPr="00392E97">
        <w:rPr>
          <w:rFonts w:ascii="Times New Roman" w:eastAsia="Times New Roman" w:hAnsi="Times New Roman" w:cs="Times New Roman"/>
          <w:spacing w:val="2"/>
          <w:position w:val="4"/>
          <w:sz w:val="24"/>
          <w:szCs w:val="24"/>
        </w:rPr>
        <w:t xml:space="preserve"> чи неповноти відомостей за результатами дослідження досьє.</w:t>
      </w:r>
    </w:p>
    <w:p w14:paraId="5A2446A6" w14:textId="751A1B5A" w:rsidR="00333722" w:rsidRPr="00392E97" w:rsidRDefault="00333722" w:rsidP="00333722">
      <w:pPr>
        <w:spacing w:after="0" w:line="240" w:lineRule="auto"/>
        <w:ind w:firstLine="720"/>
        <w:jc w:val="both"/>
        <w:rPr>
          <w:rFonts w:ascii="Times New Roman" w:eastAsia="Times New Roman" w:hAnsi="Times New Roman" w:cs="Times New Roman"/>
          <w:spacing w:val="2"/>
          <w:position w:val="4"/>
          <w:sz w:val="24"/>
          <w:szCs w:val="24"/>
        </w:rPr>
      </w:pPr>
      <w:r w:rsidRPr="00392E97">
        <w:rPr>
          <w:rFonts w:ascii="Times New Roman" w:eastAsia="Times New Roman" w:hAnsi="Times New Roman" w:cs="Times New Roman"/>
          <w:spacing w:val="2"/>
          <w:position w:val="4"/>
          <w:sz w:val="24"/>
          <w:szCs w:val="24"/>
        </w:rPr>
        <w:t xml:space="preserve">Під час співбесіди Комісія </w:t>
      </w:r>
      <w:r w:rsidR="00E525CC" w:rsidRPr="00392E97">
        <w:rPr>
          <w:rFonts w:ascii="Times New Roman" w:eastAsia="Times New Roman" w:hAnsi="Times New Roman" w:cs="Times New Roman"/>
          <w:spacing w:val="2"/>
          <w:position w:val="4"/>
          <w:sz w:val="24"/>
          <w:szCs w:val="24"/>
          <w:lang w:val="uk-UA"/>
        </w:rPr>
        <w:t xml:space="preserve">вирішила оголосити </w:t>
      </w:r>
      <w:r w:rsidRPr="00392E97">
        <w:rPr>
          <w:rFonts w:ascii="Times New Roman" w:eastAsia="Times New Roman" w:hAnsi="Times New Roman" w:cs="Times New Roman"/>
          <w:spacing w:val="2"/>
          <w:position w:val="4"/>
          <w:sz w:val="24"/>
          <w:szCs w:val="24"/>
        </w:rPr>
        <w:t>перерв</w:t>
      </w:r>
      <w:r w:rsidR="00E525CC" w:rsidRPr="00392E97">
        <w:rPr>
          <w:rFonts w:ascii="Times New Roman" w:eastAsia="Times New Roman" w:hAnsi="Times New Roman" w:cs="Times New Roman"/>
          <w:spacing w:val="2"/>
          <w:position w:val="4"/>
          <w:sz w:val="24"/>
          <w:szCs w:val="24"/>
          <w:lang w:val="uk-UA"/>
        </w:rPr>
        <w:t>у</w:t>
      </w:r>
      <w:r w:rsidRPr="00392E97">
        <w:rPr>
          <w:rFonts w:ascii="Times New Roman" w:eastAsia="Times New Roman" w:hAnsi="Times New Roman" w:cs="Times New Roman"/>
          <w:spacing w:val="2"/>
          <w:position w:val="4"/>
          <w:sz w:val="24"/>
          <w:szCs w:val="24"/>
        </w:rPr>
        <w:t xml:space="preserve"> у розгляді питання до 09</w:t>
      </w:r>
      <w:r w:rsidR="00392E97">
        <w:rPr>
          <w:rFonts w:ascii="Times New Roman" w:eastAsia="Times New Roman" w:hAnsi="Times New Roman" w:cs="Times New Roman"/>
          <w:spacing w:val="2"/>
          <w:position w:val="4"/>
          <w:sz w:val="24"/>
          <w:szCs w:val="24"/>
          <w:lang w:val="uk-UA"/>
        </w:rPr>
        <w:t> </w:t>
      </w:r>
      <w:r w:rsidRPr="00392E97">
        <w:rPr>
          <w:rFonts w:ascii="Times New Roman" w:eastAsia="Times New Roman" w:hAnsi="Times New Roman" w:cs="Times New Roman"/>
          <w:spacing w:val="2"/>
          <w:position w:val="4"/>
          <w:sz w:val="24"/>
          <w:szCs w:val="24"/>
        </w:rPr>
        <w:t xml:space="preserve">липня 2026 року з метою надання кандидату додаткового строку для підготовки письмових пояснень, а також </w:t>
      </w:r>
      <w:r w:rsidR="008E06E2" w:rsidRPr="00392E97">
        <w:rPr>
          <w:rFonts w:ascii="Times New Roman" w:eastAsia="Times New Roman" w:hAnsi="Times New Roman" w:cs="Times New Roman"/>
          <w:spacing w:val="2"/>
          <w:position w:val="4"/>
          <w:sz w:val="24"/>
          <w:szCs w:val="24"/>
          <w:lang w:val="uk-UA"/>
        </w:rPr>
        <w:t>на</w:t>
      </w:r>
      <w:r w:rsidRPr="00392E97">
        <w:rPr>
          <w:rFonts w:ascii="Times New Roman" w:eastAsia="Times New Roman" w:hAnsi="Times New Roman" w:cs="Times New Roman"/>
          <w:spacing w:val="2"/>
          <w:position w:val="4"/>
          <w:sz w:val="24"/>
          <w:szCs w:val="24"/>
        </w:rPr>
        <w:t>дання документів чи іншої інформації, що доповнюють, уточнюють або спростовують обставини, викладені у Висновку.</w:t>
      </w:r>
    </w:p>
    <w:p w14:paraId="59BFA2C9" w14:textId="674545DB" w:rsidR="00333722" w:rsidRPr="00392E97" w:rsidRDefault="00333722" w:rsidP="00333722">
      <w:pPr>
        <w:spacing w:after="0" w:line="240" w:lineRule="auto"/>
        <w:ind w:firstLine="720"/>
        <w:jc w:val="both"/>
        <w:rPr>
          <w:rFonts w:ascii="Times New Roman" w:eastAsia="Times New Roman" w:hAnsi="Times New Roman" w:cs="Times New Roman"/>
          <w:color w:val="000000"/>
          <w:spacing w:val="2"/>
          <w:position w:val="4"/>
          <w:sz w:val="24"/>
          <w:szCs w:val="24"/>
        </w:rPr>
      </w:pPr>
      <w:r w:rsidRPr="00392E97">
        <w:rPr>
          <w:rFonts w:ascii="Times New Roman" w:eastAsia="Times New Roman" w:hAnsi="Times New Roman" w:cs="Times New Roman"/>
          <w:spacing w:val="2"/>
          <w:position w:val="4"/>
          <w:sz w:val="24"/>
          <w:szCs w:val="24"/>
        </w:rPr>
        <w:t>08</w:t>
      </w:r>
      <w:r w:rsidRPr="00392E97">
        <w:rPr>
          <w:rFonts w:ascii="Times New Roman" w:eastAsia="Times New Roman" w:hAnsi="Times New Roman" w:cs="Times New Roman"/>
          <w:b/>
          <w:bCs/>
          <w:spacing w:val="2"/>
          <w:position w:val="4"/>
          <w:sz w:val="24"/>
          <w:szCs w:val="24"/>
        </w:rPr>
        <w:t xml:space="preserve"> </w:t>
      </w:r>
      <w:r w:rsidRPr="00392E97">
        <w:rPr>
          <w:rFonts w:ascii="Times New Roman" w:eastAsia="Times New Roman" w:hAnsi="Times New Roman" w:cs="Times New Roman"/>
          <w:spacing w:val="2"/>
          <w:position w:val="4"/>
          <w:sz w:val="24"/>
          <w:szCs w:val="24"/>
        </w:rPr>
        <w:t>липня 2026 року</w:t>
      </w:r>
      <w:r w:rsidR="008E06E2" w:rsidRPr="00392E97">
        <w:rPr>
          <w:rFonts w:ascii="Times New Roman" w:eastAsia="Times New Roman" w:hAnsi="Times New Roman" w:cs="Times New Roman"/>
          <w:spacing w:val="2"/>
          <w:position w:val="4"/>
          <w:sz w:val="24"/>
          <w:szCs w:val="24"/>
          <w:lang w:val="uk-UA"/>
        </w:rPr>
        <w:t xml:space="preserve"> до Комісії</w:t>
      </w:r>
      <w:r w:rsidRPr="00392E97">
        <w:rPr>
          <w:rFonts w:ascii="Times New Roman" w:eastAsia="Times New Roman" w:hAnsi="Times New Roman" w:cs="Times New Roman"/>
          <w:spacing w:val="2"/>
          <w:position w:val="4"/>
          <w:sz w:val="24"/>
          <w:szCs w:val="24"/>
        </w:rPr>
        <w:t xml:space="preserve"> </w:t>
      </w:r>
      <w:r w:rsidR="008E06E2" w:rsidRPr="00392E97">
        <w:rPr>
          <w:rFonts w:ascii="Times New Roman" w:eastAsia="Times New Roman" w:hAnsi="Times New Roman" w:cs="Times New Roman"/>
          <w:spacing w:val="2"/>
          <w:position w:val="4"/>
          <w:sz w:val="24"/>
          <w:szCs w:val="24"/>
          <w:lang w:val="uk-UA"/>
        </w:rPr>
        <w:t>надійшли</w:t>
      </w:r>
      <w:r w:rsidRPr="00392E97">
        <w:rPr>
          <w:rFonts w:ascii="Times New Roman" w:eastAsia="Times New Roman" w:hAnsi="Times New Roman" w:cs="Times New Roman"/>
          <w:spacing w:val="2"/>
          <w:position w:val="4"/>
          <w:sz w:val="24"/>
          <w:szCs w:val="24"/>
        </w:rPr>
        <w:t xml:space="preserve"> письмові пояснення </w:t>
      </w:r>
      <w:r w:rsidR="008E06E2" w:rsidRPr="00392E97">
        <w:rPr>
          <w:rFonts w:ascii="Times New Roman" w:eastAsia="Times New Roman" w:hAnsi="Times New Roman" w:cs="Times New Roman"/>
          <w:spacing w:val="2"/>
          <w:position w:val="4"/>
          <w:sz w:val="24"/>
          <w:szCs w:val="24"/>
          <w:lang w:val="uk-UA"/>
        </w:rPr>
        <w:t xml:space="preserve">кандидата </w:t>
      </w:r>
      <w:r w:rsidRPr="00392E97">
        <w:rPr>
          <w:rFonts w:ascii="Times New Roman" w:eastAsia="Times New Roman" w:hAnsi="Times New Roman" w:cs="Times New Roman"/>
          <w:spacing w:val="2"/>
          <w:position w:val="4"/>
          <w:sz w:val="24"/>
          <w:szCs w:val="24"/>
        </w:rPr>
        <w:t>щодо обставин, викладених у Висновку, та копії відповідних документів.</w:t>
      </w:r>
      <w:r w:rsidRPr="00392E97">
        <w:rPr>
          <w:rFonts w:ascii="Times New Roman" w:eastAsia="Times New Roman" w:hAnsi="Times New Roman" w:cs="Times New Roman"/>
          <w:color w:val="000000"/>
          <w:spacing w:val="2"/>
          <w:position w:val="4"/>
          <w:sz w:val="24"/>
          <w:szCs w:val="24"/>
        </w:rPr>
        <w:t xml:space="preserve"> </w:t>
      </w:r>
    </w:p>
    <w:p w14:paraId="2336C6F9" w14:textId="46882A18" w:rsidR="008E06E2" w:rsidRPr="00392E97" w:rsidRDefault="008E06E2" w:rsidP="00333722">
      <w:pPr>
        <w:spacing w:after="0" w:line="240" w:lineRule="auto"/>
        <w:ind w:firstLine="720"/>
        <w:jc w:val="both"/>
        <w:rPr>
          <w:rFonts w:ascii="Times New Roman" w:eastAsia="Times New Roman" w:hAnsi="Times New Roman" w:cs="Times New Roman"/>
          <w:color w:val="000000"/>
          <w:spacing w:val="2"/>
          <w:position w:val="4"/>
          <w:sz w:val="24"/>
          <w:szCs w:val="24"/>
        </w:rPr>
      </w:pPr>
      <w:r w:rsidRPr="00392E97">
        <w:rPr>
          <w:rFonts w:ascii="Times New Roman" w:eastAsia="Times New Roman" w:hAnsi="Times New Roman" w:cs="Times New Roman"/>
          <w:color w:val="000000"/>
          <w:spacing w:val="2"/>
          <w:position w:val="4"/>
          <w:sz w:val="24"/>
          <w:szCs w:val="24"/>
        </w:rPr>
        <w:t>Під час співбесіди 09 липня 2026 року Комісією завершено обговорення результатів дослідження досьє, а також відповідності кандидата показникам критеріїв особистої та соціальної компетентності, доброчесності й професійної етики.</w:t>
      </w:r>
    </w:p>
    <w:p w14:paraId="2AFA8FF9" w14:textId="77777777" w:rsidR="00333722" w:rsidRPr="00392E97" w:rsidRDefault="00333722" w:rsidP="00333722">
      <w:pPr>
        <w:spacing w:after="0" w:line="240" w:lineRule="auto"/>
        <w:ind w:firstLine="709"/>
        <w:jc w:val="both"/>
        <w:rPr>
          <w:rFonts w:ascii="Times New Roman" w:eastAsia="Times New Roman" w:hAnsi="Times New Roman" w:cs="Times New Roman"/>
          <w:spacing w:val="2"/>
          <w:position w:val="4"/>
          <w:sz w:val="24"/>
          <w:szCs w:val="24"/>
        </w:rPr>
      </w:pPr>
      <w:r w:rsidRPr="00392E97">
        <w:rPr>
          <w:rFonts w:ascii="Times New Roman" w:eastAsia="Times New Roman" w:hAnsi="Times New Roman" w:cs="Times New Roman"/>
          <w:b/>
          <w:bCs/>
          <w:spacing w:val="2"/>
          <w:position w:val="4"/>
          <w:sz w:val="24"/>
          <w:szCs w:val="24"/>
        </w:rPr>
        <w:t xml:space="preserve">Встановлення відповідності кандидата критерію особистої компетентності. </w:t>
      </w:r>
    </w:p>
    <w:p w14:paraId="69721C8B" w14:textId="77777777" w:rsidR="00333722" w:rsidRPr="00392E97" w:rsidRDefault="00333722" w:rsidP="00333722">
      <w:pPr>
        <w:spacing w:after="0" w:line="240" w:lineRule="auto"/>
        <w:ind w:firstLine="709"/>
        <w:jc w:val="both"/>
        <w:rPr>
          <w:rFonts w:ascii="Times New Roman" w:eastAsia="Times New Roman" w:hAnsi="Times New Roman" w:cs="Times New Roman"/>
          <w:spacing w:val="2"/>
          <w:position w:val="4"/>
          <w:sz w:val="24"/>
          <w:szCs w:val="24"/>
        </w:rPr>
      </w:pPr>
      <w:r w:rsidRPr="00392E97">
        <w:rPr>
          <w:rFonts w:ascii="Times New Roman" w:eastAsia="Times New Roman" w:hAnsi="Times New Roman" w:cs="Times New Roman"/>
          <w:spacing w:val="2"/>
          <w:position w:val="4"/>
          <w:sz w:val="24"/>
          <w:szCs w:val="24"/>
        </w:rPr>
        <w:t xml:space="preserve">Згідно з пунктами 2.4–2.7 Положення про кваліфікаційне оцінювання особиста компетентність — це сукупність морально-психологічних якостей та поведінкових характеристик, які визначають здатність кандидата діяти рішуче та </w:t>
      </w:r>
      <w:proofErr w:type="spellStart"/>
      <w:r w:rsidRPr="00392E97">
        <w:rPr>
          <w:rFonts w:ascii="Times New Roman" w:eastAsia="Times New Roman" w:hAnsi="Times New Roman" w:cs="Times New Roman"/>
          <w:spacing w:val="2"/>
          <w:position w:val="4"/>
          <w:sz w:val="24"/>
          <w:szCs w:val="24"/>
        </w:rPr>
        <w:t>відповідально</w:t>
      </w:r>
      <w:proofErr w:type="spellEnd"/>
      <w:r w:rsidRPr="00392E97">
        <w:rPr>
          <w:rFonts w:ascii="Times New Roman" w:eastAsia="Times New Roman" w:hAnsi="Times New Roman" w:cs="Times New Roman"/>
          <w:spacing w:val="2"/>
          <w:position w:val="4"/>
          <w:sz w:val="24"/>
          <w:szCs w:val="24"/>
        </w:rPr>
        <w:t xml:space="preserve">, самостійно, цілеспрямовано та </w:t>
      </w:r>
      <w:proofErr w:type="spellStart"/>
      <w:r w:rsidRPr="00392E97">
        <w:rPr>
          <w:rFonts w:ascii="Times New Roman" w:eastAsia="Times New Roman" w:hAnsi="Times New Roman" w:cs="Times New Roman"/>
          <w:spacing w:val="2"/>
          <w:position w:val="4"/>
          <w:sz w:val="24"/>
          <w:szCs w:val="24"/>
        </w:rPr>
        <w:t>стійко</w:t>
      </w:r>
      <w:proofErr w:type="spellEnd"/>
      <w:r w:rsidRPr="00392E97">
        <w:rPr>
          <w:rFonts w:ascii="Times New Roman" w:eastAsia="Times New Roman" w:hAnsi="Times New Roman" w:cs="Times New Roman"/>
          <w:spacing w:val="2"/>
          <w:position w:val="4"/>
          <w:sz w:val="24"/>
          <w:szCs w:val="24"/>
        </w:rPr>
        <w:t xml:space="preserve">. Вона охоплює такі риси, як вміння приймати своєчасні й обґрунтовані рішення, готовність нести відповідальність за їх наслідки, прагнення до професійного розвитку та відкритість до зворотного зв’язку. </w:t>
      </w:r>
    </w:p>
    <w:p w14:paraId="59BDFF93" w14:textId="77777777" w:rsidR="00333722" w:rsidRPr="00392E97" w:rsidRDefault="00333722" w:rsidP="00333722">
      <w:pPr>
        <w:spacing w:after="0" w:line="240" w:lineRule="auto"/>
        <w:ind w:firstLine="709"/>
        <w:jc w:val="both"/>
        <w:rPr>
          <w:rFonts w:ascii="Times New Roman" w:eastAsia="Times New Roman" w:hAnsi="Times New Roman" w:cs="Times New Roman"/>
          <w:spacing w:val="2"/>
          <w:position w:val="4"/>
          <w:sz w:val="24"/>
          <w:szCs w:val="24"/>
        </w:rPr>
      </w:pPr>
      <w:r w:rsidRPr="00392E97">
        <w:rPr>
          <w:rFonts w:ascii="Times New Roman" w:eastAsia="Times New Roman" w:hAnsi="Times New Roman" w:cs="Times New Roman"/>
          <w:spacing w:val="2"/>
          <w:position w:val="4"/>
          <w:sz w:val="24"/>
          <w:szCs w:val="24"/>
        </w:rPr>
        <w:t>Відповідність кандидата критерію особистої компетентності визначається через призму його відповідності показникам критерію особистої компетентності:</w:t>
      </w:r>
    </w:p>
    <w:p w14:paraId="690286A3" w14:textId="77777777" w:rsidR="00333722" w:rsidRPr="00392E97" w:rsidRDefault="00333722" w:rsidP="00333722">
      <w:pPr>
        <w:spacing w:after="0" w:line="240" w:lineRule="auto"/>
        <w:ind w:firstLine="709"/>
        <w:jc w:val="both"/>
        <w:rPr>
          <w:rFonts w:ascii="Times New Roman" w:eastAsia="Times New Roman" w:hAnsi="Times New Roman" w:cs="Times New Roman"/>
          <w:spacing w:val="2"/>
          <w:position w:val="4"/>
          <w:sz w:val="24"/>
          <w:szCs w:val="24"/>
        </w:rPr>
      </w:pPr>
      <w:r w:rsidRPr="00392E97">
        <w:rPr>
          <w:rFonts w:ascii="Times New Roman" w:eastAsia="Times New Roman" w:hAnsi="Times New Roman" w:cs="Times New Roman"/>
          <w:spacing w:val="2"/>
          <w:position w:val="4"/>
          <w:sz w:val="24"/>
          <w:szCs w:val="24"/>
        </w:rPr>
        <w:t xml:space="preserve">1.1. Рішучість та відповідальність. Рішучість – це здатність кандидата на посаду судді вчасно приймати та не відкладати рішення у значущій 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у тому числі додаткових/понаднормових, зусиль для їх своєчасного прийняття замість того, щоб обґрунтовувати відтермінування зовнішніми чинниками. Відповідальність – це здатність кандидата на посаду судді брати на себе відповідальність за рішення та їх наслідки.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w:t>
      </w:r>
      <w:r w:rsidRPr="00392E97">
        <w:rPr>
          <w:rFonts w:ascii="Times New Roman" w:eastAsia="Times New Roman" w:hAnsi="Times New Roman" w:cs="Times New Roman"/>
          <w:spacing w:val="2"/>
          <w:position w:val="4"/>
          <w:sz w:val="24"/>
          <w:szCs w:val="24"/>
        </w:rPr>
        <w:lastRenderedPageBreak/>
        <w:t>перекласти відповідальність на інших або зняти з себе відповідальність, посилаючись на зовнішні обставини.</w:t>
      </w:r>
    </w:p>
    <w:p w14:paraId="20F40C0F" w14:textId="77777777" w:rsidR="00333722" w:rsidRPr="00D474D1" w:rsidRDefault="00333722" w:rsidP="00333722">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 xml:space="preserve">1.2. Безперервний розвиток – це свідомі та послідовні зусилля кандидата на посаду судді щодо професійного саморозвитку.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w:t>
      </w:r>
      <w:proofErr w:type="spellStart"/>
      <w:r w:rsidRPr="00D474D1">
        <w:rPr>
          <w:rFonts w:ascii="Times New Roman" w:eastAsia="Times New Roman" w:hAnsi="Times New Roman" w:cs="Times New Roman"/>
          <w:spacing w:val="2"/>
          <w:position w:val="4"/>
          <w:sz w:val="24"/>
          <w:szCs w:val="24"/>
        </w:rPr>
        <w:t>уроки</w:t>
      </w:r>
      <w:proofErr w:type="spellEnd"/>
      <w:r w:rsidRPr="00D474D1">
        <w:rPr>
          <w:rFonts w:ascii="Times New Roman" w:eastAsia="Times New Roman" w:hAnsi="Times New Roman" w:cs="Times New Roman"/>
          <w:spacing w:val="2"/>
          <w:position w:val="4"/>
          <w:sz w:val="24"/>
          <w:szCs w:val="24"/>
        </w:rPr>
        <w:t xml:space="preserve">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w:t>
      </w:r>
      <w:proofErr w:type="spellStart"/>
      <w:r w:rsidRPr="00D474D1">
        <w:rPr>
          <w:rFonts w:ascii="Times New Roman" w:eastAsia="Times New Roman" w:hAnsi="Times New Roman" w:cs="Times New Roman"/>
          <w:spacing w:val="2"/>
          <w:position w:val="4"/>
          <w:sz w:val="24"/>
          <w:szCs w:val="24"/>
        </w:rPr>
        <w:t>проєктах</w:t>
      </w:r>
      <w:proofErr w:type="spellEnd"/>
      <w:r w:rsidRPr="00D474D1">
        <w:rPr>
          <w:rFonts w:ascii="Times New Roman" w:eastAsia="Times New Roman" w:hAnsi="Times New Roman" w:cs="Times New Roman"/>
          <w:spacing w:val="2"/>
          <w:position w:val="4"/>
          <w:sz w:val="24"/>
          <w:szCs w:val="24"/>
        </w:rPr>
        <w:t xml:space="preserve"> юридичного спрямування, пише статті, колонки або блоги на правову тематику тощо.</w:t>
      </w:r>
    </w:p>
    <w:p w14:paraId="4D7F640E" w14:textId="77777777" w:rsidR="00333722" w:rsidRPr="00D474D1" w:rsidRDefault="00333722" w:rsidP="00333722">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Пунктом 5.5 Положення про кваліфікаційне оцінювання встановлено, що кандидат на посаду судді вважається таким, що відповідає критерію особистої компетентності, у разі набрання не менше 75 відсотків від суми максимально можливих балів за критерій за результатами його оцінювання на етапі «Дослідження досьє та проведення співбесіди».</w:t>
      </w:r>
    </w:p>
    <w:p w14:paraId="2B2E474D" w14:textId="77777777" w:rsidR="00333722" w:rsidRPr="00D474D1" w:rsidRDefault="00333722" w:rsidP="00333722">
      <w:pPr>
        <w:spacing w:after="0" w:line="240" w:lineRule="auto"/>
        <w:ind w:firstLine="709"/>
        <w:jc w:val="both"/>
        <w:rPr>
          <w:rFonts w:ascii="Times New Roman" w:eastAsia="Times New Roman" w:hAnsi="Times New Roman" w:cs="Times New Roman"/>
          <w:spacing w:val="2"/>
          <w:position w:val="4"/>
          <w:sz w:val="24"/>
          <w:szCs w:val="24"/>
          <w:highlight w:val="white"/>
        </w:rPr>
      </w:pPr>
      <w:r w:rsidRPr="00D474D1">
        <w:rPr>
          <w:rFonts w:ascii="Times New Roman" w:eastAsia="Times New Roman" w:hAnsi="Times New Roman" w:cs="Times New Roman"/>
          <w:spacing w:val="2"/>
          <w:position w:val="4"/>
          <w:sz w:val="24"/>
          <w:szCs w:val="24"/>
        </w:rPr>
        <w:t xml:space="preserve">Вагу критерію особистої компетентності та її показників визначено таким чином: особиста </w:t>
      </w:r>
      <w:r w:rsidRPr="00D474D1">
        <w:rPr>
          <w:rFonts w:ascii="Times New Roman" w:eastAsia="Times New Roman" w:hAnsi="Times New Roman" w:cs="Times New Roman"/>
          <w:spacing w:val="2"/>
          <w:position w:val="4"/>
          <w:sz w:val="24"/>
          <w:szCs w:val="24"/>
          <w:highlight w:val="white"/>
        </w:rPr>
        <w:t>компетентність – 50 балів, з яких: рішучість та відповідальність – 25 балів; безперервний розвиток – 25 балів.</w:t>
      </w:r>
    </w:p>
    <w:p w14:paraId="29722320" w14:textId="77777777" w:rsidR="00333722" w:rsidRPr="00D474D1" w:rsidRDefault="00333722" w:rsidP="00333722">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Комісія відзначає, що Положення про конкурс, а також Положення про кваліфікаційне оцінювання ґрунтуються на принципі особистої відповідальності кандидата за подання повної, достовірної та переконливої інформації про його відповідність встановленим критеріям.</w:t>
      </w:r>
    </w:p>
    <w:p w14:paraId="1ABA4769" w14:textId="77777777" w:rsidR="00333722" w:rsidRPr="00D474D1" w:rsidRDefault="00333722" w:rsidP="00333722">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Цей обов’язок охоплює не лише надання Комісії загальних біографічних чи майнових даних, але й відомостей, які мають значення для оцінки особистої компетентності.</w:t>
      </w:r>
    </w:p>
    <w:p w14:paraId="7752573D" w14:textId="2D765926" w:rsidR="00333722" w:rsidRPr="00D474D1" w:rsidRDefault="00333722" w:rsidP="00333722">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Таким чином, при</w:t>
      </w:r>
      <w:r w:rsidR="004601A1">
        <w:rPr>
          <w:rFonts w:ascii="Times New Roman" w:eastAsia="Times New Roman" w:hAnsi="Times New Roman" w:cs="Times New Roman"/>
          <w:spacing w:val="2"/>
          <w:position w:val="4"/>
          <w:sz w:val="24"/>
          <w:szCs w:val="24"/>
          <w:lang w:val="uk-UA"/>
        </w:rPr>
        <w:t xml:space="preserve"> оцінюванні </w:t>
      </w:r>
      <w:r w:rsidRPr="00D474D1">
        <w:rPr>
          <w:rFonts w:ascii="Times New Roman" w:eastAsia="Times New Roman" w:hAnsi="Times New Roman" w:cs="Times New Roman"/>
          <w:spacing w:val="2"/>
          <w:position w:val="4"/>
          <w:sz w:val="24"/>
          <w:szCs w:val="24"/>
        </w:rPr>
        <w:t>особистої компетентності важлива роль належить активній участі кандидата в підтвердженні власної відповідності встановленим показникам критерію. Пасивна позиція та/або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14:paraId="2CE9C608" w14:textId="77777777" w:rsidR="00333722" w:rsidRPr="00D474D1" w:rsidRDefault="00333722" w:rsidP="00333722">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Не менш важлива роль у формуванні стійкого уявлення члена Комісії про рівень відповідності кандидата на посаду судді критерію особистої компетентності відводиться співбесіді. Саме під час співбесіди члени Комісії мають можливість безпосередньо оцінити, наскільки переконливо кандидат демонструє здатність до самостійного прийняття рішень у складних обставинах, готовність нести персональну відповідальність за наслідки своєї професійної діяльності, а також рівень його усвідомлення потреби в постійному вдосконаленні знань, навичок і професійних якостей.</w:t>
      </w:r>
    </w:p>
    <w:p w14:paraId="1F5EF8F3" w14:textId="77777777" w:rsidR="00333722" w:rsidRPr="00D474D1" w:rsidRDefault="00333722" w:rsidP="00333722">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 xml:space="preserve">Особливо важливою є здатність кандидата детально та переконливо пояснити твердження, викладені в мотиваційному листі, а також надати чіткі й узгоджені пояснення щодо наданих ним відомостей, що підтверджують відповідність показникам особистої компетентності. </w:t>
      </w:r>
    </w:p>
    <w:p w14:paraId="1981462A" w14:textId="77777777" w:rsidR="00333722" w:rsidRPr="00D474D1" w:rsidRDefault="00333722" w:rsidP="00333722">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Крім того, співбесіда дозволяє перевірити здатність кандидата до відкритого діалогу, його реакцію на критичні запитання, готовність визнавати власні помилки та ефективно взаємодіяти з іншими в умовах психологічного навантаження.</w:t>
      </w:r>
    </w:p>
    <w:p w14:paraId="0F6D8277" w14:textId="4541661F" w:rsidR="00333722" w:rsidRPr="00D474D1" w:rsidRDefault="00333722" w:rsidP="00333722">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Саме співбесіда формує остаточну оцінку кандидата на посаду судді. У зв’язку з цим Комісія підкреслює, що сам оцінювання особистої компетентності має індивідуальний характер і здійснюється членами Комісії за їх внутрішнім переконанням із застосуванням засобів їх встановлення.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14:paraId="7732D476" w14:textId="77777777" w:rsidR="00333722" w:rsidRPr="00D474D1" w:rsidRDefault="00333722" w:rsidP="00333722">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 xml:space="preserve">Велика Палата Верхового Суду у постанові від 08 липня 2026 року у справі № 990/389/25 зауважила, що оцінювання судді (кандидата на посаду судді) за критеріями </w:t>
      </w:r>
      <w:r w:rsidRPr="00D474D1">
        <w:rPr>
          <w:rFonts w:ascii="Times New Roman" w:eastAsia="Times New Roman" w:hAnsi="Times New Roman" w:cs="Times New Roman"/>
          <w:spacing w:val="2"/>
          <w:position w:val="4"/>
          <w:sz w:val="24"/>
          <w:szCs w:val="24"/>
        </w:rPr>
        <w:lastRenderedPageBreak/>
        <w:t xml:space="preserve">особистої і соціальної </w:t>
      </w:r>
      <w:proofErr w:type="spellStart"/>
      <w:r w:rsidRPr="00D474D1">
        <w:rPr>
          <w:rFonts w:ascii="Times New Roman" w:eastAsia="Times New Roman" w:hAnsi="Times New Roman" w:cs="Times New Roman"/>
          <w:spacing w:val="2"/>
          <w:position w:val="4"/>
          <w:sz w:val="24"/>
          <w:szCs w:val="24"/>
        </w:rPr>
        <w:t>компетентностей</w:t>
      </w:r>
      <w:proofErr w:type="spellEnd"/>
      <w:r w:rsidRPr="00D474D1">
        <w:rPr>
          <w:rFonts w:ascii="Times New Roman" w:eastAsia="Times New Roman" w:hAnsi="Times New Roman" w:cs="Times New Roman"/>
          <w:spacing w:val="2"/>
          <w:position w:val="4"/>
          <w:sz w:val="24"/>
          <w:szCs w:val="24"/>
        </w:rPr>
        <w:t xml:space="preserve"> здійснюється за його активної участі в підтвердженні власної відповідності встановленим показникам критеріїв. У цьому випадку саме на суддю (кандидата на посаду судді) покладається обов'язок довести свою відповідність цим критеріям, а Комісія, оцінивши надані суддею (кандидатом на посаду судді) пояснення, за своїм внутрішнім переконанням виставляє конкретні бали, які не можуть бути вищими за максимальні, встановлені для відповідного показника.</w:t>
      </w:r>
    </w:p>
    <w:p w14:paraId="740DACC6" w14:textId="77777777" w:rsidR="00333722" w:rsidRPr="00D474D1" w:rsidRDefault="00333722" w:rsidP="00333722">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 xml:space="preserve">Відповідно до пункту 5.7 Положення про кваліфікаційне оцінювання критеріїв (показників) особистої та соціальної компетентності на етапі «Дослідження досьє та проведення співбесіди» оцінюються Комісією у складі колегії шляхом обчислення середнього арифметичного </w:t>
      </w:r>
      <w:proofErr w:type="spellStart"/>
      <w:r w:rsidRPr="00D474D1">
        <w:rPr>
          <w:rFonts w:ascii="Times New Roman" w:eastAsia="Times New Roman" w:hAnsi="Times New Roman" w:cs="Times New Roman"/>
          <w:spacing w:val="2"/>
          <w:position w:val="4"/>
          <w:sz w:val="24"/>
          <w:szCs w:val="24"/>
        </w:rPr>
        <w:t>бала</w:t>
      </w:r>
      <w:proofErr w:type="spellEnd"/>
      <w:r w:rsidRPr="00D474D1">
        <w:rPr>
          <w:rFonts w:ascii="Times New Roman" w:eastAsia="Times New Roman" w:hAnsi="Times New Roman" w:cs="Times New Roman"/>
          <w:spacing w:val="2"/>
          <w:position w:val="4"/>
          <w:sz w:val="24"/>
          <w:szCs w:val="24"/>
        </w:rPr>
        <w:t xml:space="preserve">.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w:t>
      </w:r>
      <w:proofErr w:type="spellStart"/>
      <w:r w:rsidRPr="00D474D1">
        <w:rPr>
          <w:rFonts w:ascii="Times New Roman" w:eastAsia="Times New Roman" w:hAnsi="Times New Roman" w:cs="Times New Roman"/>
          <w:spacing w:val="2"/>
          <w:position w:val="4"/>
          <w:sz w:val="24"/>
          <w:szCs w:val="24"/>
        </w:rPr>
        <w:t>бала</w:t>
      </w:r>
      <w:proofErr w:type="spellEnd"/>
      <w:r w:rsidRPr="00D474D1">
        <w:rPr>
          <w:rFonts w:ascii="Times New Roman" w:eastAsia="Times New Roman" w:hAnsi="Times New Roman" w:cs="Times New Roman"/>
          <w:spacing w:val="2"/>
          <w:position w:val="4"/>
          <w:sz w:val="24"/>
          <w:szCs w:val="24"/>
        </w:rPr>
        <w:t xml:space="preserve"> здійснюється на підставі оцінок членів колегії.</w:t>
      </w:r>
    </w:p>
    <w:p w14:paraId="4BAA1626" w14:textId="77777777" w:rsidR="00333722" w:rsidRPr="00D474D1" w:rsidRDefault="00333722" w:rsidP="00333722">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Велика Палата Верховного Суду у постанові від 12 березня 2026 року в справі № 990/261/25 звернула увагу на те, що відповідність судді (кандидата на посаду судді) критерію особистої компетентності встановлюється шляхом оцінки кожного окремо та у сукупності показників «рішучість і відповідальність» та «безперервний розвиток».</w:t>
      </w:r>
    </w:p>
    <w:p w14:paraId="57209123" w14:textId="77777777" w:rsidR="00333722" w:rsidRPr="00D474D1" w:rsidRDefault="00333722" w:rsidP="00333722">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Суд наголосив, що ці показники оцінюються членами Комісії за їх внутрішнім переконанням, яке за своєю суттю є певним (позитивним чи негативним) стійким уявленням (судженням) члена Комісії про особистість судді (кандидата на посаду судді), що має бути сформованим на підставі повної, всебічної та об’єктивної оцінки відомостей та пояснень, що містяться в досьє та які надані під час проведення співбесіди. Крім того, не можна залишити поза увагою, що згадані показники неможливо виміряти за певними сталими формулами чи іншими кількісними чи якісними критеріями, тому вони оцінюються саме на підставі професійного судження членів Комісії. При цьому Комісія є спеціально уповноваженим органом, якому законодавець надав дискреційні повноваження із оцінювання суддів (кандидатів на посаду судді) на відповідність критеріям кваліфікаційного оцінювання.</w:t>
      </w:r>
    </w:p>
    <w:p w14:paraId="176CC3AF" w14:textId="77777777" w:rsidR="00333722" w:rsidRPr="00D474D1" w:rsidRDefault="00333722" w:rsidP="00333722">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 xml:space="preserve">Суд звернув увагу на те, що Комісія вільна у виборі будь-яких підстав, з огляду на які вона може засумніватися у можливості виставлення судді (кандидату на посаду судді) максимального </w:t>
      </w:r>
      <w:proofErr w:type="spellStart"/>
      <w:r w:rsidRPr="00D474D1">
        <w:rPr>
          <w:rFonts w:ascii="Times New Roman" w:eastAsia="Times New Roman" w:hAnsi="Times New Roman" w:cs="Times New Roman"/>
          <w:spacing w:val="2"/>
          <w:position w:val="4"/>
          <w:sz w:val="24"/>
          <w:szCs w:val="24"/>
        </w:rPr>
        <w:t>бала</w:t>
      </w:r>
      <w:proofErr w:type="spellEnd"/>
      <w:r w:rsidRPr="00D474D1">
        <w:rPr>
          <w:rFonts w:ascii="Times New Roman" w:eastAsia="Times New Roman" w:hAnsi="Times New Roman" w:cs="Times New Roman"/>
          <w:spacing w:val="2"/>
          <w:position w:val="4"/>
          <w:sz w:val="24"/>
          <w:szCs w:val="24"/>
        </w:rPr>
        <w:t xml:space="preserve"> за показниками «рішучість і відповідальність», «безперервний розвиток».</w:t>
      </w:r>
    </w:p>
    <w:p w14:paraId="429BCD7E" w14:textId="77777777" w:rsidR="00333722" w:rsidRPr="00D474D1" w:rsidRDefault="00333722" w:rsidP="00333722">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Однак така свобода (</w:t>
      </w:r>
      <w:proofErr w:type="spellStart"/>
      <w:r w:rsidRPr="00D474D1">
        <w:rPr>
          <w:rFonts w:ascii="Times New Roman" w:eastAsia="Times New Roman" w:hAnsi="Times New Roman" w:cs="Times New Roman"/>
          <w:spacing w:val="2"/>
          <w:position w:val="4"/>
          <w:sz w:val="24"/>
          <w:szCs w:val="24"/>
        </w:rPr>
        <w:t>дискреція</w:t>
      </w:r>
      <w:proofErr w:type="spellEnd"/>
      <w:r w:rsidRPr="00D474D1">
        <w:rPr>
          <w:rFonts w:ascii="Times New Roman" w:eastAsia="Times New Roman" w:hAnsi="Times New Roman" w:cs="Times New Roman"/>
          <w:spacing w:val="2"/>
          <w:position w:val="4"/>
          <w:sz w:val="24"/>
          <w:szCs w:val="24"/>
        </w:rPr>
        <w:t xml:space="preserve">) суб’єкта владних повноважень у наданні оцінки </w:t>
      </w:r>
      <w:proofErr w:type="spellStart"/>
      <w:r w:rsidRPr="00D474D1">
        <w:rPr>
          <w:rFonts w:ascii="Times New Roman" w:eastAsia="Times New Roman" w:hAnsi="Times New Roman" w:cs="Times New Roman"/>
          <w:spacing w:val="2"/>
          <w:position w:val="4"/>
          <w:sz w:val="24"/>
          <w:szCs w:val="24"/>
        </w:rPr>
        <w:t>компетентностям</w:t>
      </w:r>
      <w:proofErr w:type="spellEnd"/>
      <w:r w:rsidRPr="00D474D1">
        <w:rPr>
          <w:rFonts w:ascii="Times New Roman" w:eastAsia="Times New Roman" w:hAnsi="Times New Roman" w:cs="Times New Roman"/>
          <w:spacing w:val="2"/>
          <w:position w:val="4"/>
          <w:sz w:val="24"/>
          <w:szCs w:val="24"/>
        </w:rPr>
        <w:t xml:space="preserve"> судді (кандидата на посаду судді) не є абсолютною і обмежується обов’язком Комісії сформувати свій висновок на підставі повної і всебічної оцінки всіх істотних фактичних обставин. Відповідний висновок Комісії має бути логічним, раціональним і таким, що не видається свавільним для стороннього спостерігача.</w:t>
      </w:r>
    </w:p>
    <w:p w14:paraId="6E272819" w14:textId="77777777" w:rsidR="00333722" w:rsidRPr="00D474D1" w:rsidRDefault="00333722" w:rsidP="00333722">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 xml:space="preserve">Також Велика Палата Верховного Суду в постанові від 08 липня 2026 року в справі № 990/389/25 зауважила, що кожен член Комісії індивідуально оцінює ступінь відповідності кандидата конкретному показнику і висловлює своє оціночне судження у вигляді числового значення. Така форма фіксації результату оцінювання є нормативно передбаченою та становить узагальнений висновок про відповідність кандидата певному показнику. Вона не передбачає обов’язку докладно розкривати мотивацію кожного індивідуального </w:t>
      </w:r>
      <w:proofErr w:type="spellStart"/>
      <w:r w:rsidRPr="00D474D1">
        <w:rPr>
          <w:rFonts w:ascii="Times New Roman" w:eastAsia="Times New Roman" w:hAnsi="Times New Roman" w:cs="Times New Roman"/>
          <w:spacing w:val="2"/>
          <w:position w:val="4"/>
          <w:sz w:val="24"/>
          <w:szCs w:val="24"/>
        </w:rPr>
        <w:t>бала</w:t>
      </w:r>
      <w:proofErr w:type="spellEnd"/>
      <w:r w:rsidRPr="00D474D1">
        <w:rPr>
          <w:rFonts w:ascii="Times New Roman" w:eastAsia="Times New Roman" w:hAnsi="Times New Roman" w:cs="Times New Roman"/>
          <w:spacing w:val="2"/>
          <w:position w:val="4"/>
          <w:sz w:val="24"/>
          <w:szCs w:val="24"/>
        </w:rPr>
        <w:t>. Результати такої оцінки виражаються у вигляді числових балів, які є змістовним узагальненням враження члена Комісії щодо відповідності кандидата показнику. Тобто сама числова форма не означає відсутність мотивації, вона є результатом оціночного судження, здійсненого після аналізу сукупності обставин.</w:t>
      </w:r>
    </w:p>
    <w:p w14:paraId="6F3A324D" w14:textId="77777777" w:rsidR="00333722" w:rsidRPr="00D474D1" w:rsidRDefault="00333722" w:rsidP="00333722">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Так, під час співбесіди Комісія звернула увагу на таке.</w:t>
      </w:r>
    </w:p>
    <w:p w14:paraId="26A8B17B" w14:textId="77777777" w:rsidR="00333722" w:rsidRPr="00D474D1" w:rsidRDefault="00333722" w:rsidP="00333722">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 xml:space="preserve">Стосовно показника «Рішучість та відповідальність» Ткаченко О.А. у письмових поясненнях зазначив, що відповідає цьому показнику, оскільки під час здійснення повноважень судді ефективно організовує робочий час, належним чином розподіляє навантаження, сумлінно та </w:t>
      </w:r>
      <w:proofErr w:type="spellStart"/>
      <w:r w:rsidRPr="00D474D1">
        <w:rPr>
          <w:rFonts w:ascii="Times New Roman" w:eastAsia="Times New Roman" w:hAnsi="Times New Roman" w:cs="Times New Roman"/>
          <w:spacing w:val="2"/>
          <w:position w:val="4"/>
          <w:sz w:val="24"/>
          <w:szCs w:val="24"/>
        </w:rPr>
        <w:t>відповідально</w:t>
      </w:r>
      <w:proofErr w:type="spellEnd"/>
      <w:r w:rsidRPr="00D474D1">
        <w:rPr>
          <w:rFonts w:ascii="Times New Roman" w:eastAsia="Times New Roman" w:hAnsi="Times New Roman" w:cs="Times New Roman"/>
          <w:spacing w:val="2"/>
          <w:position w:val="4"/>
          <w:sz w:val="24"/>
          <w:szCs w:val="24"/>
        </w:rPr>
        <w:t xml:space="preserve"> виконує службові обов’язки, своєчасно приймає </w:t>
      </w:r>
      <w:r w:rsidRPr="00D474D1">
        <w:rPr>
          <w:rFonts w:ascii="Times New Roman" w:eastAsia="Times New Roman" w:hAnsi="Times New Roman" w:cs="Times New Roman"/>
          <w:spacing w:val="2"/>
          <w:position w:val="4"/>
          <w:sz w:val="24"/>
          <w:szCs w:val="24"/>
        </w:rPr>
        <w:lastRenderedPageBreak/>
        <w:t>рішення, не уникає виконання професійних обов’язків, у тому числі як ювенальний та слідчий суддя, а також не зловживає відпустками чи тимчасовою непрацездатністю.</w:t>
      </w:r>
    </w:p>
    <w:p w14:paraId="30AD78C0" w14:textId="2E8FAA0B" w:rsidR="00333722" w:rsidRPr="00D474D1" w:rsidRDefault="00333722" w:rsidP="00333722">
      <w:pPr>
        <w:widowControl w:val="0"/>
        <w:spacing w:after="0" w:line="240" w:lineRule="auto"/>
        <w:ind w:firstLine="580"/>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На підтвердження відповідності цьому показнику кандидат також зазначив, що не зловживав самовідводами, належним чином врегульовував конфлікти інтересів, не уникав ухвалення складних рішень, незважаючи на можливість їх оскарження, тиску чи подання дисциплінарних скарг. За його поясненнями, про відповідальне ставлення до виконання службових обов’язків свідчать також значне судове навантаження та незначний відсоток змінених і скасованих судових рішень.</w:t>
      </w:r>
    </w:p>
    <w:p w14:paraId="631DF9E6" w14:textId="77777777" w:rsidR="007E0DC3" w:rsidRDefault="00333722" w:rsidP="007E0DC3">
      <w:pPr>
        <w:widowControl w:val="0"/>
        <w:spacing w:after="0" w:line="240" w:lineRule="auto"/>
        <w:ind w:firstLine="580"/>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 xml:space="preserve">Ткаченко О.А. окремо послався на </w:t>
      </w:r>
      <w:r w:rsidR="004B31EE" w:rsidRPr="00D474D1">
        <w:rPr>
          <w:rFonts w:ascii="Times New Roman" w:eastAsia="Times New Roman" w:hAnsi="Times New Roman" w:cs="Times New Roman"/>
          <w:spacing w:val="2"/>
          <w:position w:val="4"/>
          <w:sz w:val="24"/>
          <w:szCs w:val="24"/>
          <w:lang w:val="uk-UA"/>
        </w:rPr>
        <w:t>великий</w:t>
      </w:r>
      <w:r w:rsidRPr="00D474D1">
        <w:rPr>
          <w:rFonts w:ascii="Times New Roman" w:eastAsia="Times New Roman" w:hAnsi="Times New Roman" w:cs="Times New Roman"/>
          <w:spacing w:val="2"/>
          <w:position w:val="4"/>
          <w:sz w:val="24"/>
          <w:szCs w:val="24"/>
        </w:rPr>
        <w:t xml:space="preserve"> життєвий і професійний досвід, зокрема майже двадцятирічний стаж роботи суддею, попередню роботу в органах прокуратури та інших сферах, зазначивши, що набутий досвід дає йому підстави вважати себе спроможним брати особисту відповідальність за прийняті судові рішення.</w:t>
      </w:r>
    </w:p>
    <w:p w14:paraId="78DE0B11" w14:textId="14B32159" w:rsidR="00333722" w:rsidRPr="00D474D1" w:rsidRDefault="00333722" w:rsidP="007E0DC3">
      <w:pPr>
        <w:widowControl w:val="0"/>
        <w:spacing w:after="0" w:line="240" w:lineRule="auto"/>
        <w:ind w:firstLine="580"/>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Комісія бере до уваги наведені кандидатом обставини та позитивно оцінює його значний професійний досвід, тривалий стаж здійснення правосуддя і відповідальне ставлення до виконання службових</w:t>
      </w:r>
      <w:r w:rsidR="004601A1">
        <w:rPr>
          <w:rFonts w:ascii="Times New Roman" w:eastAsia="Times New Roman" w:hAnsi="Times New Roman" w:cs="Times New Roman"/>
          <w:spacing w:val="2"/>
          <w:position w:val="4"/>
          <w:sz w:val="24"/>
          <w:szCs w:val="24"/>
          <w:lang w:val="uk-UA"/>
        </w:rPr>
        <w:t xml:space="preserve"> обов’язків.</w:t>
      </w:r>
      <w:r w:rsidRPr="00D474D1">
        <w:rPr>
          <w:rFonts w:ascii="Times New Roman" w:eastAsia="Times New Roman" w:hAnsi="Times New Roman" w:cs="Times New Roman"/>
          <w:spacing w:val="2"/>
          <w:position w:val="4"/>
          <w:sz w:val="24"/>
          <w:szCs w:val="24"/>
        </w:rPr>
        <w:t xml:space="preserve"> Водночас відповідність показнику «Рішучість та відповідальність» оцінюється не лише з огляду на професійний досвід і навантаження, а й з урахуванням здатності кандидата послідовно обґрунтовувати власні професійні рішення, критично оцінювати їх наслідки та брати за них особисту відповідальність.</w:t>
      </w:r>
    </w:p>
    <w:p w14:paraId="795B895A" w14:textId="77777777" w:rsidR="00333722" w:rsidRPr="00D474D1" w:rsidRDefault="00333722" w:rsidP="00333722">
      <w:pPr>
        <w:widowControl w:val="0"/>
        <w:spacing w:after="0" w:line="240" w:lineRule="auto"/>
        <w:ind w:firstLine="580"/>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Комісія відзначає, що письмові пояснення кандидата загалом висвітлюють його ставлення до організації роботи та усвідомлення професійної відповідальності, однак мають переважно загальний характер і не містять достатньої конкретизації професійних ситуацій, у яких проявилися його рішучість та здатність брати особисту відповідальність за наслідки прийнятих рішень.</w:t>
      </w:r>
    </w:p>
    <w:p w14:paraId="70982DBF" w14:textId="77777777" w:rsidR="007E0DC3" w:rsidRDefault="00333722" w:rsidP="007E0DC3">
      <w:pPr>
        <w:widowControl w:val="0"/>
        <w:spacing w:after="0" w:line="240" w:lineRule="auto"/>
        <w:ind w:firstLine="580"/>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Комісія наголошує, що не здійснює перевірки законності чи обґрунтованості ухвалених суддею судових рішень та не переоцінює фактичні обставини конкретних справ. Натомість у межах процедури кваліфікаційного оцінювання вона оцінює пояснення кандидата щодо мотивів прийняття відповідних рішень, його ставлення до аналізу власної професійної діяльності, усвідомлення допущених недоліків та готовність брати особисту відповідальність за обрані процесуальні підходи.</w:t>
      </w:r>
    </w:p>
    <w:p w14:paraId="758D6E0F" w14:textId="1CD3464F" w:rsidR="00333722" w:rsidRPr="00D474D1" w:rsidRDefault="00333722" w:rsidP="007E0DC3">
      <w:pPr>
        <w:widowControl w:val="0"/>
        <w:spacing w:after="0" w:line="240" w:lineRule="auto"/>
        <w:ind w:firstLine="580"/>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 xml:space="preserve">Під час співбесіди члени </w:t>
      </w:r>
      <w:r w:rsidR="004601A1" w:rsidRPr="00D474D1">
        <w:rPr>
          <w:rFonts w:ascii="Times New Roman" w:eastAsia="Times New Roman" w:hAnsi="Times New Roman" w:cs="Times New Roman"/>
          <w:spacing w:val="2"/>
          <w:position w:val="4"/>
          <w:sz w:val="24"/>
          <w:szCs w:val="24"/>
        </w:rPr>
        <w:t>колегії</w:t>
      </w:r>
      <w:r w:rsidRPr="00D474D1">
        <w:rPr>
          <w:rFonts w:ascii="Times New Roman" w:eastAsia="Times New Roman" w:hAnsi="Times New Roman" w:cs="Times New Roman"/>
          <w:spacing w:val="2"/>
          <w:position w:val="4"/>
          <w:sz w:val="24"/>
          <w:szCs w:val="24"/>
        </w:rPr>
        <w:t xml:space="preserve"> поставили Ткаченку О.А. низку запитань щодо окремих судових рішень, постановлених ним під час здійснення правосуддя, та </w:t>
      </w:r>
      <w:r w:rsidRPr="007E0DC3">
        <w:rPr>
          <w:rFonts w:ascii="Times New Roman" w:eastAsia="Times New Roman" w:hAnsi="Times New Roman" w:cs="Times New Roman"/>
          <w:spacing w:val="8"/>
          <w:position w:val="4"/>
          <w:sz w:val="24"/>
          <w:szCs w:val="24"/>
        </w:rPr>
        <w:t>запропонували надати пояснення щодо мотивів їх ухвалення (відеозапис співбесіди,</w:t>
      </w:r>
      <w:r w:rsidRPr="00D474D1">
        <w:rPr>
          <w:rFonts w:ascii="Times New Roman" w:eastAsia="Times New Roman" w:hAnsi="Times New Roman" w:cs="Times New Roman"/>
          <w:spacing w:val="2"/>
          <w:position w:val="4"/>
          <w:sz w:val="24"/>
          <w:szCs w:val="24"/>
        </w:rPr>
        <w:t xml:space="preserve"> тайм-код 06:13:39–06:35:50).</w:t>
      </w:r>
    </w:p>
    <w:p w14:paraId="4DC426E4" w14:textId="77EA291F" w:rsidR="00333722" w:rsidRPr="00D474D1" w:rsidRDefault="00333722" w:rsidP="007E0DC3">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Комісія дослідила зазначені обставини не з метою надання оцінки законності чи обґрунтованості відповідних судових рішень, а для з’ясування того, наскільки кандидат здатний послідовно обґрунтовувати прийняті ним рішення, критично оцінювати їх наслідки, визнавати допущені недоліки та брати особисту відповідальність за обрані процесуальні підходи, що має значення для оцінювання показника «Рішучість та відповідальність».</w:t>
      </w:r>
    </w:p>
    <w:p w14:paraId="7914D2F7" w14:textId="6D38781B" w:rsidR="00333722" w:rsidRPr="00D474D1" w:rsidRDefault="00333722" w:rsidP="007E0DC3">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 xml:space="preserve">У контексті оцінювання відповідності кандидата зазначеному показнику Комісія звернула увагу, зокрема, на окремі випадки постановлення Ткаченком О.А. ухвал про виправлення описок у власних судових рішеннях. </w:t>
      </w:r>
    </w:p>
    <w:p w14:paraId="2EEE3B47" w14:textId="2A6488BD" w:rsidR="00333722" w:rsidRPr="00D474D1" w:rsidRDefault="00333722" w:rsidP="007E0DC3">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Предметом обговорення були такі судові рішення.</w:t>
      </w:r>
    </w:p>
    <w:p w14:paraId="55C93A1A" w14:textId="703D1685" w:rsidR="007E0DC3" w:rsidRDefault="00333722" w:rsidP="007E0DC3">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Ухвалою Лозівського міськрайонного суду Харківської області від 16 грудня 2021</w:t>
      </w:r>
      <w:r w:rsidR="00D474D1">
        <w:rPr>
          <w:rFonts w:ascii="Times New Roman" w:eastAsia="Times New Roman" w:hAnsi="Times New Roman" w:cs="Times New Roman"/>
          <w:spacing w:val="2"/>
          <w:position w:val="4"/>
          <w:sz w:val="24"/>
          <w:szCs w:val="24"/>
          <w:lang w:val="uk-UA"/>
        </w:rPr>
        <w:t> </w:t>
      </w:r>
      <w:r w:rsidRPr="00D474D1">
        <w:rPr>
          <w:rFonts w:ascii="Times New Roman" w:eastAsia="Times New Roman" w:hAnsi="Times New Roman" w:cs="Times New Roman"/>
          <w:spacing w:val="2"/>
          <w:position w:val="4"/>
          <w:sz w:val="24"/>
          <w:szCs w:val="24"/>
        </w:rPr>
        <w:t xml:space="preserve">року у справі № 629/6811/21 виправлено описку, допущену в резолютивній частині </w:t>
      </w:r>
      <w:proofErr w:type="spellStart"/>
      <w:r w:rsidRPr="00D474D1">
        <w:rPr>
          <w:rFonts w:ascii="Times New Roman" w:eastAsia="Times New Roman" w:hAnsi="Times New Roman" w:cs="Times New Roman"/>
          <w:spacing w:val="2"/>
          <w:position w:val="4"/>
          <w:sz w:val="24"/>
          <w:szCs w:val="24"/>
        </w:rPr>
        <w:t>вироку</w:t>
      </w:r>
      <w:proofErr w:type="spellEnd"/>
      <w:r w:rsidRPr="00D474D1">
        <w:rPr>
          <w:rFonts w:ascii="Times New Roman" w:eastAsia="Times New Roman" w:hAnsi="Times New Roman" w:cs="Times New Roman"/>
          <w:spacing w:val="2"/>
          <w:position w:val="4"/>
          <w:sz w:val="24"/>
          <w:szCs w:val="24"/>
        </w:rPr>
        <w:t xml:space="preserve"> цього ж суду від 13 грудня 2021 року.</w:t>
      </w:r>
      <w:bookmarkStart w:id="4" w:name="_7eqfdnyftizf" w:colFirst="0" w:colLast="0"/>
      <w:bookmarkEnd w:id="4"/>
    </w:p>
    <w:p w14:paraId="2C52F17E" w14:textId="1930CC39" w:rsidR="00333722" w:rsidRPr="00D474D1" w:rsidRDefault="00333722" w:rsidP="007E0DC3">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 xml:space="preserve">Вироком суду обвинуваченого визнано винуватим у вчиненні кримінального правопорушення, передбаченого частиною </w:t>
      </w:r>
      <w:r w:rsidR="004B31EE" w:rsidRPr="00D474D1">
        <w:rPr>
          <w:rFonts w:ascii="Times New Roman" w:eastAsia="Times New Roman" w:hAnsi="Times New Roman" w:cs="Times New Roman"/>
          <w:spacing w:val="2"/>
          <w:position w:val="4"/>
          <w:sz w:val="24"/>
          <w:szCs w:val="24"/>
          <w:lang w:val="uk-UA"/>
        </w:rPr>
        <w:t>першою</w:t>
      </w:r>
      <w:r w:rsidRPr="00D474D1">
        <w:rPr>
          <w:rFonts w:ascii="Times New Roman" w:eastAsia="Times New Roman" w:hAnsi="Times New Roman" w:cs="Times New Roman"/>
          <w:spacing w:val="2"/>
          <w:position w:val="4"/>
          <w:sz w:val="24"/>
          <w:szCs w:val="24"/>
        </w:rPr>
        <w:t xml:space="preserve"> статті 125 Кримінального кодексу України (далі – КК України), та призначено покарання у виді виправних робіт за місцем роботи з відрахуванням 10 (десяти) відсотків із заробітної плати в дохід держави.</w:t>
      </w:r>
    </w:p>
    <w:p w14:paraId="05074A91" w14:textId="23C6D94E" w:rsidR="00333722" w:rsidRPr="00D474D1" w:rsidRDefault="00333722" w:rsidP="007E0DC3">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lastRenderedPageBreak/>
        <w:t xml:space="preserve">Ухвалою про виправлення описки резолютивну частину </w:t>
      </w:r>
      <w:proofErr w:type="spellStart"/>
      <w:r w:rsidRPr="00D474D1">
        <w:rPr>
          <w:rFonts w:ascii="Times New Roman" w:eastAsia="Times New Roman" w:hAnsi="Times New Roman" w:cs="Times New Roman"/>
          <w:spacing w:val="2"/>
          <w:position w:val="4"/>
          <w:sz w:val="24"/>
          <w:szCs w:val="24"/>
        </w:rPr>
        <w:t>вироку</w:t>
      </w:r>
      <w:proofErr w:type="spellEnd"/>
      <w:r w:rsidRPr="00D474D1">
        <w:rPr>
          <w:rFonts w:ascii="Times New Roman" w:eastAsia="Times New Roman" w:hAnsi="Times New Roman" w:cs="Times New Roman"/>
          <w:spacing w:val="2"/>
          <w:position w:val="4"/>
          <w:sz w:val="24"/>
          <w:szCs w:val="24"/>
        </w:rPr>
        <w:t xml:space="preserve"> викладено у новій редакції, якою визначено строк призначеного покарання — шість місяців виправних робіт за місцем роботи з відрахуванням 10 відсотків заробітної плати в дохід держави.</w:t>
      </w:r>
    </w:p>
    <w:p w14:paraId="03C43D59" w14:textId="1E8B415B" w:rsidR="00333722" w:rsidRPr="00D474D1" w:rsidRDefault="00333722" w:rsidP="007E0DC3">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 xml:space="preserve">Під час співбесіди член Комісії поставив кандидату запитання, чи не вважає він, що ухвалою про виправлення описки фактично було усунуто недолік </w:t>
      </w:r>
      <w:proofErr w:type="spellStart"/>
      <w:r w:rsidRPr="00D474D1">
        <w:rPr>
          <w:rFonts w:ascii="Times New Roman" w:eastAsia="Times New Roman" w:hAnsi="Times New Roman" w:cs="Times New Roman"/>
          <w:spacing w:val="2"/>
          <w:position w:val="4"/>
          <w:sz w:val="24"/>
          <w:szCs w:val="24"/>
        </w:rPr>
        <w:t>вироку</w:t>
      </w:r>
      <w:proofErr w:type="spellEnd"/>
      <w:r w:rsidRPr="00D474D1">
        <w:rPr>
          <w:rFonts w:ascii="Times New Roman" w:eastAsia="Times New Roman" w:hAnsi="Times New Roman" w:cs="Times New Roman"/>
          <w:spacing w:val="2"/>
          <w:position w:val="4"/>
          <w:sz w:val="24"/>
          <w:szCs w:val="24"/>
        </w:rPr>
        <w:t xml:space="preserve"> шляхом визначення строку покарання, який не був зазначений у його резолютивній частині. Відповідаючи на поставлене запитання, Ткаченко О.А. зазначив: «Я погоджуюсь».</w:t>
      </w:r>
    </w:p>
    <w:p w14:paraId="1A723A4E" w14:textId="5F57067D" w:rsidR="00333722" w:rsidRPr="00D474D1" w:rsidRDefault="00333722" w:rsidP="007E0DC3">
      <w:pPr>
        <w:spacing w:after="0" w:line="240" w:lineRule="auto"/>
        <w:ind w:firstLine="709"/>
        <w:jc w:val="both"/>
        <w:rPr>
          <w:rFonts w:ascii="Times New Roman" w:eastAsia="Times New Roman" w:hAnsi="Times New Roman" w:cs="Times New Roman"/>
          <w:spacing w:val="2"/>
          <w:position w:val="4"/>
          <w:sz w:val="24"/>
          <w:szCs w:val="24"/>
        </w:rPr>
      </w:pPr>
      <w:bookmarkStart w:id="5" w:name="_9mn1q1xauk4q" w:colFirst="0" w:colLast="0"/>
      <w:bookmarkEnd w:id="5"/>
      <w:r w:rsidRPr="00D474D1">
        <w:rPr>
          <w:rFonts w:ascii="Times New Roman" w:eastAsia="Times New Roman" w:hAnsi="Times New Roman" w:cs="Times New Roman"/>
          <w:spacing w:val="2"/>
          <w:position w:val="4"/>
          <w:sz w:val="24"/>
          <w:szCs w:val="24"/>
        </w:rPr>
        <w:t xml:space="preserve">Ухвалою Лозівського міськрайонного суду  Харківської області від 08 лютого 2023 року у справі № 629/257/23 виправлено описку, допущену в резолютивній частині </w:t>
      </w:r>
      <w:proofErr w:type="spellStart"/>
      <w:r w:rsidRPr="00D474D1">
        <w:rPr>
          <w:rFonts w:ascii="Times New Roman" w:eastAsia="Times New Roman" w:hAnsi="Times New Roman" w:cs="Times New Roman"/>
          <w:spacing w:val="2"/>
          <w:position w:val="4"/>
          <w:sz w:val="24"/>
          <w:szCs w:val="24"/>
        </w:rPr>
        <w:t>вироку</w:t>
      </w:r>
      <w:proofErr w:type="spellEnd"/>
      <w:r w:rsidRPr="00D474D1">
        <w:rPr>
          <w:rFonts w:ascii="Times New Roman" w:eastAsia="Times New Roman" w:hAnsi="Times New Roman" w:cs="Times New Roman"/>
          <w:spacing w:val="2"/>
          <w:position w:val="4"/>
          <w:sz w:val="24"/>
          <w:szCs w:val="24"/>
        </w:rPr>
        <w:t xml:space="preserve"> цього ж суду від 08 грудня 2016 року.</w:t>
      </w:r>
    </w:p>
    <w:p w14:paraId="097C17AA" w14:textId="52425612" w:rsidR="00EE7A65" w:rsidRPr="00D474D1" w:rsidRDefault="00333722" w:rsidP="007E0DC3">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Вироком суду обвинуваченого визнано винуватим у вчиненні кримінального правопорушення, передбаченого</w:t>
      </w:r>
      <w:r w:rsidR="00AB2610" w:rsidRPr="00D474D1">
        <w:rPr>
          <w:rFonts w:ascii="Times New Roman" w:eastAsia="Times New Roman" w:hAnsi="Times New Roman" w:cs="Times New Roman"/>
          <w:spacing w:val="2"/>
          <w:position w:val="4"/>
          <w:sz w:val="24"/>
          <w:szCs w:val="24"/>
          <w:lang w:val="uk-UA"/>
        </w:rPr>
        <w:t xml:space="preserve"> частинами другою, третьою статті 185 КК України, та на підставі частини першої статті 70 КК</w:t>
      </w:r>
      <w:r w:rsidRPr="00D474D1">
        <w:rPr>
          <w:rFonts w:ascii="Times New Roman" w:eastAsia="Times New Roman" w:hAnsi="Times New Roman" w:cs="Times New Roman"/>
          <w:spacing w:val="2"/>
          <w:position w:val="4"/>
          <w:sz w:val="24"/>
          <w:szCs w:val="24"/>
        </w:rPr>
        <w:t xml:space="preserve"> України</w:t>
      </w:r>
      <w:r w:rsidR="00AB2610" w:rsidRPr="00D474D1">
        <w:rPr>
          <w:spacing w:val="2"/>
          <w:position w:val="4"/>
        </w:rPr>
        <w:t xml:space="preserve"> </w:t>
      </w:r>
      <w:r w:rsidR="00896B9C" w:rsidRPr="00D474D1">
        <w:rPr>
          <w:rFonts w:ascii="Times New Roman" w:eastAsia="Times New Roman" w:hAnsi="Times New Roman" w:cs="Times New Roman"/>
          <w:spacing w:val="2"/>
          <w:position w:val="4"/>
          <w:sz w:val="24"/>
          <w:szCs w:val="24"/>
        </w:rPr>
        <w:t>призначено</w:t>
      </w:r>
      <w:r w:rsidR="00AB2610" w:rsidRPr="00D474D1">
        <w:rPr>
          <w:rFonts w:ascii="Times New Roman" w:eastAsia="Times New Roman" w:hAnsi="Times New Roman" w:cs="Times New Roman"/>
          <w:spacing w:val="2"/>
          <w:position w:val="4"/>
          <w:sz w:val="24"/>
          <w:szCs w:val="24"/>
        </w:rPr>
        <w:t xml:space="preserve"> покарання у виді позбавлення волі на строк три роки.</w:t>
      </w:r>
    </w:p>
    <w:p w14:paraId="6FF3A177" w14:textId="3EB38EC7" w:rsidR="00333722" w:rsidRPr="00D474D1" w:rsidRDefault="00333722" w:rsidP="007E0DC3">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 xml:space="preserve">Ухвалою про виправлення описки резолютивну частину </w:t>
      </w:r>
      <w:proofErr w:type="spellStart"/>
      <w:r w:rsidRPr="00D474D1">
        <w:rPr>
          <w:rFonts w:ascii="Times New Roman" w:eastAsia="Times New Roman" w:hAnsi="Times New Roman" w:cs="Times New Roman"/>
          <w:spacing w:val="2"/>
          <w:position w:val="4"/>
          <w:sz w:val="24"/>
          <w:szCs w:val="24"/>
        </w:rPr>
        <w:t>вироку</w:t>
      </w:r>
      <w:proofErr w:type="spellEnd"/>
      <w:r w:rsidRPr="00D474D1">
        <w:rPr>
          <w:rFonts w:ascii="Times New Roman" w:eastAsia="Times New Roman" w:hAnsi="Times New Roman" w:cs="Times New Roman"/>
          <w:spacing w:val="2"/>
          <w:position w:val="4"/>
          <w:sz w:val="24"/>
          <w:szCs w:val="24"/>
        </w:rPr>
        <w:t xml:space="preserve"> викладено у новій редакції, а саме доповнено третій абзац</w:t>
      </w:r>
      <w:r w:rsidR="00A335FA" w:rsidRPr="00D474D1">
        <w:rPr>
          <w:rFonts w:ascii="Times New Roman" w:eastAsia="Times New Roman" w:hAnsi="Times New Roman" w:cs="Times New Roman"/>
          <w:spacing w:val="2"/>
          <w:position w:val="4"/>
          <w:sz w:val="24"/>
          <w:szCs w:val="24"/>
          <w:lang w:val="uk-UA"/>
        </w:rPr>
        <w:t xml:space="preserve"> таким реченням</w:t>
      </w:r>
      <w:r w:rsidRPr="00D474D1">
        <w:rPr>
          <w:rFonts w:ascii="Times New Roman" w:eastAsia="Times New Roman" w:hAnsi="Times New Roman" w:cs="Times New Roman"/>
          <w:spacing w:val="2"/>
          <w:position w:val="4"/>
          <w:sz w:val="24"/>
          <w:szCs w:val="24"/>
        </w:rPr>
        <w:t xml:space="preserve">: «Зарахувати обвинуваченому в рахунок відбуття покарання термін тримання під вартою з 11 листопада 2016 року відповідно до вимог частини 5 статті 72 КК України». </w:t>
      </w:r>
    </w:p>
    <w:p w14:paraId="708645EB" w14:textId="48DBEE6A" w:rsidR="00333722" w:rsidRPr="00D474D1" w:rsidRDefault="00333722" w:rsidP="007E0DC3">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Постановою Лозівського міськрайонного суду Харківської області від 08 лютого 2017 року у справі № 629/257/23 виправлено описку, допущену в резолютивній частині постанови цього ж суду від 07 лютого 2016 року, а саме накладено адміністративне стягнення у вигляді штрафу на суму 17 000 грн, замість 3655 грн.</w:t>
      </w:r>
    </w:p>
    <w:p w14:paraId="6A353397" w14:textId="0FC9263D" w:rsidR="00333722" w:rsidRPr="00D474D1" w:rsidRDefault="00333722" w:rsidP="007E0DC3">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Предметом оцінки Комісії у зазначених випадках була не правильність ухвалених кандидатом судових рішень, а зміст наданих ним пояснень, здатність критично оцінювати власні процесуальні рішення, усвідомлювати їх наслідки та брати особисту відповідальність за обрані підходи.</w:t>
      </w:r>
    </w:p>
    <w:p w14:paraId="1609255D" w14:textId="32CCAE07" w:rsidR="00333722" w:rsidRPr="00D474D1" w:rsidRDefault="00D322D4" w:rsidP="007E0DC3">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lang w:val="uk-UA"/>
        </w:rPr>
        <w:t>Пояснення</w:t>
      </w:r>
      <w:r w:rsidR="00333722" w:rsidRPr="00D474D1">
        <w:rPr>
          <w:rFonts w:ascii="Times New Roman" w:eastAsia="Times New Roman" w:hAnsi="Times New Roman" w:cs="Times New Roman"/>
          <w:spacing w:val="2"/>
          <w:position w:val="4"/>
          <w:sz w:val="24"/>
          <w:szCs w:val="24"/>
        </w:rPr>
        <w:t xml:space="preserve"> кандидата щодо наведених професійних ситуацій не дали Комісії достатніх підстав для висновку, що він повною мірою продемонстрував здатність критично оцінювати наслідки власних процесуальних рішень, переосмислювати обрані підходи та брати особисту відповідальність за них.</w:t>
      </w:r>
    </w:p>
    <w:p w14:paraId="77EB1DC6" w14:textId="445D3A8D" w:rsidR="00333722" w:rsidRPr="00D474D1" w:rsidRDefault="00333722" w:rsidP="007E0DC3">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Надаючи оцінку вказаним обставинам та поясненням кандидата в цілому, Комісія зазначає, що виправлення резолютивної частини рішення під виглядом описки є недопустимим. Опискою є зроблена судом механічна (мимовільна, випадкова) орфографічна, граматична, пунктуаційна помилка в рішенні, яка допущена під час його письмово-вербального викладу (помилка у правописі, у розділових знаках тощо; пункт</w:t>
      </w:r>
      <w:r w:rsidR="00D474D1">
        <w:rPr>
          <w:rFonts w:ascii="Times New Roman" w:eastAsia="Times New Roman" w:hAnsi="Times New Roman" w:cs="Times New Roman"/>
          <w:spacing w:val="2"/>
          <w:position w:val="4"/>
          <w:sz w:val="24"/>
          <w:szCs w:val="24"/>
          <w:lang w:val="uk-UA"/>
        </w:rPr>
        <w:t> </w:t>
      </w:r>
      <w:r w:rsidRPr="00D474D1">
        <w:rPr>
          <w:rFonts w:ascii="Times New Roman" w:eastAsia="Times New Roman" w:hAnsi="Times New Roman" w:cs="Times New Roman"/>
          <w:spacing w:val="2"/>
          <w:position w:val="4"/>
          <w:sz w:val="24"/>
          <w:szCs w:val="24"/>
        </w:rPr>
        <w:t>5</w:t>
      </w:r>
      <w:r w:rsidR="00D474D1">
        <w:rPr>
          <w:rFonts w:ascii="Times New Roman" w:eastAsia="Times New Roman" w:hAnsi="Times New Roman" w:cs="Times New Roman"/>
          <w:spacing w:val="2"/>
          <w:position w:val="4"/>
          <w:sz w:val="24"/>
          <w:szCs w:val="24"/>
          <w:lang w:val="uk-UA"/>
        </w:rPr>
        <w:t> </w:t>
      </w:r>
      <w:r w:rsidRPr="00D474D1">
        <w:rPr>
          <w:rFonts w:ascii="Times New Roman" w:eastAsia="Times New Roman" w:hAnsi="Times New Roman" w:cs="Times New Roman"/>
          <w:spacing w:val="2"/>
          <w:position w:val="4"/>
          <w:sz w:val="24"/>
          <w:szCs w:val="24"/>
        </w:rPr>
        <w:t>ухвали Великої Палати Верховного Суду від 05 червня 2025 року у справі №</w:t>
      </w:r>
      <w:r w:rsidR="00D474D1">
        <w:rPr>
          <w:rFonts w:ascii="Times New Roman" w:eastAsia="Times New Roman" w:hAnsi="Times New Roman" w:cs="Times New Roman"/>
          <w:spacing w:val="2"/>
          <w:position w:val="4"/>
          <w:sz w:val="24"/>
          <w:szCs w:val="24"/>
          <w:lang w:val="uk-UA"/>
        </w:rPr>
        <w:t> </w:t>
      </w:r>
      <w:r w:rsidRPr="00D474D1">
        <w:rPr>
          <w:rFonts w:ascii="Times New Roman" w:eastAsia="Times New Roman" w:hAnsi="Times New Roman" w:cs="Times New Roman"/>
          <w:spacing w:val="2"/>
          <w:position w:val="4"/>
          <w:sz w:val="24"/>
          <w:szCs w:val="24"/>
        </w:rPr>
        <w:t>990/199/24).</w:t>
      </w:r>
    </w:p>
    <w:p w14:paraId="11E22F97" w14:textId="5137449C" w:rsidR="00333722" w:rsidRPr="00D474D1" w:rsidRDefault="00333722" w:rsidP="007E0DC3">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Резолютивна частина рішення є його ключовим елементом, у якому міститься безпосередній висновок суду по суті спору. Внесення будь-яких змін до резолютивної частини під виглядом виправлення описки, особливо якщо це стосується зміни призначеного адміністративного стягнення чи зміни виду призначеного покарання, може поставити під сумнів легітимність такого рішення і може означати перегляд власного рішення по суті, що виходить за межі повноважень суду першої інстанції. Якщо виправлення так званої «описки» в резолютивній частині рішення фактично змінює його зміст, то йдеться вже не про технічну описку, а про зміну самого рішення по суті. Такі помилки мають «виправлятись» не судом, який ухвалив первинне рішення, а судом апеляційної інстанції.</w:t>
      </w:r>
    </w:p>
    <w:p w14:paraId="2D4874AB" w14:textId="38563CB0" w:rsidR="00333722" w:rsidRPr="00D474D1" w:rsidRDefault="00333722" w:rsidP="007E0DC3">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 xml:space="preserve">На думку Комісії, така кількість виправлень свідчить про недостатній рівень уважності та відповідальності під час підготовки та перевірки </w:t>
      </w:r>
      <w:proofErr w:type="spellStart"/>
      <w:r w:rsidRPr="00D474D1">
        <w:rPr>
          <w:rFonts w:ascii="Times New Roman" w:eastAsia="Times New Roman" w:hAnsi="Times New Roman" w:cs="Times New Roman"/>
          <w:spacing w:val="2"/>
          <w:position w:val="4"/>
          <w:sz w:val="24"/>
          <w:szCs w:val="24"/>
        </w:rPr>
        <w:t>проєктів</w:t>
      </w:r>
      <w:proofErr w:type="spellEnd"/>
      <w:r w:rsidRPr="00D474D1">
        <w:rPr>
          <w:rFonts w:ascii="Times New Roman" w:eastAsia="Times New Roman" w:hAnsi="Times New Roman" w:cs="Times New Roman"/>
          <w:spacing w:val="2"/>
          <w:position w:val="4"/>
          <w:sz w:val="24"/>
          <w:szCs w:val="24"/>
        </w:rPr>
        <w:t xml:space="preserve"> судових рішень до їх постановлення.</w:t>
      </w:r>
    </w:p>
    <w:p w14:paraId="4FB0A288" w14:textId="5F630028" w:rsidR="00333722" w:rsidRPr="00D474D1" w:rsidRDefault="00333722" w:rsidP="007E0DC3">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 xml:space="preserve">Під час кваліфікаційного оцінювання Комісія здійснює оцінювання фактів і обставин минулої професійної діяльності та поведінки кандидата з метою виявлення і визначення його професійних та особистих якостей (характеристик, ознак чи рис), що дають змогу </w:t>
      </w:r>
      <w:r w:rsidRPr="00D474D1">
        <w:rPr>
          <w:rFonts w:ascii="Times New Roman" w:eastAsia="Times New Roman" w:hAnsi="Times New Roman" w:cs="Times New Roman"/>
          <w:spacing w:val="2"/>
          <w:position w:val="4"/>
          <w:sz w:val="24"/>
          <w:szCs w:val="24"/>
        </w:rPr>
        <w:lastRenderedPageBreak/>
        <w:t>сформувати висновок про здатність кандидата здійснювати правосуддя в суді апеляційної інстанції, зокрема щодо його відповідності критеріям особистої компетентності.</w:t>
      </w:r>
    </w:p>
    <w:p w14:paraId="46581026" w14:textId="77777777" w:rsidR="00333722" w:rsidRPr="00D474D1" w:rsidRDefault="00333722" w:rsidP="00333722">
      <w:pPr>
        <w:spacing w:after="0" w:line="240" w:lineRule="auto"/>
        <w:ind w:firstLine="720"/>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Так, у пункті 44 Рекомендації CM/</w:t>
      </w:r>
      <w:proofErr w:type="spellStart"/>
      <w:r w:rsidRPr="00D474D1">
        <w:rPr>
          <w:rFonts w:ascii="Times New Roman" w:eastAsia="Times New Roman" w:hAnsi="Times New Roman" w:cs="Times New Roman"/>
          <w:spacing w:val="2"/>
          <w:position w:val="4"/>
          <w:sz w:val="24"/>
          <w:szCs w:val="24"/>
        </w:rPr>
        <w:t>Rec</w:t>
      </w:r>
      <w:proofErr w:type="spellEnd"/>
      <w:r w:rsidRPr="00D474D1">
        <w:rPr>
          <w:rFonts w:ascii="Times New Roman" w:eastAsia="Times New Roman" w:hAnsi="Times New Roman" w:cs="Times New Roman"/>
          <w:spacing w:val="2"/>
          <w:position w:val="4"/>
          <w:sz w:val="24"/>
          <w:szCs w:val="24"/>
        </w:rPr>
        <w:t>(2010)12 Комітету Міністрів Ради Європи державам-членам щодо добору і підвищення по службі суддів зазначено, що рішення, які стосуються добору та підвищення суддів по службі, мають ґрунтуватися на об’єктивних критеріях, попередньо визначених законом або компетентними органами влади. Прийняття таких рішень має базуватися на заслугах, з урахуванням кваліфікації, умінь та потенціалу,</w:t>
      </w:r>
      <w:r>
        <w:rPr>
          <w:rFonts w:ascii="Times New Roman" w:eastAsia="Times New Roman" w:hAnsi="Times New Roman" w:cs="Times New Roman"/>
          <w:sz w:val="24"/>
          <w:szCs w:val="24"/>
        </w:rPr>
        <w:t xml:space="preserve"> </w:t>
      </w:r>
      <w:r w:rsidRPr="00D474D1">
        <w:rPr>
          <w:rFonts w:ascii="Times New Roman" w:eastAsia="Times New Roman" w:hAnsi="Times New Roman" w:cs="Times New Roman"/>
          <w:spacing w:val="2"/>
          <w:position w:val="4"/>
          <w:sz w:val="24"/>
          <w:szCs w:val="24"/>
        </w:rPr>
        <w:t>необхідних для вирішення справ при застосуванні закону, із збереженням поваги до людської гідності.</w:t>
      </w:r>
    </w:p>
    <w:p w14:paraId="3B706C5A" w14:textId="77777777" w:rsidR="00333722" w:rsidRPr="00D474D1" w:rsidRDefault="00333722" w:rsidP="00333722">
      <w:pPr>
        <w:spacing w:after="0" w:line="240" w:lineRule="auto"/>
        <w:ind w:firstLine="720"/>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 xml:space="preserve">Саме зазначена мета визначає межі </w:t>
      </w:r>
      <w:proofErr w:type="spellStart"/>
      <w:r w:rsidRPr="00D474D1">
        <w:rPr>
          <w:rFonts w:ascii="Times New Roman" w:eastAsia="Times New Roman" w:hAnsi="Times New Roman" w:cs="Times New Roman"/>
          <w:spacing w:val="2"/>
          <w:position w:val="4"/>
          <w:sz w:val="24"/>
          <w:szCs w:val="24"/>
        </w:rPr>
        <w:t>дискреції</w:t>
      </w:r>
      <w:proofErr w:type="spellEnd"/>
      <w:r w:rsidRPr="00D474D1">
        <w:rPr>
          <w:rFonts w:ascii="Times New Roman" w:eastAsia="Times New Roman" w:hAnsi="Times New Roman" w:cs="Times New Roman"/>
          <w:spacing w:val="2"/>
          <w:position w:val="4"/>
          <w:sz w:val="24"/>
          <w:szCs w:val="24"/>
        </w:rPr>
        <w:t xml:space="preserve"> Комісії під час кваліфікаційного оцінювання здатності кандидата здійснювати правосуддя у відповідному суді. На відміну від кваліфікаційного оцінювання суддів на відповідність займаній посаді, метою якого є визначення здатності судді виконувати обов’язки на мінімально прийнятному рівні, конкурсне оцінювання спрямоване на визначення кандидатів, які найбільш повно підтвердили рівень знань, умінь і професійного потенціалу, необхідний для роботи у відповідному суді.</w:t>
      </w:r>
    </w:p>
    <w:p w14:paraId="62F99DC6" w14:textId="143D7D6D" w:rsidR="00333722" w:rsidRPr="00D474D1" w:rsidRDefault="00333722" w:rsidP="00333722">
      <w:pPr>
        <w:spacing w:after="0" w:line="240" w:lineRule="auto"/>
        <w:ind w:firstLine="720"/>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Ураховуючи встановлені обставини, Комісія дійшла висновку, що надані кандидатом пояснення не підтверджують належного рівня відповідальності, оскільки свідчать про недостатню готовність критично оцінювати власні процесуальні рішення. Зазначене негативно впливає на оцінку кандидата за показником «Рішучість та відповідальність» критерію особистої компетентності.</w:t>
      </w:r>
    </w:p>
    <w:p w14:paraId="1D26900C" w14:textId="3EE9B06E" w:rsidR="00333722" w:rsidRPr="00D474D1" w:rsidRDefault="00333722" w:rsidP="00333722">
      <w:pPr>
        <w:spacing w:after="0" w:line="240" w:lineRule="auto"/>
        <w:ind w:firstLine="720"/>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У</w:t>
      </w:r>
      <w:r w:rsidR="00896B9C">
        <w:rPr>
          <w:rFonts w:ascii="Times New Roman" w:eastAsia="Times New Roman" w:hAnsi="Times New Roman" w:cs="Times New Roman"/>
          <w:spacing w:val="2"/>
          <w:position w:val="4"/>
          <w:sz w:val="24"/>
          <w:szCs w:val="24"/>
          <w:lang w:val="uk-UA"/>
        </w:rPr>
        <w:t xml:space="preserve"> своїх </w:t>
      </w:r>
      <w:r w:rsidR="003C4B22" w:rsidRPr="00D474D1">
        <w:rPr>
          <w:rFonts w:ascii="Times New Roman" w:eastAsia="Times New Roman" w:hAnsi="Times New Roman" w:cs="Times New Roman"/>
          <w:spacing w:val="2"/>
          <w:position w:val="4"/>
          <w:sz w:val="24"/>
          <w:szCs w:val="24"/>
          <w:lang w:val="uk-UA"/>
        </w:rPr>
        <w:t xml:space="preserve">письмових поясненнях </w:t>
      </w:r>
      <w:r w:rsidRPr="00D474D1">
        <w:rPr>
          <w:rFonts w:ascii="Times New Roman" w:eastAsia="Times New Roman" w:hAnsi="Times New Roman" w:cs="Times New Roman"/>
          <w:spacing w:val="2"/>
          <w:position w:val="4"/>
          <w:sz w:val="24"/>
          <w:szCs w:val="24"/>
        </w:rPr>
        <w:t xml:space="preserve">на підтвердження відповідності показнику </w:t>
      </w:r>
      <w:r w:rsidRPr="00D474D1">
        <w:rPr>
          <w:rFonts w:ascii="Times New Roman" w:eastAsia="Times New Roman" w:hAnsi="Times New Roman" w:cs="Times New Roman"/>
          <w:color w:val="000000"/>
          <w:spacing w:val="2"/>
          <w:position w:val="4"/>
          <w:sz w:val="24"/>
          <w:szCs w:val="24"/>
        </w:rPr>
        <w:t xml:space="preserve">«безперервний розвиток» </w:t>
      </w:r>
      <w:r w:rsidRPr="00D474D1">
        <w:rPr>
          <w:rFonts w:ascii="Times New Roman" w:eastAsia="Times New Roman" w:hAnsi="Times New Roman" w:cs="Times New Roman"/>
          <w:spacing w:val="2"/>
          <w:position w:val="4"/>
          <w:sz w:val="24"/>
          <w:szCs w:val="24"/>
        </w:rPr>
        <w:t xml:space="preserve">Ткаченко О.А. </w:t>
      </w:r>
      <w:r w:rsidR="003C4B22" w:rsidRPr="00D474D1">
        <w:rPr>
          <w:rFonts w:ascii="Times New Roman" w:eastAsia="Times New Roman" w:hAnsi="Times New Roman" w:cs="Times New Roman"/>
          <w:spacing w:val="2"/>
          <w:position w:val="4"/>
          <w:sz w:val="24"/>
          <w:szCs w:val="24"/>
          <w:lang w:val="uk-UA"/>
        </w:rPr>
        <w:t>у</w:t>
      </w:r>
      <w:r w:rsidRPr="00D474D1">
        <w:rPr>
          <w:rFonts w:ascii="Times New Roman" w:eastAsia="Times New Roman" w:hAnsi="Times New Roman" w:cs="Times New Roman"/>
          <w:spacing w:val="2"/>
          <w:position w:val="4"/>
          <w:sz w:val="24"/>
          <w:szCs w:val="24"/>
        </w:rPr>
        <w:t xml:space="preserve">казав, що протягом усього часу перебування на посаді судді </w:t>
      </w:r>
      <w:r w:rsidR="00896B9C" w:rsidRPr="00D474D1">
        <w:rPr>
          <w:rFonts w:ascii="Times New Roman" w:eastAsia="Times New Roman" w:hAnsi="Times New Roman" w:cs="Times New Roman"/>
          <w:spacing w:val="2"/>
          <w:position w:val="4"/>
          <w:sz w:val="24"/>
          <w:szCs w:val="24"/>
        </w:rPr>
        <w:t>вживав</w:t>
      </w:r>
      <w:r w:rsidR="00896B9C">
        <w:rPr>
          <w:rFonts w:ascii="Times New Roman" w:eastAsia="Times New Roman" w:hAnsi="Times New Roman" w:cs="Times New Roman"/>
          <w:spacing w:val="2"/>
          <w:position w:val="4"/>
          <w:sz w:val="24"/>
          <w:szCs w:val="24"/>
          <w:lang w:val="uk-UA"/>
        </w:rPr>
        <w:t xml:space="preserve"> заходів </w:t>
      </w:r>
      <w:r w:rsidR="003C4B22" w:rsidRPr="00D474D1">
        <w:rPr>
          <w:rFonts w:ascii="Times New Roman" w:eastAsia="Times New Roman" w:hAnsi="Times New Roman" w:cs="Times New Roman"/>
          <w:spacing w:val="2"/>
          <w:position w:val="4"/>
          <w:sz w:val="24"/>
          <w:szCs w:val="24"/>
          <w:lang w:val="uk-UA"/>
        </w:rPr>
        <w:t>для</w:t>
      </w:r>
      <w:r w:rsidRPr="00D474D1">
        <w:rPr>
          <w:rFonts w:ascii="Times New Roman" w:eastAsia="Times New Roman" w:hAnsi="Times New Roman" w:cs="Times New Roman"/>
          <w:spacing w:val="2"/>
          <w:position w:val="4"/>
          <w:sz w:val="24"/>
          <w:szCs w:val="24"/>
        </w:rPr>
        <w:t xml:space="preserve"> професійного саморозвитку та підвищення кваліфікації, зокрема </w:t>
      </w:r>
      <w:r w:rsidR="00896B9C" w:rsidRPr="00D474D1">
        <w:rPr>
          <w:rFonts w:ascii="Times New Roman" w:eastAsia="Times New Roman" w:hAnsi="Times New Roman" w:cs="Times New Roman"/>
          <w:spacing w:val="2"/>
          <w:position w:val="4"/>
          <w:sz w:val="24"/>
          <w:szCs w:val="24"/>
        </w:rPr>
        <w:t>вивчав</w:t>
      </w:r>
      <w:r w:rsidRPr="00D474D1">
        <w:rPr>
          <w:rFonts w:ascii="Times New Roman" w:eastAsia="Times New Roman" w:hAnsi="Times New Roman" w:cs="Times New Roman"/>
          <w:spacing w:val="2"/>
          <w:position w:val="4"/>
          <w:sz w:val="24"/>
          <w:szCs w:val="24"/>
        </w:rPr>
        <w:t xml:space="preserve"> та аналізу</w:t>
      </w:r>
      <w:r w:rsidR="003C4B22" w:rsidRPr="00D474D1">
        <w:rPr>
          <w:rFonts w:ascii="Times New Roman" w:eastAsia="Times New Roman" w:hAnsi="Times New Roman" w:cs="Times New Roman"/>
          <w:spacing w:val="2"/>
          <w:position w:val="4"/>
          <w:sz w:val="24"/>
          <w:szCs w:val="24"/>
          <w:lang w:val="uk-UA"/>
        </w:rPr>
        <w:t>вав</w:t>
      </w:r>
      <w:r w:rsidRPr="00D474D1">
        <w:rPr>
          <w:rFonts w:ascii="Times New Roman" w:eastAsia="Times New Roman" w:hAnsi="Times New Roman" w:cs="Times New Roman"/>
          <w:spacing w:val="2"/>
          <w:position w:val="4"/>
          <w:sz w:val="24"/>
          <w:szCs w:val="24"/>
        </w:rPr>
        <w:t xml:space="preserve"> судову практику Верховного Суду, правові висновки Верховного суду у певній категорії справ, рішення Європейського</w:t>
      </w:r>
      <w:r w:rsidRPr="007E0DC3">
        <w:rPr>
          <w:rFonts w:ascii="Times New Roman" w:eastAsia="Times New Roman" w:hAnsi="Times New Roman" w:cs="Times New Roman"/>
          <w:bCs/>
          <w:spacing w:val="2"/>
          <w:position w:val="4"/>
          <w:sz w:val="24"/>
          <w:szCs w:val="24"/>
        </w:rPr>
        <w:t xml:space="preserve"> </w:t>
      </w:r>
      <w:r w:rsidRPr="00D474D1">
        <w:rPr>
          <w:rFonts w:ascii="Times New Roman" w:eastAsia="Times New Roman" w:hAnsi="Times New Roman" w:cs="Times New Roman"/>
          <w:spacing w:val="2"/>
          <w:position w:val="4"/>
          <w:sz w:val="24"/>
          <w:szCs w:val="24"/>
        </w:rPr>
        <w:t xml:space="preserve">суду з прав людини з метою застосування їх на практиці, практику дисциплінарних проваджень Вищої ради правосуддя, </w:t>
      </w:r>
      <w:r w:rsidR="003C4B22" w:rsidRPr="00D474D1">
        <w:rPr>
          <w:rFonts w:ascii="Times New Roman" w:eastAsia="Times New Roman" w:hAnsi="Times New Roman" w:cs="Times New Roman"/>
          <w:spacing w:val="2"/>
          <w:position w:val="4"/>
          <w:sz w:val="24"/>
          <w:szCs w:val="24"/>
          <w:lang w:val="uk-UA"/>
        </w:rPr>
        <w:t>брав</w:t>
      </w:r>
      <w:r w:rsidRPr="00D474D1">
        <w:rPr>
          <w:rFonts w:ascii="Times New Roman" w:eastAsia="Times New Roman" w:hAnsi="Times New Roman" w:cs="Times New Roman"/>
          <w:spacing w:val="2"/>
          <w:position w:val="4"/>
          <w:sz w:val="24"/>
          <w:szCs w:val="24"/>
        </w:rPr>
        <w:t xml:space="preserve"> участь у семінарах та тренінгах, організованих Національною школою суддів України. </w:t>
      </w:r>
    </w:p>
    <w:p w14:paraId="6B70CB0A" w14:textId="7091AD16" w:rsidR="00333722" w:rsidRPr="00D474D1" w:rsidRDefault="00333722" w:rsidP="00333722">
      <w:pPr>
        <w:spacing w:after="0" w:line="240" w:lineRule="auto"/>
        <w:ind w:firstLine="720"/>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 xml:space="preserve">Також кандидат зазначив, що систематично аналізує причини скасування та зміни судових рішень судами вищих інстанцій, враховує власні помилки та практику Верховного Суду і Великої Палати Верховного Суду з метою підвищення якості здійснення правосуддя. Крім того, кандидат повідомив, що працює над удосконаленням структури та стилю викладення судових рішень, </w:t>
      </w:r>
      <w:proofErr w:type="spellStart"/>
      <w:r w:rsidRPr="00D474D1">
        <w:rPr>
          <w:rFonts w:ascii="Times New Roman" w:eastAsia="Times New Roman" w:hAnsi="Times New Roman" w:cs="Times New Roman"/>
          <w:spacing w:val="2"/>
          <w:position w:val="4"/>
          <w:sz w:val="24"/>
          <w:szCs w:val="24"/>
        </w:rPr>
        <w:t>прагнучи</w:t>
      </w:r>
      <w:proofErr w:type="spellEnd"/>
      <w:r w:rsidRPr="00D474D1">
        <w:rPr>
          <w:rFonts w:ascii="Times New Roman" w:eastAsia="Times New Roman" w:hAnsi="Times New Roman" w:cs="Times New Roman"/>
          <w:spacing w:val="2"/>
          <w:position w:val="4"/>
          <w:sz w:val="24"/>
          <w:szCs w:val="24"/>
        </w:rPr>
        <w:t xml:space="preserve"> зробити їх чіткими, зрозумілими й доступними, а також бере активну участь у професійному обговоренні правових питань та звертається до колег за фаховими консультаціями.</w:t>
      </w:r>
    </w:p>
    <w:p w14:paraId="612A1EB0" w14:textId="77777777" w:rsidR="00333722" w:rsidRPr="00D474D1" w:rsidRDefault="00333722" w:rsidP="00333722">
      <w:pPr>
        <w:spacing w:after="0" w:line="240" w:lineRule="auto"/>
        <w:ind w:firstLine="720"/>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 xml:space="preserve">Комісія позитивно оцінює значний професійний досвід кандидата, його мотивацію до здійснення правосуддя в суді апеляційної інстанції, систематичне підвищення професійної кваліфікації, участь у навчальних заходах та інших формах безперервного професійного розвитку, що підтверджується матеріалами суддівського досьє, письмовими поясненнями та відомостями, наведеними кандидатом у мотиваційному листі. </w:t>
      </w:r>
    </w:p>
    <w:p w14:paraId="27E8410C" w14:textId="71F7B02D" w:rsidR="00333722" w:rsidRPr="00D474D1" w:rsidRDefault="00333722" w:rsidP="00333722">
      <w:pPr>
        <w:spacing w:after="0" w:line="240" w:lineRule="auto"/>
        <w:ind w:firstLine="720"/>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 xml:space="preserve">Крім того,  Комісія бере до уваги, що кваліфікаційне оцінювання здатності кандидата здійснювати правосуддя у відповідному суді, яке проводиться у рамках конкурсних процедур, на відміну від кваліфікаційного оцінювання суддів на відповідність займаній посаді, є однією з процедур суддівської кар’єри, які заохочують суддів до підвищення кваліфікації </w:t>
      </w:r>
      <w:r w:rsidR="003C4B22" w:rsidRPr="00D474D1">
        <w:rPr>
          <w:rFonts w:ascii="Times New Roman" w:eastAsia="Times New Roman" w:hAnsi="Times New Roman" w:cs="Times New Roman"/>
          <w:spacing w:val="2"/>
          <w:position w:val="4"/>
          <w:sz w:val="24"/>
          <w:szCs w:val="24"/>
          <w:lang w:val="uk-UA"/>
        </w:rPr>
        <w:t>і</w:t>
      </w:r>
      <w:r w:rsidRPr="00D474D1">
        <w:rPr>
          <w:rFonts w:ascii="Times New Roman" w:eastAsia="Times New Roman" w:hAnsi="Times New Roman" w:cs="Times New Roman"/>
          <w:spacing w:val="2"/>
          <w:position w:val="4"/>
          <w:sz w:val="24"/>
          <w:szCs w:val="24"/>
        </w:rPr>
        <w:t xml:space="preserve"> професійного розвитку та мають на меті визначення найкращих кандидатів, які продемонстрували належний рівень кваліфікації, а також відповідність критеріям доброчесності та професійної етики згідно з умовами конкурсу.</w:t>
      </w:r>
    </w:p>
    <w:p w14:paraId="14142D8C" w14:textId="77777777" w:rsidR="00333722" w:rsidRPr="00D474D1" w:rsidRDefault="00333722" w:rsidP="00333722">
      <w:pPr>
        <w:spacing w:after="0" w:line="240" w:lineRule="auto"/>
        <w:ind w:firstLine="720"/>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 xml:space="preserve">Водночас Комісія під час оцінювання показника «безперервний розвиток» враховує не лише наявність у кандидата професійного досвіду та участь у заходах з підвищення кваліфікації, а й те, наскільки результати такого професійного розвитку підтверджують </w:t>
      </w:r>
      <w:r w:rsidRPr="00D474D1">
        <w:rPr>
          <w:rFonts w:ascii="Times New Roman" w:eastAsia="Times New Roman" w:hAnsi="Times New Roman" w:cs="Times New Roman"/>
          <w:spacing w:val="2"/>
          <w:position w:val="4"/>
          <w:sz w:val="24"/>
          <w:szCs w:val="24"/>
        </w:rPr>
        <w:lastRenderedPageBreak/>
        <w:t>сформованість професійних знань і навичок, необхідних для здійснення правосуддя саме на посаді судді апеляційного суду.</w:t>
      </w:r>
    </w:p>
    <w:p w14:paraId="65241293" w14:textId="77777777" w:rsidR="00333722" w:rsidRPr="00D474D1" w:rsidRDefault="00333722" w:rsidP="00333722">
      <w:pPr>
        <w:spacing w:after="0" w:line="240" w:lineRule="auto"/>
        <w:ind w:firstLine="720"/>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З метою оцінки того, наскільки результати такого професійного розвитку знайшли своє відображення у рівні професійних знань кандидата, під час співбесіди доповідач поставив Ткаченку О.А. низку запитань щодо знання норм кримінального та цивільного процесуального законодавства, а також практики застосування статті 6 Конвенції про захист прав людини і основоположних свобод. Зокрема, питання стосувалися підстав скасування судових рішень апеляційним судом у зв’язку з невідповідністю висновків суду фактичним обставинам кримінального провадження, поняття неповноти судового розгляду, підстав закриття апеляційного провадження у цивільному процесі, а також змісту поняття «права та обов’язки</w:t>
      </w:r>
      <w:r>
        <w:rPr>
          <w:rFonts w:ascii="Times New Roman" w:eastAsia="Times New Roman" w:hAnsi="Times New Roman" w:cs="Times New Roman"/>
          <w:sz w:val="24"/>
          <w:szCs w:val="24"/>
        </w:rPr>
        <w:t xml:space="preserve"> </w:t>
      </w:r>
      <w:r w:rsidRPr="00D474D1">
        <w:rPr>
          <w:rFonts w:ascii="Times New Roman" w:eastAsia="Times New Roman" w:hAnsi="Times New Roman" w:cs="Times New Roman"/>
          <w:spacing w:val="2"/>
          <w:position w:val="4"/>
          <w:sz w:val="24"/>
          <w:szCs w:val="24"/>
        </w:rPr>
        <w:t>цивільного характеру» у розумінні статті 6 Конвенції (відеозапис співбесіди тайм-код 04:57:26–05:03:25). На окремі із зазначених запитань кандидат не надав повних та чітких відповідей, що свідчить про недостатню глибину знань окремих положень процесуального законодавства та практики Європейського суду з прав людини, необхідних для здійснення повноважень судді апеляційного суду.</w:t>
      </w:r>
    </w:p>
    <w:p w14:paraId="33E96C84" w14:textId="1B33E644" w:rsidR="00333722" w:rsidRPr="00D474D1" w:rsidRDefault="00333722" w:rsidP="00333722">
      <w:pPr>
        <w:spacing w:after="0" w:line="240" w:lineRule="auto"/>
        <w:ind w:firstLine="720"/>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Також у процесі співбесіди з кандидатом було обговорено його підходи до визначення строків дії запобіжного заходу у вигляді тримання під вартою. Комісія звернула увагу на значну кількість постановлених ухвал кандидата як слідчого судді, в яких шляхом виправлення описок змінювалась кінцева дата закінчення дії запобіжного заходу у вигляді тримання під вартою.</w:t>
      </w:r>
    </w:p>
    <w:p w14:paraId="1CF4D900" w14:textId="791C556A" w:rsidR="00333722" w:rsidRPr="00D474D1" w:rsidRDefault="00333722" w:rsidP="00333722">
      <w:pPr>
        <w:spacing w:after="0" w:line="240" w:lineRule="auto"/>
        <w:ind w:firstLine="720"/>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Під час співбесіди Ткаченко О.А. зазначив, що</w:t>
      </w:r>
      <w:r w:rsidR="003C4B22" w:rsidRPr="00D474D1">
        <w:rPr>
          <w:rFonts w:ascii="Times New Roman" w:eastAsia="Times New Roman" w:hAnsi="Times New Roman" w:cs="Times New Roman"/>
          <w:spacing w:val="2"/>
          <w:position w:val="4"/>
          <w:sz w:val="24"/>
          <w:szCs w:val="24"/>
          <w:lang w:val="uk-UA"/>
        </w:rPr>
        <w:t xml:space="preserve"> в окремих </w:t>
      </w:r>
      <w:r w:rsidRPr="00D474D1">
        <w:rPr>
          <w:rFonts w:ascii="Times New Roman" w:eastAsia="Times New Roman" w:hAnsi="Times New Roman" w:cs="Times New Roman"/>
          <w:spacing w:val="2"/>
          <w:position w:val="4"/>
          <w:sz w:val="24"/>
          <w:szCs w:val="24"/>
        </w:rPr>
        <w:t xml:space="preserve">випадках ним було неправильно визначено початок перебігу строку тримання під вартою — з моменту постановлення ухвали, а не з моменту фактичного затримання особи, </w:t>
      </w:r>
      <w:r w:rsidR="00D474D1" w:rsidRPr="00D474D1">
        <w:rPr>
          <w:rFonts w:ascii="Times New Roman" w:eastAsia="Times New Roman" w:hAnsi="Times New Roman" w:cs="Times New Roman"/>
          <w:spacing w:val="2"/>
          <w:position w:val="4"/>
          <w:sz w:val="24"/>
          <w:szCs w:val="24"/>
          <w:lang w:val="uk-UA"/>
        </w:rPr>
        <w:t>внаслідок чого</w:t>
      </w:r>
      <w:r w:rsidRPr="00D474D1">
        <w:rPr>
          <w:rFonts w:ascii="Times New Roman" w:eastAsia="Times New Roman" w:hAnsi="Times New Roman" w:cs="Times New Roman"/>
          <w:spacing w:val="2"/>
          <w:position w:val="4"/>
          <w:sz w:val="24"/>
          <w:szCs w:val="24"/>
        </w:rPr>
        <w:t xml:space="preserve"> ним </w:t>
      </w:r>
      <w:proofErr w:type="spellStart"/>
      <w:r w:rsidRPr="00D474D1">
        <w:rPr>
          <w:rFonts w:ascii="Times New Roman" w:eastAsia="Times New Roman" w:hAnsi="Times New Roman" w:cs="Times New Roman"/>
          <w:spacing w:val="2"/>
          <w:position w:val="4"/>
          <w:sz w:val="24"/>
          <w:szCs w:val="24"/>
        </w:rPr>
        <w:t>постановл</w:t>
      </w:r>
      <w:r w:rsidRPr="00CA6DAA">
        <w:rPr>
          <w:rFonts w:ascii="Times New Roman" w:eastAsia="Times New Roman" w:hAnsi="Times New Roman" w:cs="Times New Roman"/>
          <w:spacing w:val="2"/>
          <w:position w:val="4"/>
          <w:sz w:val="24"/>
          <w:szCs w:val="24"/>
        </w:rPr>
        <w:t>я</w:t>
      </w:r>
      <w:r w:rsidRPr="00D474D1">
        <w:rPr>
          <w:rFonts w:ascii="Times New Roman" w:eastAsia="Times New Roman" w:hAnsi="Times New Roman" w:cs="Times New Roman"/>
          <w:spacing w:val="2"/>
          <w:position w:val="4"/>
          <w:sz w:val="24"/>
          <w:szCs w:val="24"/>
        </w:rPr>
        <w:t>лися</w:t>
      </w:r>
      <w:proofErr w:type="spellEnd"/>
      <w:r w:rsidRPr="00D474D1">
        <w:rPr>
          <w:rFonts w:ascii="Times New Roman" w:eastAsia="Times New Roman" w:hAnsi="Times New Roman" w:cs="Times New Roman"/>
          <w:spacing w:val="2"/>
          <w:position w:val="4"/>
          <w:sz w:val="24"/>
          <w:szCs w:val="24"/>
        </w:rPr>
        <w:t xml:space="preserve"> ухвали про виправлення описок.</w:t>
      </w:r>
    </w:p>
    <w:p w14:paraId="78358EB1" w14:textId="77777777" w:rsidR="00333722" w:rsidRPr="00D474D1" w:rsidRDefault="00333722" w:rsidP="00333722">
      <w:pPr>
        <w:spacing w:after="0" w:line="240" w:lineRule="auto"/>
        <w:ind w:firstLine="720"/>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На думку Комісії, наведені кандидатом пояснення не підтверджують достатньої глибини аналізу положень процесуального законодавства та їх практичного застосування, що є важливою складовою безперервного професійного розвитку судді.</w:t>
      </w:r>
    </w:p>
    <w:p w14:paraId="39B01742" w14:textId="3D86A292" w:rsidR="00333722" w:rsidRPr="00D474D1" w:rsidRDefault="00333722" w:rsidP="00333722">
      <w:pPr>
        <w:spacing w:after="0" w:line="240" w:lineRule="auto"/>
        <w:ind w:firstLine="720"/>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Комісія враховує готовність кандидата визнати допущені помилки. Водночас надані ним пояснення не дали достатніх підстав для висновку, що кандидат належним чином проаналізував причини</w:t>
      </w:r>
      <w:r w:rsidR="00D474D1" w:rsidRPr="00D474D1">
        <w:rPr>
          <w:rFonts w:ascii="Times New Roman" w:eastAsia="Times New Roman" w:hAnsi="Times New Roman" w:cs="Times New Roman"/>
          <w:spacing w:val="2"/>
          <w:position w:val="4"/>
          <w:sz w:val="24"/>
          <w:szCs w:val="24"/>
          <w:lang w:val="uk-UA"/>
        </w:rPr>
        <w:t xml:space="preserve"> цих помилок</w:t>
      </w:r>
      <w:r w:rsidRPr="00D474D1">
        <w:rPr>
          <w:rFonts w:ascii="Times New Roman" w:eastAsia="Times New Roman" w:hAnsi="Times New Roman" w:cs="Times New Roman"/>
          <w:spacing w:val="2"/>
          <w:position w:val="4"/>
          <w:sz w:val="24"/>
          <w:szCs w:val="24"/>
        </w:rPr>
        <w:t>. Зазначене враховується Комісією під час оцінювання кандидата за показником «безперервний розвиток».</w:t>
      </w:r>
    </w:p>
    <w:p w14:paraId="33791BAA" w14:textId="07DDFD31" w:rsidR="00333722" w:rsidRPr="00D474D1" w:rsidRDefault="00333722" w:rsidP="00333722">
      <w:pPr>
        <w:spacing w:after="0" w:line="240" w:lineRule="auto"/>
        <w:ind w:firstLine="720"/>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 xml:space="preserve">Комісія наголошує, що професія судді передбачає безперервний професійний розвиток, оскільки </w:t>
      </w:r>
      <w:r w:rsidR="00D474D1" w:rsidRPr="00D474D1">
        <w:rPr>
          <w:rFonts w:ascii="Times New Roman" w:eastAsia="Times New Roman" w:hAnsi="Times New Roman" w:cs="Times New Roman"/>
          <w:spacing w:val="2"/>
          <w:position w:val="4"/>
          <w:sz w:val="24"/>
          <w:szCs w:val="24"/>
          <w:lang w:val="uk-UA"/>
        </w:rPr>
        <w:t>і</w:t>
      </w:r>
      <w:r w:rsidRPr="00D474D1">
        <w:rPr>
          <w:rFonts w:ascii="Times New Roman" w:eastAsia="Times New Roman" w:hAnsi="Times New Roman" w:cs="Times New Roman"/>
          <w:spacing w:val="2"/>
          <w:position w:val="4"/>
          <w:sz w:val="24"/>
          <w:szCs w:val="24"/>
        </w:rPr>
        <w:t xml:space="preserve"> законодавство, і правозастосовна практика перебувають у постійному динамічному русі. Усвідомлюючи цю особливість, законодавець передбачив обов’язок судді систематично розвивати професійні навички (уміння), підтримувати свою кваліфікацію на належному рівні, необхідному для виконання повноважень у суді, де він обіймає посаду (пункт 8 частини сьомої статті 56 Закону).</w:t>
      </w:r>
    </w:p>
    <w:p w14:paraId="482716AF" w14:textId="2202EB36" w:rsidR="00333722" w:rsidRPr="00D474D1" w:rsidRDefault="00333722" w:rsidP="00333722">
      <w:pPr>
        <w:spacing w:after="0" w:line="240" w:lineRule="auto"/>
        <w:ind w:firstLine="720"/>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 xml:space="preserve">Цей обов’язок також передбачено Кодексом суддівської етики, </w:t>
      </w:r>
      <w:proofErr w:type="spellStart"/>
      <w:r w:rsidRPr="00D474D1">
        <w:rPr>
          <w:rFonts w:ascii="Times New Roman" w:eastAsia="Times New Roman" w:hAnsi="Times New Roman" w:cs="Times New Roman"/>
          <w:spacing w:val="-2"/>
          <w:position w:val="4"/>
          <w:sz w:val="24"/>
          <w:szCs w:val="24"/>
        </w:rPr>
        <w:t>затверджен</w:t>
      </w:r>
      <w:r w:rsidR="00D474D1" w:rsidRPr="00D474D1">
        <w:rPr>
          <w:rFonts w:ascii="Times New Roman" w:eastAsia="Times New Roman" w:hAnsi="Times New Roman" w:cs="Times New Roman"/>
          <w:spacing w:val="-2"/>
          <w:position w:val="4"/>
          <w:sz w:val="24"/>
          <w:szCs w:val="24"/>
          <w:lang w:val="uk-UA"/>
        </w:rPr>
        <w:t>им</w:t>
      </w:r>
      <w:proofErr w:type="spellEnd"/>
      <w:r w:rsidRPr="00D474D1">
        <w:rPr>
          <w:rFonts w:ascii="Times New Roman" w:eastAsia="Times New Roman" w:hAnsi="Times New Roman" w:cs="Times New Roman"/>
          <w:spacing w:val="-2"/>
          <w:position w:val="4"/>
          <w:sz w:val="24"/>
          <w:szCs w:val="24"/>
        </w:rPr>
        <w:t xml:space="preserve"> рішенням </w:t>
      </w:r>
      <w:r w:rsidRPr="00890C17">
        <w:rPr>
          <w:rFonts w:ascii="Times New Roman" w:eastAsia="Times New Roman" w:hAnsi="Times New Roman" w:cs="Times New Roman"/>
          <w:spacing w:val="-2"/>
          <w:position w:val="4"/>
          <w:sz w:val="24"/>
          <w:szCs w:val="24"/>
        </w:rPr>
        <w:t>ХІ</w:t>
      </w:r>
      <w:r w:rsidRPr="00D474D1">
        <w:rPr>
          <w:rFonts w:ascii="Times New Roman" w:eastAsia="Times New Roman" w:hAnsi="Times New Roman" w:cs="Times New Roman"/>
          <w:spacing w:val="-2"/>
          <w:position w:val="4"/>
          <w:sz w:val="24"/>
          <w:szCs w:val="24"/>
        </w:rPr>
        <w:t xml:space="preserve"> з’їзду суддів України від 22 лютого 2013 року, відповідно до статті 7 якого суддя зобов’язаний вживати заходів для професійного зростання та удосконалення практичних навичок.</w:t>
      </w:r>
    </w:p>
    <w:p w14:paraId="1E9E0DD2" w14:textId="1FAA263F" w:rsidR="00333722" w:rsidRPr="00D474D1" w:rsidRDefault="00333722" w:rsidP="007E0DC3">
      <w:pPr>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Зазначене не спростовує наявності у кандидата значного професійного досвіду та його прагнення до безперервного професійного розвитку. Водночас результати співбесіди не дали Комісії достатніх підстав для висновку, що кандидат повною мірою продемонстрував</w:t>
      </w:r>
      <w:r w:rsidR="00D474D1" w:rsidRPr="00D474D1">
        <w:rPr>
          <w:rFonts w:ascii="Times New Roman" w:eastAsia="Times New Roman" w:hAnsi="Times New Roman" w:cs="Times New Roman"/>
          <w:spacing w:val="2"/>
          <w:position w:val="4"/>
          <w:sz w:val="24"/>
          <w:szCs w:val="24"/>
          <w:lang w:val="uk-UA"/>
        </w:rPr>
        <w:t xml:space="preserve"> належний</w:t>
      </w:r>
      <w:r w:rsidRPr="00D474D1">
        <w:rPr>
          <w:rFonts w:ascii="Times New Roman" w:eastAsia="Times New Roman" w:hAnsi="Times New Roman" w:cs="Times New Roman"/>
          <w:spacing w:val="2"/>
          <w:position w:val="4"/>
          <w:sz w:val="24"/>
          <w:szCs w:val="24"/>
        </w:rPr>
        <w:t xml:space="preserve"> рівень професійних знань і навичок для здійснення правосуддя в суді апеляційної інстанції, що має значення при оцінюванні показника «безперервний розвиток» критерію особистої компетентності.</w:t>
      </w:r>
    </w:p>
    <w:p w14:paraId="2039EBC3" w14:textId="5E35A1F9" w:rsidR="00D474D1" w:rsidRDefault="00333722" w:rsidP="00333722">
      <w:pPr>
        <w:shd w:val="clear" w:color="auto" w:fill="FFFFFF"/>
        <w:tabs>
          <w:tab w:val="left" w:pos="426"/>
        </w:tabs>
        <w:spacing w:after="0" w:line="240" w:lineRule="auto"/>
        <w:ind w:firstLine="709"/>
        <w:jc w:val="both"/>
        <w:rPr>
          <w:rFonts w:ascii="Times New Roman" w:eastAsia="Times New Roman" w:hAnsi="Times New Roman" w:cs="Times New Roman"/>
          <w:spacing w:val="2"/>
          <w:position w:val="4"/>
          <w:sz w:val="24"/>
          <w:szCs w:val="24"/>
        </w:rPr>
      </w:pPr>
      <w:r w:rsidRPr="00D474D1">
        <w:rPr>
          <w:rFonts w:ascii="Times New Roman" w:eastAsia="Times New Roman" w:hAnsi="Times New Roman" w:cs="Times New Roman"/>
          <w:spacing w:val="2"/>
          <w:position w:val="4"/>
          <w:sz w:val="24"/>
          <w:szCs w:val="24"/>
        </w:rPr>
        <w:t xml:space="preserve">Надані кандидатом документи, а також його відповіді під час послідовного обговорення показників особистої компетентності </w:t>
      </w:r>
      <w:r w:rsidR="00D474D1" w:rsidRPr="00D474D1">
        <w:rPr>
          <w:rFonts w:ascii="Times New Roman" w:eastAsia="Times New Roman" w:hAnsi="Times New Roman" w:cs="Times New Roman"/>
          <w:spacing w:val="2"/>
          <w:position w:val="4"/>
          <w:sz w:val="24"/>
          <w:szCs w:val="24"/>
          <w:lang w:val="uk-UA"/>
        </w:rPr>
        <w:t>на</w:t>
      </w:r>
      <w:r w:rsidRPr="00D474D1">
        <w:rPr>
          <w:rFonts w:ascii="Times New Roman" w:eastAsia="Times New Roman" w:hAnsi="Times New Roman" w:cs="Times New Roman"/>
          <w:spacing w:val="2"/>
          <w:position w:val="4"/>
          <w:sz w:val="24"/>
          <w:szCs w:val="24"/>
        </w:rPr>
        <w:t xml:space="preserve"> співбесід</w:t>
      </w:r>
      <w:r w:rsidR="00D474D1" w:rsidRPr="00D474D1">
        <w:rPr>
          <w:rFonts w:ascii="Times New Roman" w:eastAsia="Times New Roman" w:hAnsi="Times New Roman" w:cs="Times New Roman"/>
          <w:spacing w:val="2"/>
          <w:position w:val="4"/>
          <w:sz w:val="24"/>
          <w:szCs w:val="24"/>
          <w:lang w:val="uk-UA"/>
        </w:rPr>
        <w:t>і</w:t>
      </w:r>
      <w:r w:rsidRPr="00D474D1">
        <w:rPr>
          <w:rFonts w:ascii="Times New Roman" w:eastAsia="Times New Roman" w:hAnsi="Times New Roman" w:cs="Times New Roman"/>
          <w:spacing w:val="2"/>
          <w:position w:val="4"/>
          <w:sz w:val="24"/>
          <w:szCs w:val="24"/>
        </w:rPr>
        <w:t xml:space="preserve"> індивідуально оцінено членами Комісії таким чином:</w:t>
      </w:r>
    </w:p>
    <w:p w14:paraId="4A93BD40" w14:textId="77777777" w:rsidR="00392E97" w:rsidRPr="00D474D1" w:rsidRDefault="00392E97" w:rsidP="00333722">
      <w:pPr>
        <w:shd w:val="clear" w:color="auto" w:fill="FFFFFF"/>
        <w:tabs>
          <w:tab w:val="left" w:pos="426"/>
        </w:tabs>
        <w:spacing w:after="0" w:line="240" w:lineRule="auto"/>
        <w:ind w:firstLine="709"/>
        <w:jc w:val="both"/>
        <w:rPr>
          <w:rFonts w:ascii="Times New Roman" w:eastAsia="Times New Roman" w:hAnsi="Times New Roman" w:cs="Times New Roman"/>
          <w:spacing w:val="2"/>
          <w:position w:val="4"/>
          <w:sz w:val="24"/>
          <w:szCs w:val="24"/>
        </w:rPr>
      </w:pPr>
    </w:p>
    <w:tbl>
      <w:tblPr>
        <w:tblW w:w="963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779"/>
        <w:gridCol w:w="2230"/>
        <w:gridCol w:w="490"/>
        <w:gridCol w:w="458"/>
        <w:gridCol w:w="404"/>
        <w:gridCol w:w="414"/>
        <w:gridCol w:w="1640"/>
        <w:gridCol w:w="2224"/>
      </w:tblGrid>
      <w:tr w:rsidR="00333722" w14:paraId="0796D430" w14:textId="77777777" w:rsidTr="00333722">
        <w:trPr>
          <w:trHeight w:val="307"/>
        </w:trPr>
        <w:tc>
          <w:tcPr>
            <w:tcW w:w="1779" w:type="dxa"/>
            <w:shd w:val="clear" w:color="auto" w:fill="F2F2F2"/>
            <w:tcMar>
              <w:top w:w="30" w:type="dxa"/>
              <w:left w:w="45" w:type="dxa"/>
              <w:bottom w:w="30" w:type="dxa"/>
              <w:right w:w="45" w:type="dxa"/>
            </w:tcMar>
            <w:vAlign w:val="center"/>
          </w:tcPr>
          <w:p w14:paraId="75ADA058"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Критерій</w:t>
            </w:r>
          </w:p>
        </w:tc>
        <w:tc>
          <w:tcPr>
            <w:tcW w:w="2230" w:type="dxa"/>
            <w:shd w:val="clear" w:color="auto" w:fill="F2F2F2"/>
            <w:tcMar>
              <w:top w:w="30" w:type="dxa"/>
              <w:left w:w="45" w:type="dxa"/>
              <w:bottom w:w="30" w:type="dxa"/>
              <w:right w:w="45" w:type="dxa"/>
            </w:tcMar>
            <w:vAlign w:val="center"/>
          </w:tcPr>
          <w:p w14:paraId="20ED58F1"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Показник</w:t>
            </w:r>
          </w:p>
        </w:tc>
        <w:tc>
          <w:tcPr>
            <w:tcW w:w="1766" w:type="dxa"/>
            <w:gridSpan w:val="4"/>
            <w:shd w:val="clear" w:color="auto" w:fill="F2F2F2"/>
            <w:tcMar>
              <w:top w:w="30" w:type="dxa"/>
              <w:left w:w="45" w:type="dxa"/>
              <w:bottom w:w="30" w:type="dxa"/>
              <w:right w:w="45" w:type="dxa"/>
            </w:tcMar>
            <w:vAlign w:val="center"/>
          </w:tcPr>
          <w:p w14:paraId="4C79CA86"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Розрахований згідно з пунктом 5.7 Положення </w:t>
            </w:r>
            <w:r>
              <w:rPr>
                <w:rFonts w:ascii="Times New Roman" w:eastAsia="Times New Roman" w:hAnsi="Times New Roman" w:cs="Times New Roman"/>
                <w:sz w:val="24"/>
                <w:szCs w:val="24"/>
                <w:shd w:val="clear" w:color="auto" w:fill="F2F2F2"/>
              </w:rPr>
              <w:t xml:space="preserve">про кваліфікаційне оцінювання середній </w:t>
            </w:r>
            <w:r>
              <w:rPr>
                <w:rFonts w:ascii="Times New Roman" w:eastAsia="Times New Roman" w:hAnsi="Times New Roman" w:cs="Times New Roman"/>
                <w:sz w:val="24"/>
                <w:szCs w:val="24"/>
              </w:rPr>
              <w:t>бал</w:t>
            </w:r>
          </w:p>
        </w:tc>
        <w:tc>
          <w:tcPr>
            <w:tcW w:w="3864" w:type="dxa"/>
            <w:gridSpan w:val="2"/>
            <w:shd w:val="clear" w:color="auto" w:fill="F2F2F2"/>
            <w:tcMar>
              <w:top w:w="30" w:type="dxa"/>
              <w:left w:w="45" w:type="dxa"/>
              <w:bottom w:w="30" w:type="dxa"/>
              <w:right w:w="45" w:type="dxa"/>
            </w:tcMar>
            <w:vAlign w:val="center"/>
          </w:tcPr>
          <w:p w14:paraId="775B60A0"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Бал за критерій</w:t>
            </w:r>
          </w:p>
        </w:tc>
      </w:tr>
      <w:tr w:rsidR="00333722" w14:paraId="3F91C3FC" w14:textId="77777777" w:rsidTr="00333722">
        <w:trPr>
          <w:trHeight w:val="1526"/>
        </w:trPr>
        <w:tc>
          <w:tcPr>
            <w:tcW w:w="1779" w:type="dxa"/>
            <w:vMerge w:val="restart"/>
            <w:tcBorders>
              <w:bottom w:val="single" w:sz="8" w:space="0" w:color="000000"/>
            </w:tcBorders>
            <w:tcMar>
              <w:top w:w="30" w:type="dxa"/>
              <w:left w:w="45" w:type="dxa"/>
              <w:bottom w:w="30" w:type="dxa"/>
              <w:right w:w="45" w:type="dxa"/>
            </w:tcMar>
            <w:vAlign w:val="center"/>
          </w:tcPr>
          <w:p w14:paraId="4056E4DE" w14:textId="77777777" w:rsidR="00333722" w:rsidRDefault="00333722" w:rsidP="003337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Особиста компетентність</w:t>
            </w:r>
          </w:p>
        </w:tc>
        <w:tc>
          <w:tcPr>
            <w:tcW w:w="2230" w:type="dxa"/>
            <w:tcBorders>
              <w:bottom w:val="single" w:sz="8" w:space="0" w:color="000000"/>
            </w:tcBorders>
            <w:tcMar>
              <w:top w:w="30" w:type="dxa"/>
              <w:left w:w="45" w:type="dxa"/>
              <w:bottom w:w="30" w:type="dxa"/>
              <w:right w:w="45" w:type="dxa"/>
            </w:tcMar>
            <w:vAlign w:val="center"/>
          </w:tcPr>
          <w:p w14:paraId="6096F1A9"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Рішучість</w:t>
            </w:r>
          </w:p>
        </w:tc>
        <w:tc>
          <w:tcPr>
            <w:tcW w:w="490" w:type="dxa"/>
            <w:vMerge w:val="restart"/>
            <w:tcBorders>
              <w:bottom w:val="single" w:sz="8" w:space="0" w:color="000000"/>
            </w:tcBorders>
            <w:tcMar>
              <w:top w:w="30" w:type="dxa"/>
              <w:left w:w="45" w:type="dxa"/>
              <w:bottom w:w="30" w:type="dxa"/>
              <w:right w:w="45" w:type="dxa"/>
            </w:tcMar>
            <w:vAlign w:val="center"/>
          </w:tcPr>
          <w:p w14:paraId="19C1D882" w14:textId="77777777" w:rsidR="00333722" w:rsidRDefault="00333722" w:rsidP="003337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458" w:type="dxa"/>
            <w:vMerge w:val="restart"/>
            <w:tcBorders>
              <w:bottom w:val="single" w:sz="8" w:space="0" w:color="000000"/>
            </w:tcBorders>
            <w:tcMar>
              <w:top w:w="30" w:type="dxa"/>
              <w:left w:w="45" w:type="dxa"/>
              <w:bottom w:w="30" w:type="dxa"/>
              <w:right w:w="45" w:type="dxa"/>
            </w:tcMar>
            <w:vAlign w:val="center"/>
          </w:tcPr>
          <w:p w14:paraId="3C9BAD39" w14:textId="77777777" w:rsidR="00333722" w:rsidRDefault="00333722" w:rsidP="003337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404" w:type="dxa"/>
            <w:vMerge w:val="restart"/>
            <w:tcBorders>
              <w:bottom w:val="single" w:sz="8" w:space="0" w:color="000000"/>
            </w:tcBorders>
            <w:tcMar>
              <w:top w:w="30" w:type="dxa"/>
              <w:left w:w="45" w:type="dxa"/>
              <w:bottom w:w="30" w:type="dxa"/>
              <w:right w:w="45" w:type="dxa"/>
            </w:tcMar>
            <w:vAlign w:val="center"/>
          </w:tcPr>
          <w:p w14:paraId="3B512DD0"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414" w:type="dxa"/>
            <w:vMerge w:val="restart"/>
            <w:tcBorders>
              <w:bottom w:val="single" w:sz="8" w:space="0" w:color="000000"/>
            </w:tcBorders>
            <w:tcMar>
              <w:top w:w="30" w:type="dxa"/>
              <w:left w:w="45" w:type="dxa"/>
              <w:bottom w:w="30" w:type="dxa"/>
              <w:right w:w="45" w:type="dxa"/>
            </w:tcMar>
            <w:vAlign w:val="center"/>
          </w:tcPr>
          <w:p w14:paraId="345750B1"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640" w:type="dxa"/>
            <w:vMerge w:val="restart"/>
            <w:tcBorders>
              <w:bottom w:val="single" w:sz="8" w:space="0" w:color="000000"/>
            </w:tcBorders>
            <w:tcMar>
              <w:top w:w="30" w:type="dxa"/>
              <w:left w:w="45" w:type="dxa"/>
              <w:bottom w:w="30" w:type="dxa"/>
              <w:right w:w="45" w:type="dxa"/>
            </w:tcMar>
            <w:vAlign w:val="center"/>
          </w:tcPr>
          <w:p w14:paraId="14BF5EC2" w14:textId="77777777" w:rsidR="00333722" w:rsidRDefault="00333722" w:rsidP="00333722">
            <w:pPr>
              <w:spacing w:after="0" w:line="240" w:lineRule="auto"/>
              <w:rPr>
                <w:rFonts w:ascii="Times New Roman" w:eastAsia="Times New Roman" w:hAnsi="Times New Roman" w:cs="Times New Roman"/>
                <w:sz w:val="24"/>
                <w:szCs w:val="24"/>
              </w:rPr>
            </w:pPr>
          </w:p>
          <w:p w14:paraId="0CA304C2"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16,75</w:t>
            </w:r>
          </w:p>
          <w:p w14:paraId="64FA3681"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6E09DD42"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0B7A2A7C"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68BC941C"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258AF7CD"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5F513017"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48AEBA2C"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7228FF53"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29D80F16"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60C78340"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61031A4B"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4F14AC9A"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672E655D"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79F37D52"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0D1B9925"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16,75</w:t>
            </w:r>
          </w:p>
        </w:tc>
        <w:tc>
          <w:tcPr>
            <w:tcW w:w="2224" w:type="dxa"/>
            <w:vMerge w:val="restart"/>
            <w:tcBorders>
              <w:bottom w:val="single" w:sz="8" w:space="0" w:color="000000"/>
            </w:tcBorders>
            <w:tcMar>
              <w:top w:w="30" w:type="dxa"/>
              <w:left w:w="45" w:type="dxa"/>
              <w:bottom w:w="30" w:type="dxa"/>
              <w:right w:w="45" w:type="dxa"/>
            </w:tcMar>
            <w:vAlign w:val="center"/>
          </w:tcPr>
          <w:p w14:paraId="76CED8B6" w14:textId="77777777" w:rsidR="00333722" w:rsidRDefault="00333722" w:rsidP="00333722">
            <w:pPr>
              <w:spacing w:after="0" w:line="240" w:lineRule="auto"/>
              <w:rPr>
                <w:rFonts w:ascii="Times New Roman" w:eastAsia="Times New Roman" w:hAnsi="Times New Roman" w:cs="Times New Roman"/>
                <w:sz w:val="24"/>
                <w:szCs w:val="24"/>
              </w:rPr>
            </w:pPr>
          </w:p>
          <w:p w14:paraId="785CA7C3" w14:textId="77777777" w:rsidR="00333722" w:rsidRDefault="00333722" w:rsidP="00333722">
            <w:pPr>
              <w:spacing w:after="0" w:line="240" w:lineRule="auto"/>
              <w:rPr>
                <w:rFonts w:ascii="Times New Roman" w:eastAsia="Times New Roman" w:hAnsi="Times New Roman" w:cs="Times New Roman"/>
                <w:sz w:val="24"/>
                <w:szCs w:val="24"/>
              </w:rPr>
            </w:pPr>
          </w:p>
          <w:p w14:paraId="159CE88A"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33,5</w:t>
            </w:r>
          </w:p>
        </w:tc>
      </w:tr>
      <w:tr w:rsidR="00333722" w14:paraId="0FEEDBF0" w14:textId="77777777" w:rsidTr="00333722">
        <w:trPr>
          <w:trHeight w:val="1526"/>
        </w:trPr>
        <w:tc>
          <w:tcPr>
            <w:tcW w:w="1779" w:type="dxa"/>
            <w:vMerge/>
            <w:tcBorders>
              <w:bottom w:val="single" w:sz="8" w:space="0" w:color="000000"/>
            </w:tcBorders>
            <w:tcMar>
              <w:top w:w="30" w:type="dxa"/>
              <w:left w:w="45" w:type="dxa"/>
              <w:bottom w:w="30" w:type="dxa"/>
              <w:right w:w="45" w:type="dxa"/>
            </w:tcMar>
            <w:vAlign w:val="center"/>
          </w:tcPr>
          <w:p w14:paraId="561869D2"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230" w:type="dxa"/>
            <w:tcBorders>
              <w:bottom w:val="single" w:sz="8" w:space="0" w:color="000000"/>
            </w:tcBorders>
            <w:tcMar>
              <w:top w:w="30" w:type="dxa"/>
              <w:left w:w="45" w:type="dxa"/>
              <w:bottom w:w="30" w:type="dxa"/>
              <w:right w:w="45" w:type="dxa"/>
            </w:tcMar>
            <w:vAlign w:val="center"/>
          </w:tcPr>
          <w:p w14:paraId="01A07DE0"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Відповідальність</w:t>
            </w:r>
          </w:p>
        </w:tc>
        <w:tc>
          <w:tcPr>
            <w:tcW w:w="490" w:type="dxa"/>
            <w:vMerge/>
            <w:tcBorders>
              <w:bottom w:val="single" w:sz="8" w:space="0" w:color="000000"/>
            </w:tcBorders>
            <w:tcMar>
              <w:top w:w="30" w:type="dxa"/>
              <w:left w:w="45" w:type="dxa"/>
              <w:bottom w:w="30" w:type="dxa"/>
              <w:right w:w="45" w:type="dxa"/>
            </w:tcMar>
            <w:vAlign w:val="center"/>
          </w:tcPr>
          <w:p w14:paraId="0509B306"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58" w:type="dxa"/>
            <w:vMerge/>
            <w:tcBorders>
              <w:bottom w:val="single" w:sz="8" w:space="0" w:color="000000"/>
            </w:tcBorders>
            <w:tcMar>
              <w:top w:w="30" w:type="dxa"/>
              <w:left w:w="45" w:type="dxa"/>
              <w:bottom w:w="30" w:type="dxa"/>
              <w:right w:w="45" w:type="dxa"/>
            </w:tcMar>
            <w:vAlign w:val="center"/>
          </w:tcPr>
          <w:p w14:paraId="6025ACF1"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4" w:type="dxa"/>
            <w:vMerge/>
            <w:tcBorders>
              <w:bottom w:val="single" w:sz="8" w:space="0" w:color="000000"/>
            </w:tcBorders>
            <w:tcMar>
              <w:top w:w="30" w:type="dxa"/>
              <w:left w:w="45" w:type="dxa"/>
              <w:bottom w:w="30" w:type="dxa"/>
              <w:right w:w="45" w:type="dxa"/>
            </w:tcMar>
            <w:vAlign w:val="center"/>
          </w:tcPr>
          <w:p w14:paraId="206894FE"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14" w:type="dxa"/>
            <w:vMerge/>
            <w:tcBorders>
              <w:bottom w:val="single" w:sz="8" w:space="0" w:color="000000"/>
            </w:tcBorders>
            <w:tcMar>
              <w:top w:w="30" w:type="dxa"/>
              <w:left w:w="45" w:type="dxa"/>
              <w:bottom w:w="30" w:type="dxa"/>
              <w:right w:w="45" w:type="dxa"/>
            </w:tcMar>
            <w:vAlign w:val="center"/>
          </w:tcPr>
          <w:p w14:paraId="67289D07"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40" w:type="dxa"/>
            <w:vMerge/>
            <w:tcBorders>
              <w:bottom w:val="single" w:sz="8" w:space="0" w:color="000000"/>
            </w:tcBorders>
            <w:tcMar>
              <w:top w:w="30" w:type="dxa"/>
              <w:left w:w="45" w:type="dxa"/>
              <w:bottom w:w="30" w:type="dxa"/>
              <w:right w:w="45" w:type="dxa"/>
            </w:tcMar>
            <w:vAlign w:val="center"/>
          </w:tcPr>
          <w:p w14:paraId="1C1CFDB2"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224" w:type="dxa"/>
            <w:vMerge/>
            <w:tcBorders>
              <w:bottom w:val="single" w:sz="8" w:space="0" w:color="000000"/>
            </w:tcBorders>
            <w:tcMar>
              <w:top w:w="30" w:type="dxa"/>
              <w:left w:w="45" w:type="dxa"/>
              <w:bottom w:w="30" w:type="dxa"/>
              <w:right w:w="45" w:type="dxa"/>
            </w:tcMar>
            <w:vAlign w:val="center"/>
          </w:tcPr>
          <w:p w14:paraId="1F3D5B93"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333722" w14:paraId="586BA981" w14:textId="77777777" w:rsidTr="00333722">
        <w:trPr>
          <w:trHeight w:val="2610"/>
        </w:trPr>
        <w:tc>
          <w:tcPr>
            <w:tcW w:w="1779" w:type="dxa"/>
            <w:vMerge/>
            <w:tcBorders>
              <w:bottom w:val="single" w:sz="8" w:space="0" w:color="000000"/>
            </w:tcBorders>
            <w:tcMar>
              <w:top w:w="30" w:type="dxa"/>
              <w:left w:w="45" w:type="dxa"/>
              <w:bottom w:w="30" w:type="dxa"/>
              <w:right w:w="45" w:type="dxa"/>
            </w:tcMar>
            <w:vAlign w:val="center"/>
          </w:tcPr>
          <w:p w14:paraId="59784F3E"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230" w:type="dxa"/>
            <w:tcBorders>
              <w:bottom w:val="single" w:sz="8" w:space="0" w:color="000000"/>
            </w:tcBorders>
            <w:tcMar>
              <w:top w:w="30" w:type="dxa"/>
              <w:left w:w="45" w:type="dxa"/>
              <w:bottom w:w="30" w:type="dxa"/>
              <w:right w:w="45" w:type="dxa"/>
            </w:tcMar>
            <w:vAlign w:val="center"/>
          </w:tcPr>
          <w:p w14:paraId="7784DB2E"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Безперервний розвиток</w:t>
            </w:r>
          </w:p>
        </w:tc>
        <w:tc>
          <w:tcPr>
            <w:tcW w:w="490" w:type="dxa"/>
            <w:tcBorders>
              <w:bottom w:val="single" w:sz="8" w:space="0" w:color="000000"/>
            </w:tcBorders>
            <w:tcMar>
              <w:top w:w="30" w:type="dxa"/>
              <w:left w:w="45" w:type="dxa"/>
              <w:bottom w:w="30" w:type="dxa"/>
              <w:right w:w="45" w:type="dxa"/>
            </w:tcMar>
            <w:vAlign w:val="center"/>
          </w:tcPr>
          <w:p w14:paraId="3ED975DD"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378B6665"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79E3F2A0"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38DFDE55"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7F61469B"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458" w:type="dxa"/>
            <w:tcBorders>
              <w:bottom w:val="single" w:sz="8" w:space="0" w:color="000000"/>
            </w:tcBorders>
            <w:tcMar>
              <w:top w:w="30" w:type="dxa"/>
              <w:left w:w="45" w:type="dxa"/>
              <w:bottom w:w="30" w:type="dxa"/>
              <w:right w:w="45" w:type="dxa"/>
            </w:tcMar>
            <w:vAlign w:val="center"/>
          </w:tcPr>
          <w:p w14:paraId="51DE9F72"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6497AB0F"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298A45B4"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38A0C968"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0B5B6B68" w14:textId="77777777" w:rsidR="00333722" w:rsidRDefault="00333722" w:rsidP="003337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404" w:type="dxa"/>
            <w:tcBorders>
              <w:bottom w:val="single" w:sz="8" w:space="0" w:color="000000"/>
            </w:tcBorders>
            <w:tcMar>
              <w:top w:w="30" w:type="dxa"/>
              <w:left w:w="45" w:type="dxa"/>
              <w:bottom w:w="30" w:type="dxa"/>
              <w:right w:w="45" w:type="dxa"/>
            </w:tcMar>
            <w:vAlign w:val="center"/>
          </w:tcPr>
          <w:p w14:paraId="4D343957"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6788A029"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7F7531C3"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4E03031F"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649B8AB6"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414" w:type="dxa"/>
            <w:tcBorders>
              <w:bottom w:val="single" w:sz="8" w:space="0" w:color="000000"/>
            </w:tcBorders>
            <w:tcMar>
              <w:top w:w="30" w:type="dxa"/>
              <w:left w:w="45" w:type="dxa"/>
              <w:bottom w:w="30" w:type="dxa"/>
              <w:right w:w="45" w:type="dxa"/>
            </w:tcMar>
            <w:vAlign w:val="center"/>
          </w:tcPr>
          <w:p w14:paraId="3E2548C6"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3765B9E8"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5499DB49"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2D7E6FD7"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6695494B"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640" w:type="dxa"/>
            <w:vMerge/>
            <w:tcBorders>
              <w:bottom w:val="single" w:sz="8" w:space="0" w:color="000000"/>
            </w:tcBorders>
            <w:tcMar>
              <w:top w:w="30" w:type="dxa"/>
              <w:left w:w="45" w:type="dxa"/>
              <w:bottom w:w="30" w:type="dxa"/>
              <w:right w:w="45" w:type="dxa"/>
            </w:tcMar>
            <w:vAlign w:val="center"/>
          </w:tcPr>
          <w:p w14:paraId="0829B950"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224" w:type="dxa"/>
            <w:vMerge/>
            <w:tcBorders>
              <w:bottom w:val="single" w:sz="8" w:space="0" w:color="000000"/>
            </w:tcBorders>
            <w:tcMar>
              <w:top w:w="30" w:type="dxa"/>
              <w:left w:w="45" w:type="dxa"/>
              <w:bottom w:w="30" w:type="dxa"/>
              <w:right w:w="45" w:type="dxa"/>
            </w:tcMar>
            <w:vAlign w:val="center"/>
          </w:tcPr>
          <w:p w14:paraId="43B6D73A"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bl>
    <w:p w14:paraId="3552A71C" w14:textId="77777777" w:rsidR="00333722" w:rsidRDefault="00333722" w:rsidP="00333722">
      <w:pPr>
        <w:spacing w:after="0" w:line="240" w:lineRule="auto"/>
        <w:jc w:val="both"/>
        <w:rPr>
          <w:rFonts w:ascii="Times New Roman" w:eastAsia="Times New Roman" w:hAnsi="Times New Roman" w:cs="Times New Roman"/>
          <w:sz w:val="24"/>
          <w:szCs w:val="24"/>
        </w:rPr>
      </w:pPr>
    </w:p>
    <w:p w14:paraId="3EE1B091" w14:textId="77777777" w:rsidR="00333722" w:rsidRDefault="00333722" w:rsidP="00333722">
      <w:pPr>
        <w:shd w:val="clear" w:color="auto" w:fill="FFFFFF"/>
        <w:tabs>
          <w:tab w:val="left" w:pos="426"/>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становить </w:t>
      </w:r>
      <w:r>
        <w:rPr>
          <w:rFonts w:ascii="Times New Roman" w:eastAsia="Times New Roman" w:hAnsi="Times New Roman" w:cs="Times New Roman"/>
          <w:sz w:val="24"/>
          <w:szCs w:val="24"/>
          <w:highlight w:val="white"/>
        </w:rPr>
        <w:t>33,5 </w:t>
      </w:r>
      <w:proofErr w:type="spellStart"/>
      <w:r>
        <w:rPr>
          <w:rFonts w:ascii="Times New Roman" w:eastAsia="Times New Roman" w:hAnsi="Times New Roman" w:cs="Times New Roman"/>
          <w:sz w:val="24"/>
          <w:szCs w:val="24"/>
          <w:highlight w:val="white"/>
        </w:rPr>
        <w:t>бала</w:t>
      </w:r>
      <w:proofErr w:type="spellEnd"/>
      <w:r>
        <w:rPr>
          <w:rFonts w:ascii="Times New Roman" w:eastAsia="Times New Roman" w:hAnsi="Times New Roman" w:cs="Times New Roman"/>
          <w:sz w:val="24"/>
          <w:szCs w:val="24"/>
          <w:highlight w:val="white"/>
        </w:rPr>
        <w:t xml:space="preserve"> із 50 можливих, що менше 75% (37,5 </w:t>
      </w:r>
      <w:proofErr w:type="spellStart"/>
      <w:r>
        <w:rPr>
          <w:rFonts w:ascii="Times New Roman" w:eastAsia="Times New Roman" w:hAnsi="Times New Roman" w:cs="Times New Roman"/>
          <w:sz w:val="24"/>
          <w:szCs w:val="24"/>
          <w:highlight w:val="white"/>
        </w:rPr>
        <w:t>бала</w:t>
      </w:r>
      <w:proofErr w:type="spellEnd"/>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 xml:space="preserve"> максимально можливого </w:t>
      </w:r>
      <w:proofErr w:type="spellStart"/>
      <w:r>
        <w:rPr>
          <w:rFonts w:ascii="Times New Roman" w:eastAsia="Times New Roman" w:hAnsi="Times New Roman" w:cs="Times New Roman"/>
          <w:sz w:val="24"/>
          <w:szCs w:val="24"/>
        </w:rPr>
        <w:t>бала</w:t>
      </w:r>
      <w:proofErr w:type="spellEnd"/>
      <w:r>
        <w:rPr>
          <w:rFonts w:ascii="Times New Roman" w:eastAsia="Times New Roman" w:hAnsi="Times New Roman" w:cs="Times New Roman"/>
          <w:sz w:val="24"/>
          <w:szCs w:val="24"/>
        </w:rPr>
        <w:t xml:space="preserve">. </w:t>
      </w:r>
    </w:p>
    <w:p w14:paraId="733F8AE2" w14:textId="77777777" w:rsidR="00333722" w:rsidRDefault="00333722" w:rsidP="00333722">
      <w:pPr>
        <w:shd w:val="clear" w:color="auto" w:fill="FFFFFF"/>
        <w:tabs>
          <w:tab w:val="left" w:pos="426"/>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Комісія виснує, що кандидат не підтвердив здатності здійснювати правосуддя в апеляційному загальному суді за критерієм особистої компетентності. </w:t>
      </w:r>
    </w:p>
    <w:p w14:paraId="67BFE2A1" w14:textId="77777777" w:rsidR="00333722" w:rsidRDefault="00333722" w:rsidP="00333722">
      <w:pPr>
        <w:shd w:val="clear" w:color="auto" w:fill="FFFFFF"/>
        <w:tabs>
          <w:tab w:val="left" w:pos="426"/>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Встановлення відповідності кандидата критерію соціальної компетентності.</w:t>
      </w:r>
    </w:p>
    <w:p w14:paraId="4766354C" w14:textId="77777777" w:rsidR="00333722" w:rsidRDefault="00333722" w:rsidP="0033372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Згідно з пунктами 2.8–2.12 Положення про кваліфікаційне оцінювання соціальна компетентність – це сукупність морально-психологічних якостей, поведінкових установок і міжособистісних навичок кандидата, які забезпечують ефективну взаємодію, конструктивну комунікацію та здатність зберігати професійну мотивацію і психологічну стійкість у складних ситуаціях, притаманних судовій діяльності. Зазначена компетентність відображає здатність судді налагоджувати та підтримувати належну комунікацію з учасниками процесу, колегами та суспільством, керувати емоціями, ухвалювати рішення в умовах міжособистісної напруги чи конфлікту, діяти з дотриманням поваги до людської гідності та прав сторін.</w:t>
      </w:r>
    </w:p>
    <w:p w14:paraId="37177349" w14:textId="77777777" w:rsidR="00333722" w:rsidRDefault="00333722" w:rsidP="0033372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Відповідність кандидата критерію соціальної компетентності визначається через призму його відповідності показникам критерію соціальної компетентності:</w:t>
      </w:r>
    </w:p>
    <w:p w14:paraId="19AE86B9" w14:textId="77777777" w:rsidR="00333722" w:rsidRDefault="00333722" w:rsidP="0033372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 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w:t>
      </w:r>
      <w:r>
        <w:rPr>
          <w:rFonts w:ascii="Times New Roman" w:eastAsia="Times New Roman" w:hAnsi="Times New Roman" w:cs="Times New Roman"/>
          <w:sz w:val="24"/>
          <w:szCs w:val="24"/>
        </w:rPr>
        <w:lastRenderedPageBreak/>
        <w:t>цілісними та послідовними аргументами; здатний відстоювати свою позицію та впливати на думку інших; впевнено та переконливо виступає перед аудиторією.</w:t>
      </w:r>
    </w:p>
    <w:p w14:paraId="57731A75" w14:textId="77777777" w:rsidR="00333722" w:rsidRDefault="00333722" w:rsidP="0033372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 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w:t>
      </w:r>
    </w:p>
    <w:p w14:paraId="75CADDA2" w14:textId="77777777" w:rsidR="00333722" w:rsidRDefault="00333722" w:rsidP="0033372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Стійкість мотивації – це усвідомлена мотивація кандидата на посаду судді до тривалого виконання професійних обов’язків судді в межах закону. 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має сталу та усвідомлену мотивацію до служіння суспільству та розбудови правової держави.</w:t>
      </w:r>
    </w:p>
    <w:p w14:paraId="02A5759C" w14:textId="77777777" w:rsidR="00333722" w:rsidRDefault="00333722" w:rsidP="0033372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Емоційна стійкість – це здатність кандидата на посаду судді ефективно управляти своїми емоційними станами. 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у тому числі складні та провокаційні (зокрема, щодо статків, доходів, доброчесності тощо).</w:t>
      </w:r>
    </w:p>
    <w:p w14:paraId="209D8890" w14:textId="77777777" w:rsidR="00333722" w:rsidRDefault="00333722" w:rsidP="0033372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Пунктом 5.5 Положення про кваліфікаційне оцінювання встановлено, що кандидат на посаду судді вважається таким, що відповідає критерію соціальної компетентності, у разі набрання не менше 75 відсотків від суми максимально можливих балів за критерій за результатами його оцінювання на етапі «Дослідження досьє та проведення співбесіди».</w:t>
      </w:r>
    </w:p>
    <w:p w14:paraId="568CBA34" w14:textId="77777777" w:rsidR="00333722" w:rsidRDefault="00333722" w:rsidP="00333722">
      <w:pPr>
        <w:spacing w:after="0" w:line="24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Вагу критерію соціальної компетентності та його показників визначено таким чином: соціальна компетентність – 50 балів, з яких: ефективна комунікація – 12,5 </w:t>
      </w:r>
      <w:proofErr w:type="spellStart"/>
      <w:r>
        <w:rPr>
          <w:rFonts w:ascii="Times New Roman" w:eastAsia="Times New Roman" w:hAnsi="Times New Roman" w:cs="Times New Roman"/>
          <w:sz w:val="24"/>
          <w:szCs w:val="24"/>
          <w:highlight w:val="white"/>
        </w:rPr>
        <w:t>бала</w:t>
      </w:r>
      <w:proofErr w:type="spellEnd"/>
      <w:r>
        <w:rPr>
          <w:rFonts w:ascii="Times New Roman" w:eastAsia="Times New Roman" w:hAnsi="Times New Roman" w:cs="Times New Roman"/>
          <w:sz w:val="24"/>
          <w:szCs w:val="24"/>
          <w:highlight w:val="white"/>
        </w:rPr>
        <w:t xml:space="preserve">; ефективна взаємодія – 12,5 </w:t>
      </w:r>
      <w:proofErr w:type="spellStart"/>
      <w:r>
        <w:rPr>
          <w:rFonts w:ascii="Times New Roman" w:eastAsia="Times New Roman" w:hAnsi="Times New Roman" w:cs="Times New Roman"/>
          <w:sz w:val="24"/>
          <w:szCs w:val="24"/>
          <w:highlight w:val="white"/>
        </w:rPr>
        <w:t>бала</w:t>
      </w:r>
      <w:proofErr w:type="spellEnd"/>
      <w:r>
        <w:rPr>
          <w:rFonts w:ascii="Times New Roman" w:eastAsia="Times New Roman" w:hAnsi="Times New Roman" w:cs="Times New Roman"/>
          <w:sz w:val="24"/>
          <w:szCs w:val="24"/>
          <w:highlight w:val="white"/>
        </w:rPr>
        <w:t xml:space="preserve">; стійкість мотивації – 12,5 </w:t>
      </w:r>
      <w:proofErr w:type="spellStart"/>
      <w:r>
        <w:rPr>
          <w:rFonts w:ascii="Times New Roman" w:eastAsia="Times New Roman" w:hAnsi="Times New Roman" w:cs="Times New Roman"/>
          <w:sz w:val="24"/>
          <w:szCs w:val="24"/>
          <w:highlight w:val="white"/>
        </w:rPr>
        <w:t>бала</w:t>
      </w:r>
      <w:proofErr w:type="spellEnd"/>
      <w:r>
        <w:rPr>
          <w:rFonts w:ascii="Times New Roman" w:eastAsia="Times New Roman" w:hAnsi="Times New Roman" w:cs="Times New Roman"/>
          <w:sz w:val="24"/>
          <w:szCs w:val="24"/>
          <w:highlight w:val="white"/>
        </w:rPr>
        <w:t>; емоційна стійкість – 12,5 </w:t>
      </w:r>
      <w:proofErr w:type="spellStart"/>
      <w:r>
        <w:rPr>
          <w:rFonts w:ascii="Times New Roman" w:eastAsia="Times New Roman" w:hAnsi="Times New Roman" w:cs="Times New Roman"/>
          <w:sz w:val="24"/>
          <w:szCs w:val="24"/>
          <w:highlight w:val="white"/>
        </w:rPr>
        <w:t>бала</w:t>
      </w:r>
      <w:proofErr w:type="spellEnd"/>
      <w:r>
        <w:rPr>
          <w:rFonts w:ascii="Times New Roman" w:eastAsia="Times New Roman" w:hAnsi="Times New Roman" w:cs="Times New Roman"/>
          <w:sz w:val="24"/>
          <w:szCs w:val="24"/>
          <w:highlight w:val="white"/>
        </w:rPr>
        <w:t>.</w:t>
      </w:r>
    </w:p>
    <w:p w14:paraId="6FD04F14" w14:textId="75E0734A" w:rsidR="00333722" w:rsidRDefault="00333722" w:rsidP="0033372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Так само як і при оцінюванні особистої компетентності, в оцінюванні відповідності кандидата критерію соціальної компетентності саме на кандидата покладається </w:t>
      </w:r>
      <w:r w:rsidR="007E0DC3">
        <w:rPr>
          <w:rFonts w:ascii="Times New Roman" w:eastAsia="Times New Roman" w:hAnsi="Times New Roman" w:cs="Times New Roman"/>
          <w:sz w:val="24"/>
          <w:szCs w:val="24"/>
        </w:rPr>
        <w:t>обов’язок</w:t>
      </w:r>
      <w:r>
        <w:rPr>
          <w:rFonts w:ascii="Times New Roman" w:eastAsia="Times New Roman" w:hAnsi="Times New Roman" w:cs="Times New Roman"/>
          <w:sz w:val="24"/>
          <w:szCs w:val="24"/>
        </w:rPr>
        <w:t xml:space="preserve"> надання повної, достовірної та переконливої інформації про його відповідність цьому критерію. Цей обов’язок охоплює не лише загальні біографічні чи майнові дані, а й ті відомості, які мають значення для оцінки соціальної компетентності.</w:t>
      </w:r>
    </w:p>
    <w:p w14:paraId="2576AB94" w14:textId="77777777" w:rsidR="00333722" w:rsidRDefault="00333722" w:rsidP="0033372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Таким чином, оцінювання кандидата за критерієм соціальної компетентності здійснюється за активної участі кандидата в підтвердженні власної відповідності встановленим показникам критерію. Пасивна позиція 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14:paraId="54A1033D" w14:textId="3E3E3C82" w:rsidR="00333722" w:rsidRDefault="00333722" w:rsidP="0033372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Під час оцінювання критерію соціальної компетентності не менш важлива роль у формуванні стійкого уявлення члена Комісії про рівень відповідності кандидата на посаду судді цьому критерію відводиться співбесіді. Саме у процесі співбесіди члени Комісії мають можливість безпосередньо оцінити здатність кандидата до відкритого діалогу, сприйняття критичних запитань без агресії чи захисних реакцій, готовність визнавати помилки, а також загальну здатність до ефективної взаємодії з іншими особами в умовах підвищеного психологічного навантаження. </w:t>
      </w:r>
    </w:p>
    <w:p w14:paraId="40061706" w14:textId="746DCF3D" w:rsidR="00333722" w:rsidRDefault="00333722" w:rsidP="0033372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Важливою ознакою сформованої соціальної компетентності є також здатність кандидата чітко й аргументовано пояснити твердження мотиваційного листа, а також надати змістовні, </w:t>
      </w:r>
      <w:proofErr w:type="spellStart"/>
      <w:r>
        <w:rPr>
          <w:rFonts w:ascii="Times New Roman" w:eastAsia="Times New Roman" w:hAnsi="Times New Roman" w:cs="Times New Roman"/>
          <w:sz w:val="24"/>
          <w:szCs w:val="24"/>
        </w:rPr>
        <w:t>логічно</w:t>
      </w:r>
      <w:proofErr w:type="spellEnd"/>
      <w:r>
        <w:rPr>
          <w:rFonts w:ascii="Times New Roman" w:eastAsia="Times New Roman" w:hAnsi="Times New Roman" w:cs="Times New Roman"/>
          <w:sz w:val="24"/>
          <w:szCs w:val="24"/>
        </w:rPr>
        <w:t xml:space="preserve"> узгоджені відповіді щодо відомостей, поданих на підтвердження відповідності цьому критерію. </w:t>
      </w:r>
      <w:r w:rsidR="004818BB">
        <w:rPr>
          <w:rFonts w:ascii="Times New Roman" w:eastAsia="Times New Roman" w:hAnsi="Times New Roman" w:cs="Times New Roman"/>
          <w:sz w:val="24"/>
          <w:szCs w:val="24"/>
          <w:lang w:val="uk-UA"/>
        </w:rPr>
        <w:t>Це дає уявлення</w:t>
      </w:r>
      <w:r>
        <w:rPr>
          <w:rFonts w:ascii="Times New Roman" w:eastAsia="Times New Roman" w:hAnsi="Times New Roman" w:cs="Times New Roman"/>
          <w:sz w:val="24"/>
          <w:szCs w:val="24"/>
        </w:rPr>
        <w:t xml:space="preserve"> про рівень відкритості, здатність до самоспостереження, уміння адаптуватися до комунікативного контексту та працювати у взаємодії з іншими, що є ключовими елементами соціальної компетентності судді. </w:t>
      </w:r>
    </w:p>
    <w:p w14:paraId="44AE0F2E" w14:textId="77777777" w:rsidR="00333722" w:rsidRDefault="00333722" w:rsidP="0033372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Співбесіда є ключовим етапом, під час якого формується остаточна оцінка кандидата на посаду судді. У зв’язку з цим Комісія наголошує, що оцінювання соціальної компетентності має індивідуальний характер і здійснюється кожним членом Комісії відповідно до його внутрішнього переконання із застосуванням доступних засобів для її встановлення.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14:paraId="648934EB" w14:textId="77777777" w:rsidR="00333722" w:rsidRDefault="00333722" w:rsidP="0033372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Пунктом 5.7 Положення про кваліфікаційне оцінювання передбачено, що оцінювання критеріїв (показників) особистої та соціальної компетентності на етапі «Дослідження досьє та проведення співбесіди» здійснюється Комісією у складі колегії шляхом обчислення середнього арифметичного </w:t>
      </w:r>
      <w:proofErr w:type="spellStart"/>
      <w:r>
        <w:rPr>
          <w:rFonts w:ascii="Times New Roman" w:eastAsia="Times New Roman" w:hAnsi="Times New Roman" w:cs="Times New Roman"/>
          <w:sz w:val="24"/>
          <w:szCs w:val="24"/>
          <w:highlight w:val="white"/>
        </w:rPr>
        <w:t>бала</w:t>
      </w:r>
      <w:proofErr w:type="spellEnd"/>
      <w:r>
        <w:rPr>
          <w:rFonts w:ascii="Times New Roman" w:eastAsia="Times New Roman" w:hAnsi="Times New Roman" w:cs="Times New Roman"/>
          <w:sz w:val="24"/>
          <w:szCs w:val="24"/>
          <w:highlight w:val="white"/>
        </w:rPr>
        <w:t xml:space="preserve">.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w:t>
      </w:r>
      <w:proofErr w:type="spellStart"/>
      <w:r>
        <w:rPr>
          <w:rFonts w:ascii="Times New Roman" w:eastAsia="Times New Roman" w:hAnsi="Times New Roman" w:cs="Times New Roman"/>
          <w:sz w:val="24"/>
          <w:szCs w:val="24"/>
          <w:highlight w:val="white"/>
        </w:rPr>
        <w:t>бала</w:t>
      </w:r>
      <w:proofErr w:type="spellEnd"/>
      <w:r>
        <w:rPr>
          <w:rFonts w:ascii="Times New Roman" w:eastAsia="Times New Roman" w:hAnsi="Times New Roman" w:cs="Times New Roman"/>
          <w:sz w:val="24"/>
          <w:szCs w:val="24"/>
          <w:highlight w:val="white"/>
        </w:rPr>
        <w:t xml:space="preserve"> здійснюється на підставі оцінок всіх членів колегії.</w:t>
      </w:r>
    </w:p>
    <w:p w14:paraId="2E46F454" w14:textId="61903BB0" w:rsidR="000C5D72" w:rsidRDefault="00333722" w:rsidP="0033372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Надані Ткаченком О.А. документи, а також його відповіді під час послідовного обговорення показників соціальної компетентності на співбесіді індивідуально оцінено членами Комісії таким чином:</w:t>
      </w:r>
    </w:p>
    <w:tbl>
      <w:tblPr>
        <w:tblW w:w="9498"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936"/>
        <w:gridCol w:w="2322"/>
        <w:gridCol w:w="418"/>
        <w:gridCol w:w="561"/>
        <w:gridCol w:w="423"/>
        <w:gridCol w:w="419"/>
        <w:gridCol w:w="1616"/>
        <w:gridCol w:w="1803"/>
      </w:tblGrid>
      <w:tr w:rsidR="00333722" w14:paraId="38FAED60" w14:textId="77777777" w:rsidTr="00333722">
        <w:trPr>
          <w:trHeight w:val="20"/>
        </w:trPr>
        <w:tc>
          <w:tcPr>
            <w:tcW w:w="1936" w:type="dxa"/>
            <w:shd w:val="clear" w:color="auto" w:fill="F2F2F2"/>
            <w:tcMar>
              <w:top w:w="30" w:type="dxa"/>
              <w:left w:w="45" w:type="dxa"/>
              <w:bottom w:w="30" w:type="dxa"/>
              <w:right w:w="45" w:type="dxa"/>
            </w:tcMar>
            <w:vAlign w:val="center"/>
          </w:tcPr>
          <w:p w14:paraId="2AB52AAA" w14:textId="252B2BA6"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Критерій</w:t>
            </w:r>
          </w:p>
        </w:tc>
        <w:tc>
          <w:tcPr>
            <w:tcW w:w="2322" w:type="dxa"/>
            <w:shd w:val="clear" w:color="auto" w:fill="F2F2F2"/>
            <w:tcMar>
              <w:top w:w="30" w:type="dxa"/>
              <w:left w:w="45" w:type="dxa"/>
              <w:bottom w:w="30" w:type="dxa"/>
              <w:right w:w="45" w:type="dxa"/>
            </w:tcMar>
            <w:vAlign w:val="center"/>
          </w:tcPr>
          <w:p w14:paraId="033274A2"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Показник</w:t>
            </w:r>
          </w:p>
        </w:tc>
        <w:tc>
          <w:tcPr>
            <w:tcW w:w="1821" w:type="dxa"/>
            <w:gridSpan w:val="4"/>
            <w:shd w:val="clear" w:color="auto" w:fill="F2F2F2"/>
            <w:tcMar>
              <w:top w:w="30" w:type="dxa"/>
              <w:left w:w="45" w:type="dxa"/>
              <w:bottom w:w="30" w:type="dxa"/>
              <w:right w:w="45" w:type="dxa"/>
            </w:tcMar>
            <w:vAlign w:val="center"/>
          </w:tcPr>
          <w:p w14:paraId="41B11928"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2F2F2"/>
              </w:rPr>
              <w:t xml:space="preserve">Розрахований згідно </w:t>
            </w:r>
            <w:r>
              <w:rPr>
                <w:rFonts w:ascii="Times New Roman" w:eastAsia="Times New Roman" w:hAnsi="Times New Roman" w:cs="Times New Roman"/>
                <w:sz w:val="24"/>
                <w:szCs w:val="24"/>
              </w:rPr>
              <w:t xml:space="preserve">з пунктом 5.7 </w:t>
            </w:r>
            <w:r>
              <w:rPr>
                <w:rFonts w:ascii="Times New Roman" w:eastAsia="Times New Roman" w:hAnsi="Times New Roman" w:cs="Times New Roman"/>
                <w:sz w:val="24"/>
                <w:szCs w:val="24"/>
                <w:shd w:val="clear" w:color="auto" w:fill="F2F2F2"/>
              </w:rPr>
              <w:t>Положення про кваліфікаційне оцінювання середній бал</w:t>
            </w:r>
          </w:p>
        </w:tc>
        <w:tc>
          <w:tcPr>
            <w:tcW w:w="3419" w:type="dxa"/>
            <w:gridSpan w:val="2"/>
            <w:shd w:val="clear" w:color="auto" w:fill="F2F2F2"/>
            <w:tcMar>
              <w:top w:w="30" w:type="dxa"/>
              <w:left w:w="45" w:type="dxa"/>
              <w:bottom w:w="30" w:type="dxa"/>
              <w:right w:w="45" w:type="dxa"/>
            </w:tcMar>
            <w:vAlign w:val="center"/>
          </w:tcPr>
          <w:p w14:paraId="421EF71D"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Бал за критерій</w:t>
            </w:r>
          </w:p>
        </w:tc>
      </w:tr>
      <w:tr w:rsidR="00333722" w14:paraId="12EA506D" w14:textId="77777777" w:rsidTr="00333722">
        <w:trPr>
          <w:trHeight w:val="450"/>
        </w:trPr>
        <w:tc>
          <w:tcPr>
            <w:tcW w:w="1936" w:type="dxa"/>
            <w:vMerge w:val="restart"/>
            <w:tcMar>
              <w:top w:w="30" w:type="dxa"/>
              <w:left w:w="45" w:type="dxa"/>
              <w:bottom w:w="30" w:type="dxa"/>
              <w:right w:w="45" w:type="dxa"/>
            </w:tcMar>
            <w:vAlign w:val="center"/>
          </w:tcPr>
          <w:p w14:paraId="0D714D8D" w14:textId="77777777" w:rsidR="00333722" w:rsidRDefault="00333722" w:rsidP="003337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Соціальна компетентність</w:t>
            </w:r>
          </w:p>
        </w:tc>
        <w:tc>
          <w:tcPr>
            <w:tcW w:w="2322" w:type="dxa"/>
            <w:vMerge w:val="restart"/>
            <w:tcMar>
              <w:top w:w="30" w:type="dxa"/>
              <w:left w:w="45" w:type="dxa"/>
              <w:bottom w:w="30" w:type="dxa"/>
              <w:right w:w="45" w:type="dxa"/>
            </w:tcMar>
            <w:vAlign w:val="center"/>
          </w:tcPr>
          <w:p w14:paraId="4EB8CD40"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Ефективна комунікація</w:t>
            </w:r>
          </w:p>
        </w:tc>
        <w:tc>
          <w:tcPr>
            <w:tcW w:w="418" w:type="dxa"/>
            <w:vMerge w:val="restart"/>
            <w:tcMar>
              <w:top w:w="30" w:type="dxa"/>
              <w:left w:w="45" w:type="dxa"/>
              <w:bottom w:w="30" w:type="dxa"/>
              <w:right w:w="45" w:type="dxa"/>
            </w:tcMar>
            <w:vAlign w:val="center"/>
          </w:tcPr>
          <w:p w14:paraId="22A6DE7A" w14:textId="77777777" w:rsidR="00333722" w:rsidRDefault="00333722" w:rsidP="003337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61" w:type="dxa"/>
            <w:vMerge w:val="restart"/>
            <w:tcMar>
              <w:top w:w="30" w:type="dxa"/>
              <w:left w:w="45" w:type="dxa"/>
              <w:bottom w:w="30" w:type="dxa"/>
              <w:right w:w="45" w:type="dxa"/>
            </w:tcMar>
            <w:vAlign w:val="center"/>
          </w:tcPr>
          <w:p w14:paraId="76B1BA12"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23" w:type="dxa"/>
            <w:vMerge w:val="restart"/>
            <w:tcMar>
              <w:top w:w="30" w:type="dxa"/>
              <w:left w:w="45" w:type="dxa"/>
              <w:bottom w:w="30" w:type="dxa"/>
              <w:right w:w="45" w:type="dxa"/>
            </w:tcMar>
            <w:vAlign w:val="center"/>
          </w:tcPr>
          <w:p w14:paraId="1B3C36E2" w14:textId="77777777" w:rsidR="00333722" w:rsidRDefault="00333722" w:rsidP="003337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19" w:type="dxa"/>
            <w:vMerge w:val="restart"/>
            <w:tcMar>
              <w:top w:w="30" w:type="dxa"/>
              <w:left w:w="45" w:type="dxa"/>
              <w:bottom w:w="30" w:type="dxa"/>
              <w:right w:w="45" w:type="dxa"/>
            </w:tcMar>
            <w:vAlign w:val="center"/>
          </w:tcPr>
          <w:p w14:paraId="701236C5" w14:textId="77777777" w:rsidR="00333722" w:rsidRDefault="00333722" w:rsidP="003337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616" w:type="dxa"/>
            <w:vMerge w:val="restart"/>
            <w:tcMar>
              <w:top w:w="30" w:type="dxa"/>
              <w:left w:w="45" w:type="dxa"/>
              <w:bottom w:w="30" w:type="dxa"/>
              <w:right w:w="45" w:type="dxa"/>
            </w:tcMar>
            <w:vAlign w:val="center"/>
          </w:tcPr>
          <w:p w14:paraId="05CC0607" w14:textId="11878FEB" w:rsidR="00333722" w:rsidRDefault="00333722" w:rsidP="007E0D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803" w:type="dxa"/>
            <w:vMerge w:val="restart"/>
            <w:tcMar>
              <w:top w:w="30" w:type="dxa"/>
              <w:left w:w="45" w:type="dxa"/>
              <w:bottom w:w="30" w:type="dxa"/>
              <w:right w:w="45" w:type="dxa"/>
            </w:tcMar>
            <w:vAlign w:val="center"/>
          </w:tcPr>
          <w:p w14:paraId="7F0FE1BA"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1F539CB3"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65AF49E1"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10B22830"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1DBC7F0C"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6362BF62"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5E54EC24"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7AF3FD3D"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7D46F708" w14:textId="77777777" w:rsidR="00333722" w:rsidRDefault="00333722" w:rsidP="00333722">
            <w:pPr>
              <w:spacing w:after="0" w:line="240" w:lineRule="auto"/>
              <w:jc w:val="center"/>
              <w:rPr>
                <w:rFonts w:ascii="Times New Roman" w:eastAsia="Times New Roman" w:hAnsi="Times New Roman" w:cs="Times New Roman"/>
                <w:sz w:val="24"/>
                <w:szCs w:val="24"/>
              </w:rPr>
            </w:pPr>
          </w:p>
          <w:p w14:paraId="267FE113"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r>
      <w:tr w:rsidR="00333722" w14:paraId="00598D0C" w14:textId="77777777" w:rsidTr="00333722">
        <w:trPr>
          <w:trHeight w:val="458"/>
        </w:trPr>
        <w:tc>
          <w:tcPr>
            <w:tcW w:w="1936" w:type="dxa"/>
            <w:vMerge/>
            <w:tcMar>
              <w:top w:w="30" w:type="dxa"/>
              <w:left w:w="45" w:type="dxa"/>
              <w:bottom w:w="30" w:type="dxa"/>
              <w:right w:w="45" w:type="dxa"/>
            </w:tcMar>
            <w:vAlign w:val="center"/>
          </w:tcPr>
          <w:p w14:paraId="421C13C1"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322" w:type="dxa"/>
            <w:vMerge/>
            <w:tcMar>
              <w:top w:w="30" w:type="dxa"/>
              <w:left w:w="45" w:type="dxa"/>
              <w:bottom w:w="30" w:type="dxa"/>
              <w:right w:w="45" w:type="dxa"/>
            </w:tcMar>
            <w:vAlign w:val="center"/>
          </w:tcPr>
          <w:p w14:paraId="4A2EA8C2"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18" w:type="dxa"/>
            <w:vMerge/>
            <w:tcMar>
              <w:top w:w="30" w:type="dxa"/>
              <w:left w:w="45" w:type="dxa"/>
              <w:bottom w:w="30" w:type="dxa"/>
              <w:right w:w="45" w:type="dxa"/>
            </w:tcMar>
            <w:vAlign w:val="center"/>
          </w:tcPr>
          <w:p w14:paraId="7B0CE58D"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1" w:type="dxa"/>
            <w:vMerge/>
            <w:tcMar>
              <w:top w:w="30" w:type="dxa"/>
              <w:left w:w="45" w:type="dxa"/>
              <w:bottom w:w="30" w:type="dxa"/>
              <w:right w:w="45" w:type="dxa"/>
            </w:tcMar>
            <w:vAlign w:val="center"/>
          </w:tcPr>
          <w:p w14:paraId="38CF5293"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Mar>
              <w:top w:w="30" w:type="dxa"/>
              <w:left w:w="45" w:type="dxa"/>
              <w:bottom w:w="30" w:type="dxa"/>
              <w:right w:w="45" w:type="dxa"/>
            </w:tcMar>
            <w:vAlign w:val="center"/>
          </w:tcPr>
          <w:p w14:paraId="049FB117"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19" w:type="dxa"/>
            <w:vMerge/>
            <w:tcMar>
              <w:top w:w="30" w:type="dxa"/>
              <w:left w:w="45" w:type="dxa"/>
              <w:bottom w:w="30" w:type="dxa"/>
              <w:right w:w="45" w:type="dxa"/>
            </w:tcMar>
            <w:vAlign w:val="center"/>
          </w:tcPr>
          <w:p w14:paraId="7D59711B"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16" w:type="dxa"/>
            <w:vMerge/>
            <w:tcMar>
              <w:top w:w="30" w:type="dxa"/>
              <w:left w:w="45" w:type="dxa"/>
              <w:bottom w:w="30" w:type="dxa"/>
              <w:right w:w="45" w:type="dxa"/>
            </w:tcMar>
            <w:vAlign w:val="center"/>
          </w:tcPr>
          <w:p w14:paraId="6B550A06"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803" w:type="dxa"/>
            <w:vMerge/>
            <w:tcMar>
              <w:top w:w="30" w:type="dxa"/>
              <w:left w:w="45" w:type="dxa"/>
              <w:bottom w:w="30" w:type="dxa"/>
              <w:right w:w="45" w:type="dxa"/>
            </w:tcMar>
            <w:vAlign w:val="center"/>
          </w:tcPr>
          <w:p w14:paraId="386E73B4"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333722" w14:paraId="5D6458F1" w14:textId="77777777" w:rsidTr="00333722">
        <w:trPr>
          <w:trHeight w:val="458"/>
        </w:trPr>
        <w:tc>
          <w:tcPr>
            <w:tcW w:w="1936" w:type="dxa"/>
            <w:vMerge/>
            <w:tcMar>
              <w:top w:w="30" w:type="dxa"/>
              <w:left w:w="45" w:type="dxa"/>
              <w:bottom w:w="30" w:type="dxa"/>
              <w:right w:w="45" w:type="dxa"/>
            </w:tcMar>
            <w:vAlign w:val="center"/>
          </w:tcPr>
          <w:p w14:paraId="0684B1DF"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322" w:type="dxa"/>
            <w:vMerge/>
            <w:tcMar>
              <w:top w:w="30" w:type="dxa"/>
              <w:left w:w="45" w:type="dxa"/>
              <w:bottom w:w="30" w:type="dxa"/>
              <w:right w:w="45" w:type="dxa"/>
            </w:tcMar>
            <w:vAlign w:val="center"/>
          </w:tcPr>
          <w:p w14:paraId="2BA86772"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18" w:type="dxa"/>
            <w:vMerge/>
            <w:tcMar>
              <w:top w:w="30" w:type="dxa"/>
              <w:left w:w="45" w:type="dxa"/>
              <w:bottom w:w="30" w:type="dxa"/>
              <w:right w:w="45" w:type="dxa"/>
            </w:tcMar>
            <w:vAlign w:val="center"/>
          </w:tcPr>
          <w:p w14:paraId="7695416F"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1" w:type="dxa"/>
            <w:vMerge/>
            <w:tcMar>
              <w:top w:w="30" w:type="dxa"/>
              <w:left w:w="45" w:type="dxa"/>
              <w:bottom w:w="30" w:type="dxa"/>
              <w:right w:w="45" w:type="dxa"/>
            </w:tcMar>
            <w:vAlign w:val="center"/>
          </w:tcPr>
          <w:p w14:paraId="56FC421C"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Mar>
              <w:top w:w="30" w:type="dxa"/>
              <w:left w:w="45" w:type="dxa"/>
              <w:bottom w:w="30" w:type="dxa"/>
              <w:right w:w="45" w:type="dxa"/>
            </w:tcMar>
            <w:vAlign w:val="center"/>
          </w:tcPr>
          <w:p w14:paraId="26811B4B"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19" w:type="dxa"/>
            <w:vMerge/>
            <w:tcMar>
              <w:top w:w="30" w:type="dxa"/>
              <w:left w:w="45" w:type="dxa"/>
              <w:bottom w:w="30" w:type="dxa"/>
              <w:right w:w="45" w:type="dxa"/>
            </w:tcMar>
            <w:vAlign w:val="center"/>
          </w:tcPr>
          <w:p w14:paraId="4200CE09"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16" w:type="dxa"/>
            <w:vMerge/>
            <w:tcMar>
              <w:top w:w="30" w:type="dxa"/>
              <w:left w:w="45" w:type="dxa"/>
              <w:bottom w:w="30" w:type="dxa"/>
              <w:right w:w="45" w:type="dxa"/>
            </w:tcMar>
            <w:vAlign w:val="center"/>
          </w:tcPr>
          <w:p w14:paraId="33ECF52E"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803" w:type="dxa"/>
            <w:vMerge/>
            <w:tcMar>
              <w:top w:w="30" w:type="dxa"/>
              <w:left w:w="45" w:type="dxa"/>
              <w:bottom w:w="30" w:type="dxa"/>
              <w:right w:w="45" w:type="dxa"/>
            </w:tcMar>
            <w:vAlign w:val="center"/>
          </w:tcPr>
          <w:p w14:paraId="2486AB3F"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333722" w14:paraId="45788A70" w14:textId="77777777" w:rsidTr="00333722">
        <w:trPr>
          <w:trHeight w:val="458"/>
        </w:trPr>
        <w:tc>
          <w:tcPr>
            <w:tcW w:w="1936" w:type="dxa"/>
            <w:vMerge/>
            <w:tcMar>
              <w:top w:w="30" w:type="dxa"/>
              <w:left w:w="45" w:type="dxa"/>
              <w:bottom w:w="30" w:type="dxa"/>
              <w:right w:w="45" w:type="dxa"/>
            </w:tcMar>
            <w:vAlign w:val="center"/>
          </w:tcPr>
          <w:p w14:paraId="6DB4F335"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322" w:type="dxa"/>
            <w:vMerge/>
            <w:tcMar>
              <w:top w:w="30" w:type="dxa"/>
              <w:left w:w="45" w:type="dxa"/>
              <w:bottom w:w="30" w:type="dxa"/>
              <w:right w:w="45" w:type="dxa"/>
            </w:tcMar>
            <w:vAlign w:val="center"/>
          </w:tcPr>
          <w:p w14:paraId="51E33A67"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18" w:type="dxa"/>
            <w:vMerge/>
            <w:tcMar>
              <w:top w:w="30" w:type="dxa"/>
              <w:left w:w="45" w:type="dxa"/>
              <w:bottom w:w="30" w:type="dxa"/>
              <w:right w:w="45" w:type="dxa"/>
            </w:tcMar>
            <w:vAlign w:val="center"/>
          </w:tcPr>
          <w:p w14:paraId="15446EE4"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1" w:type="dxa"/>
            <w:vMerge/>
            <w:tcMar>
              <w:top w:w="30" w:type="dxa"/>
              <w:left w:w="45" w:type="dxa"/>
              <w:bottom w:w="30" w:type="dxa"/>
              <w:right w:w="45" w:type="dxa"/>
            </w:tcMar>
            <w:vAlign w:val="center"/>
          </w:tcPr>
          <w:p w14:paraId="7D5EE2C3"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Mar>
              <w:top w:w="30" w:type="dxa"/>
              <w:left w:w="45" w:type="dxa"/>
              <w:bottom w:w="30" w:type="dxa"/>
              <w:right w:w="45" w:type="dxa"/>
            </w:tcMar>
            <w:vAlign w:val="center"/>
          </w:tcPr>
          <w:p w14:paraId="3C2E4D0C"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19" w:type="dxa"/>
            <w:vMerge/>
            <w:tcMar>
              <w:top w:w="30" w:type="dxa"/>
              <w:left w:w="45" w:type="dxa"/>
              <w:bottom w:w="30" w:type="dxa"/>
              <w:right w:w="45" w:type="dxa"/>
            </w:tcMar>
            <w:vAlign w:val="center"/>
          </w:tcPr>
          <w:p w14:paraId="574EA916"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16" w:type="dxa"/>
            <w:vMerge/>
            <w:tcMar>
              <w:top w:w="30" w:type="dxa"/>
              <w:left w:w="45" w:type="dxa"/>
              <w:bottom w:w="30" w:type="dxa"/>
              <w:right w:w="45" w:type="dxa"/>
            </w:tcMar>
            <w:vAlign w:val="center"/>
          </w:tcPr>
          <w:p w14:paraId="7FB9A820"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803" w:type="dxa"/>
            <w:vMerge/>
            <w:tcMar>
              <w:top w:w="30" w:type="dxa"/>
              <w:left w:w="45" w:type="dxa"/>
              <w:bottom w:w="30" w:type="dxa"/>
              <w:right w:w="45" w:type="dxa"/>
            </w:tcMar>
            <w:vAlign w:val="center"/>
          </w:tcPr>
          <w:p w14:paraId="1073CC7D"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333722" w14:paraId="024B22AB" w14:textId="77777777" w:rsidTr="00333722">
        <w:trPr>
          <w:trHeight w:val="458"/>
        </w:trPr>
        <w:tc>
          <w:tcPr>
            <w:tcW w:w="1936" w:type="dxa"/>
            <w:vMerge/>
            <w:tcMar>
              <w:top w:w="30" w:type="dxa"/>
              <w:left w:w="45" w:type="dxa"/>
              <w:bottom w:w="30" w:type="dxa"/>
              <w:right w:w="45" w:type="dxa"/>
            </w:tcMar>
            <w:vAlign w:val="center"/>
          </w:tcPr>
          <w:p w14:paraId="3C63B8EA"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322" w:type="dxa"/>
            <w:vMerge/>
            <w:tcMar>
              <w:top w:w="30" w:type="dxa"/>
              <w:left w:w="45" w:type="dxa"/>
              <w:bottom w:w="30" w:type="dxa"/>
              <w:right w:w="45" w:type="dxa"/>
            </w:tcMar>
            <w:vAlign w:val="center"/>
          </w:tcPr>
          <w:p w14:paraId="58B9B4C2"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18" w:type="dxa"/>
            <w:vMerge/>
            <w:tcMar>
              <w:top w:w="30" w:type="dxa"/>
              <w:left w:w="45" w:type="dxa"/>
              <w:bottom w:w="30" w:type="dxa"/>
              <w:right w:w="45" w:type="dxa"/>
            </w:tcMar>
            <w:vAlign w:val="center"/>
          </w:tcPr>
          <w:p w14:paraId="675868D1"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1" w:type="dxa"/>
            <w:vMerge/>
            <w:tcMar>
              <w:top w:w="30" w:type="dxa"/>
              <w:left w:w="45" w:type="dxa"/>
              <w:bottom w:w="30" w:type="dxa"/>
              <w:right w:w="45" w:type="dxa"/>
            </w:tcMar>
            <w:vAlign w:val="center"/>
          </w:tcPr>
          <w:p w14:paraId="45B9FACF"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Mar>
              <w:top w:w="30" w:type="dxa"/>
              <w:left w:w="45" w:type="dxa"/>
              <w:bottom w:w="30" w:type="dxa"/>
              <w:right w:w="45" w:type="dxa"/>
            </w:tcMar>
            <w:vAlign w:val="center"/>
          </w:tcPr>
          <w:p w14:paraId="0AD7ABB9"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19" w:type="dxa"/>
            <w:vMerge/>
            <w:tcMar>
              <w:top w:w="30" w:type="dxa"/>
              <w:left w:w="45" w:type="dxa"/>
              <w:bottom w:w="30" w:type="dxa"/>
              <w:right w:w="45" w:type="dxa"/>
            </w:tcMar>
            <w:vAlign w:val="center"/>
          </w:tcPr>
          <w:p w14:paraId="0EE3877D"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16" w:type="dxa"/>
            <w:vMerge/>
            <w:tcMar>
              <w:top w:w="30" w:type="dxa"/>
              <w:left w:w="45" w:type="dxa"/>
              <w:bottom w:w="30" w:type="dxa"/>
              <w:right w:w="45" w:type="dxa"/>
            </w:tcMar>
            <w:vAlign w:val="center"/>
          </w:tcPr>
          <w:p w14:paraId="49D1917D"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803" w:type="dxa"/>
            <w:vMerge/>
            <w:tcMar>
              <w:top w:w="30" w:type="dxa"/>
              <w:left w:w="45" w:type="dxa"/>
              <w:bottom w:w="30" w:type="dxa"/>
              <w:right w:w="45" w:type="dxa"/>
            </w:tcMar>
            <w:vAlign w:val="center"/>
          </w:tcPr>
          <w:p w14:paraId="07C74267"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333722" w14:paraId="1DCFC269" w14:textId="77777777" w:rsidTr="00333722">
        <w:trPr>
          <w:trHeight w:val="458"/>
        </w:trPr>
        <w:tc>
          <w:tcPr>
            <w:tcW w:w="1936" w:type="dxa"/>
            <w:vMerge/>
            <w:tcMar>
              <w:top w:w="30" w:type="dxa"/>
              <w:left w:w="45" w:type="dxa"/>
              <w:bottom w:w="30" w:type="dxa"/>
              <w:right w:w="45" w:type="dxa"/>
            </w:tcMar>
            <w:vAlign w:val="center"/>
          </w:tcPr>
          <w:p w14:paraId="177DA4E8"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322" w:type="dxa"/>
            <w:vMerge w:val="restart"/>
            <w:tcMar>
              <w:top w:w="30" w:type="dxa"/>
              <w:left w:w="45" w:type="dxa"/>
              <w:bottom w:w="30" w:type="dxa"/>
              <w:right w:w="45" w:type="dxa"/>
            </w:tcMar>
            <w:vAlign w:val="center"/>
          </w:tcPr>
          <w:p w14:paraId="4A2C2742"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Ефективна взаємодія</w:t>
            </w:r>
          </w:p>
        </w:tc>
        <w:tc>
          <w:tcPr>
            <w:tcW w:w="418" w:type="dxa"/>
            <w:vMerge w:val="restart"/>
            <w:tcMar>
              <w:top w:w="30" w:type="dxa"/>
              <w:left w:w="45" w:type="dxa"/>
              <w:bottom w:w="30" w:type="dxa"/>
              <w:right w:w="45" w:type="dxa"/>
            </w:tcMar>
            <w:vAlign w:val="center"/>
          </w:tcPr>
          <w:p w14:paraId="1AEAEAB1"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61" w:type="dxa"/>
            <w:vMerge w:val="restart"/>
            <w:tcMar>
              <w:top w:w="30" w:type="dxa"/>
              <w:left w:w="45" w:type="dxa"/>
              <w:bottom w:w="30" w:type="dxa"/>
              <w:right w:w="45" w:type="dxa"/>
            </w:tcMar>
            <w:vAlign w:val="center"/>
          </w:tcPr>
          <w:p w14:paraId="413A485D"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423" w:type="dxa"/>
            <w:vMerge w:val="restart"/>
            <w:tcMar>
              <w:top w:w="30" w:type="dxa"/>
              <w:left w:w="45" w:type="dxa"/>
              <w:bottom w:w="30" w:type="dxa"/>
              <w:right w:w="45" w:type="dxa"/>
            </w:tcMar>
            <w:vAlign w:val="center"/>
          </w:tcPr>
          <w:p w14:paraId="73F6FD3C"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419" w:type="dxa"/>
            <w:vMerge w:val="restart"/>
            <w:tcMar>
              <w:top w:w="30" w:type="dxa"/>
              <w:left w:w="45" w:type="dxa"/>
              <w:bottom w:w="30" w:type="dxa"/>
              <w:right w:w="45" w:type="dxa"/>
            </w:tcMar>
            <w:vAlign w:val="center"/>
          </w:tcPr>
          <w:p w14:paraId="655DE4C0"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616" w:type="dxa"/>
            <w:vMerge w:val="restart"/>
            <w:tcMar>
              <w:top w:w="30" w:type="dxa"/>
              <w:left w:w="45" w:type="dxa"/>
              <w:bottom w:w="30" w:type="dxa"/>
              <w:right w:w="45" w:type="dxa"/>
            </w:tcMar>
            <w:vAlign w:val="center"/>
          </w:tcPr>
          <w:p w14:paraId="5E1D80A0"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803" w:type="dxa"/>
            <w:vMerge/>
            <w:tcMar>
              <w:top w:w="30" w:type="dxa"/>
              <w:left w:w="45" w:type="dxa"/>
              <w:bottom w:w="30" w:type="dxa"/>
              <w:right w:w="45" w:type="dxa"/>
            </w:tcMar>
            <w:vAlign w:val="center"/>
          </w:tcPr>
          <w:p w14:paraId="2CDC6307"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333722" w14:paraId="19AE1262" w14:textId="77777777" w:rsidTr="00333722">
        <w:trPr>
          <w:trHeight w:val="458"/>
        </w:trPr>
        <w:tc>
          <w:tcPr>
            <w:tcW w:w="1936" w:type="dxa"/>
            <w:vMerge/>
            <w:tcMar>
              <w:top w:w="30" w:type="dxa"/>
              <w:left w:w="45" w:type="dxa"/>
              <w:bottom w:w="30" w:type="dxa"/>
              <w:right w:w="45" w:type="dxa"/>
            </w:tcMar>
            <w:vAlign w:val="center"/>
          </w:tcPr>
          <w:p w14:paraId="4661F8D5"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322" w:type="dxa"/>
            <w:vMerge/>
            <w:tcMar>
              <w:top w:w="30" w:type="dxa"/>
              <w:left w:w="45" w:type="dxa"/>
              <w:bottom w:w="30" w:type="dxa"/>
              <w:right w:w="45" w:type="dxa"/>
            </w:tcMar>
            <w:vAlign w:val="center"/>
          </w:tcPr>
          <w:p w14:paraId="3793D02E"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18" w:type="dxa"/>
            <w:vMerge/>
            <w:tcMar>
              <w:top w:w="30" w:type="dxa"/>
              <w:left w:w="45" w:type="dxa"/>
              <w:bottom w:w="30" w:type="dxa"/>
              <w:right w:w="45" w:type="dxa"/>
            </w:tcMar>
            <w:vAlign w:val="center"/>
          </w:tcPr>
          <w:p w14:paraId="3CA65585"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1" w:type="dxa"/>
            <w:vMerge/>
            <w:tcMar>
              <w:top w:w="30" w:type="dxa"/>
              <w:left w:w="45" w:type="dxa"/>
              <w:bottom w:w="30" w:type="dxa"/>
              <w:right w:w="45" w:type="dxa"/>
            </w:tcMar>
            <w:vAlign w:val="center"/>
          </w:tcPr>
          <w:p w14:paraId="542B9CDE"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Mar>
              <w:top w:w="30" w:type="dxa"/>
              <w:left w:w="45" w:type="dxa"/>
              <w:bottom w:w="30" w:type="dxa"/>
              <w:right w:w="45" w:type="dxa"/>
            </w:tcMar>
            <w:vAlign w:val="center"/>
          </w:tcPr>
          <w:p w14:paraId="282DCA6A"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19" w:type="dxa"/>
            <w:vMerge/>
            <w:tcMar>
              <w:top w:w="30" w:type="dxa"/>
              <w:left w:w="45" w:type="dxa"/>
              <w:bottom w:w="30" w:type="dxa"/>
              <w:right w:w="45" w:type="dxa"/>
            </w:tcMar>
            <w:vAlign w:val="center"/>
          </w:tcPr>
          <w:p w14:paraId="7FBB0F35"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16" w:type="dxa"/>
            <w:vMerge/>
            <w:tcMar>
              <w:top w:w="30" w:type="dxa"/>
              <w:left w:w="45" w:type="dxa"/>
              <w:bottom w:w="30" w:type="dxa"/>
              <w:right w:w="45" w:type="dxa"/>
            </w:tcMar>
            <w:vAlign w:val="center"/>
          </w:tcPr>
          <w:p w14:paraId="46436821"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803" w:type="dxa"/>
            <w:vMerge/>
            <w:tcMar>
              <w:top w:w="30" w:type="dxa"/>
              <w:left w:w="45" w:type="dxa"/>
              <w:bottom w:w="30" w:type="dxa"/>
              <w:right w:w="45" w:type="dxa"/>
            </w:tcMar>
            <w:vAlign w:val="center"/>
          </w:tcPr>
          <w:p w14:paraId="22FE87D7"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333722" w14:paraId="2F2887CF" w14:textId="77777777" w:rsidTr="00333722">
        <w:trPr>
          <w:trHeight w:val="458"/>
        </w:trPr>
        <w:tc>
          <w:tcPr>
            <w:tcW w:w="1936" w:type="dxa"/>
            <w:vMerge/>
            <w:tcMar>
              <w:top w:w="30" w:type="dxa"/>
              <w:left w:w="45" w:type="dxa"/>
              <w:bottom w:w="30" w:type="dxa"/>
              <w:right w:w="45" w:type="dxa"/>
            </w:tcMar>
            <w:vAlign w:val="center"/>
          </w:tcPr>
          <w:p w14:paraId="4603F3D2"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322" w:type="dxa"/>
            <w:vMerge/>
            <w:tcMar>
              <w:top w:w="30" w:type="dxa"/>
              <w:left w:w="45" w:type="dxa"/>
              <w:bottom w:w="30" w:type="dxa"/>
              <w:right w:w="45" w:type="dxa"/>
            </w:tcMar>
            <w:vAlign w:val="center"/>
          </w:tcPr>
          <w:p w14:paraId="20AD9E4D"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18" w:type="dxa"/>
            <w:vMerge/>
            <w:tcMar>
              <w:top w:w="30" w:type="dxa"/>
              <w:left w:w="45" w:type="dxa"/>
              <w:bottom w:w="30" w:type="dxa"/>
              <w:right w:w="45" w:type="dxa"/>
            </w:tcMar>
            <w:vAlign w:val="center"/>
          </w:tcPr>
          <w:p w14:paraId="3F9EAFBD"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1" w:type="dxa"/>
            <w:vMerge/>
            <w:tcMar>
              <w:top w:w="30" w:type="dxa"/>
              <w:left w:w="45" w:type="dxa"/>
              <w:bottom w:w="30" w:type="dxa"/>
              <w:right w:w="45" w:type="dxa"/>
            </w:tcMar>
            <w:vAlign w:val="center"/>
          </w:tcPr>
          <w:p w14:paraId="45C8AF3D"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Mar>
              <w:top w:w="30" w:type="dxa"/>
              <w:left w:w="45" w:type="dxa"/>
              <w:bottom w:w="30" w:type="dxa"/>
              <w:right w:w="45" w:type="dxa"/>
            </w:tcMar>
            <w:vAlign w:val="center"/>
          </w:tcPr>
          <w:p w14:paraId="3EF79F3C"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19" w:type="dxa"/>
            <w:vMerge/>
            <w:tcMar>
              <w:top w:w="30" w:type="dxa"/>
              <w:left w:w="45" w:type="dxa"/>
              <w:bottom w:w="30" w:type="dxa"/>
              <w:right w:w="45" w:type="dxa"/>
            </w:tcMar>
            <w:vAlign w:val="center"/>
          </w:tcPr>
          <w:p w14:paraId="3CA4A61A"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16" w:type="dxa"/>
            <w:vMerge/>
            <w:tcMar>
              <w:top w:w="30" w:type="dxa"/>
              <w:left w:w="45" w:type="dxa"/>
              <w:bottom w:w="30" w:type="dxa"/>
              <w:right w:w="45" w:type="dxa"/>
            </w:tcMar>
            <w:vAlign w:val="center"/>
          </w:tcPr>
          <w:p w14:paraId="1384FD1A"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803" w:type="dxa"/>
            <w:vMerge/>
            <w:tcMar>
              <w:top w:w="30" w:type="dxa"/>
              <w:left w:w="45" w:type="dxa"/>
              <w:bottom w:w="30" w:type="dxa"/>
              <w:right w:w="45" w:type="dxa"/>
            </w:tcMar>
            <w:vAlign w:val="center"/>
          </w:tcPr>
          <w:p w14:paraId="6FEE9720"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333722" w14:paraId="7456335F" w14:textId="77777777" w:rsidTr="00333722">
        <w:trPr>
          <w:trHeight w:val="458"/>
        </w:trPr>
        <w:tc>
          <w:tcPr>
            <w:tcW w:w="1936" w:type="dxa"/>
            <w:vMerge/>
            <w:tcMar>
              <w:top w:w="30" w:type="dxa"/>
              <w:left w:w="45" w:type="dxa"/>
              <w:bottom w:w="30" w:type="dxa"/>
              <w:right w:w="45" w:type="dxa"/>
            </w:tcMar>
            <w:vAlign w:val="center"/>
          </w:tcPr>
          <w:p w14:paraId="40EEDA4E"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322" w:type="dxa"/>
            <w:vMerge w:val="restart"/>
            <w:tcMar>
              <w:top w:w="30" w:type="dxa"/>
              <w:left w:w="45" w:type="dxa"/>
              <w:bottom w:w="30" w:type="dxa"/>
              <w:right w:w="45" w:type="dxa"/>
            </w:tcMar>
            <w:vAlign w:val="center"/>
          </w:tcPr>
          <w:p w14:paraId="2639AE77"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Стійкість мотивації</w:t>
            </w:r>
          </w:p>
        </w:tc>
        <w:tc>
          <w:tcPr>
            <w:tcW w:w="418" w:type="dxa"/>
            <w:vMerge w:val="restart"/>
            <w:tcMar>
              <w:top w:w="30" w:type="dxa"/>
              <w:left w:w="45" w:type="dxa"/>
              <w:bottom w:w="30" w:type="dxa"/>
              <w:right w:w="45" w:type="dxa"/>
            </w:tcMar>
            <w:vAlign w:val="center"/>
          </w:tcPr>
          <w:p w14:paraId="0DE6D3B1"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61" w:type="dxa"/>
            <w:vMerge w:val="restart"/>
            <w:tcMar>
              <w:top w:w="30" w:type="dxa"/>
              <w:left w:w="45" w:type="dxa"/>
              <w:bottom w:w="30" w:type="dxa"/>
              <w:right w:w="45" w:type="dxa"/>
            </w:tcMar>
            <w:vAlign w:val="center"/>
          </w:tcPr>
          <w:p w14:paraId="6B53D336"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423" w:type="dxa"/>
            <w:vMerge w:val="restart"/>
            <w:tcMar>
              <w:top w:w="30" w:type="dxa"/>
              <w:left w:w="45" w:type="dxa"/>
              <w:bottom w:w="30" w:type="dxa"/>
              <w:right w:w="45" w:type="dxa"/>
            </w:tcMar>
            <w:vAlign w:val="center"/>
          </w:tcPr>
          <w:p w14:paraId="09DABB60"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419" w:type="dxa"/>
            <w:vMerge w:val="restart"/>
            <w:tcMar>
              <w:top w:w="30" w:type="dxa"/>
              <w:left w:w="45" w:type="dxa"/>
              <w:bottom w:w="30" w:type="dxa"/>
              <w:right w:w="45" w:type="dxa"/>
            </w:tcMar>
            <w:vAlign w:val="center"/>
          </w:tcPr>
          <w:p w14:paraId="275315FD"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616" w:type="dxa"/>
            <w:vMerge w:val="restart"/>
            <w:tcMar>
              <w:top w:w="30" w:type="dxa"/>
              <w:left w:w="45" w:type="dxa"/>
              <w:bottom w:w="30" w:type="dxa"/>
              <w:right w:w="45" w:type="dxa"/>
            </w:tcMar>
            <w:vAlign w:val="center"/>
          </w:tcPr>
          <w:p w14:paraId="397F42A8"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803" w:type="dxa"/>
            <w:vMerge/>
            <w:tcMar>
              <w:top w:w="30" w:type="dxa"/>
              <w:left w:w="45" w:type="dxa"/>
              <w:bottom w:w="30" w:type="dxa"/>
              <w:right w:w="45" w:type="dxa"/>
            </w:tcMar>
            <w:vAlign w:val="center"/>
          </w:tcPr>
          <w:p w14:paraId="622D0643"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333722" w14:paraId="0AB74EF4" w14:textId="77777777" w:rsidTr="00333722">
        <w:trPr>
          <w:trHeight w:val="458"/>
        </w:trPr>
        <w:tc>
          <w:tcPr>
            <w:tcW w:w="1936" w:type="dxa"/>
            <w:vMerge/>
            <w:tcMar>
              <w:top w:w="30" w:type="dxa"/>
              <w:left w:w="45" w:type="dxa"/>
              <w:bottom w:w="30" w:type="dxa"/>
              <w:right w:w="45" w:type="dxa"/>
            </w:tcMar>
            <w:vAlign w:val="center"/>
          </w:tcPr>
          <w:p w14:paraId="29FDA718"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322" w:type="dxa"/>
            <w:vMerge/>
            <w:tcMar>
              <w:top w:w="30" w:type="dxa"/>
              <w:left w:w="45" w:type="dxa"/>
              <w:bottom w:w="30" w:type="dxa"/>
              <w:right w:w="45" w:type="dxa"/>
            </w:tcMar>
            <w:vAlign w:val="center"/>
          </w:tcPr>
          <w:p w14:paraId="030006A2"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18" w:type="dxa"/>
            <w:vMerge/>
            <w:tcMar>
              <w:top w:w="30" w:type="dxa"/>
              <w:left w:w="45" w:type="dxa"/>
              <w:bottom w:w="30" w:type="dxa"/>
              <w:right w:w="45" w:type="dxa"/>
            </w:tcMar>
            <w:vAlign w:val="center"/>
          </w:tcPr>
          <w:p w14:paraId="330B3032"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1" w:type="dxa"/>
            <w:vMerge/>
            <w:tcMar>
              <w:top w:w="30" w:type="dxa"/>
              <w:left w:w="45" w:type="dxa"/>
              <w:bottom w:w="30" w:type="dxa"/>
              <w:right w:w="45" w:type="dxa"/>
            </w:tcMar>
            <w:vAlign w:val="center"/>
          </w:tcPr>
          <w:p w14:paraId="4F44C29C"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Mar>
              <w:top w:w="30" w:type="dxa"/>
              <w:left w:w="45" w:type="dxa"/>
              <w:bottom w:w="30" w:type="dxa"/>
              <w:right w:w="45" w:type="dxa"/>
            </w:tcMar>
            <w:vAlign w:val="center"/>
          </w:tcPr>
          <w:p w14:paraId="1BEAC05A"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19" w:type="dxa"/>
            <w:vMerge/>
            <w:tcMar>
              <w:top w:w="30" w:type="dxa"/>
              <w:left w:w="45" w:type="dxa"/>
              <w:bottom w:w="30" w:type="dxa"/>
              <w:right w:w="45" w:type="dxa"/>
            </w:tcMar>
            <w:vAlign w:val="center"/>
          </w:tcPr>
          <w:p w14:paraId="17E202D5"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16" w:type="dxa"/>
            <w:vMerge/>
            <w:tcMar>
              <w:top w:w="30" w:type="dxa"/>
              <w:left w:w="45" w:type="dxa"/>
              <w:bottom w:w="30" w:type="dxa"/>
              <w:right w:w="45" w:type="dxa"/>
            </w:tcMar>
            <w:vAlign w:val="center"/>
          </w:tcPr>
          <w:p w14:paraId="54935974"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803" w:type="dxa"/>
            <w:vMerge/>
            <w:tcMar>
              <w:top w:w="30" w:type="dxa"/>
              <w:left w:w="45" w:type="dxa"/>
              <w:bottom w:w="30" w:type="dxa"/>
              <w:right w:w="45" w:type="dxa"/>
            </w:tcMar>
            <w:vAlign w:val="center"/>
          </w:tcPr>
          <w:p w14:paraId="33DB9A32"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333722" w14:paraId="6403C68A" w14:textId="77777777" w:rsidTr="00333722">
        <w:trPr>
          <w:trHeight w:val="458"/>
        </w:trPr>
        <w:tc>
          <w:tcPr>
            <w:tcW w:w="1936" w:type="dxa"/>
            <w:vMerge/>
            <w:tcMar>
              <w:top w:w="30" w:type="dxa"/>
              <w:left w:w="45" w:type="dxa"/>
              <w:bottom w:w="30" w:type="dxa"/>
              <w:right w:w="45" w:type="dxa"/>
            </w:tcMar>
            <w:vAlign w:val="center"/>
          </w:tcPr>
          <w:p w14:paraId="355C9180"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322" w:type="dxa"/>
            <w:vMerge/>
            <w:tcMar>
              <w:top w:w="30" w:type="dxa"/>
              <w:left w:w="45" w:type="dxa"/>
              <w:bottom w:w="30" w:type="dxa"/>
              <w:right w:w="45" w:type="dxa"/>
            </w:tcMar>
            <w:vAlign w:val="center"/>
          </w:tcPr>
          <w:p w14:paraId="3B46B172"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18" w:type="dxa"/>
            <w:vMerge/>
            <w:tcMar>
              <w:top w:w="30" w:type="dxa"/>
              <w:left w:w="45" w:type="dxa"/>
              <w:bottom w:w="30" w:type="dxa"/>
              <w:right w:w="45" w:type="dxa"/>
            </w:tcMar>
            <w:vAlign w:val="center"/>
          </w:tcPr>
          <w:p w14:paraId="22122301"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1" w:type="dxa"/>
            <w:vMerge/>
            <w:tcMar>
              <w:top w:w="30" w:type="dxa"/>
              <w:left w:w="45" w:type="dxa"/>
              <w:bottom w:w="30" w:type="dxa"/>
              <w:right w:w="45" w:type="dxa"/>
            </w:tcMar>
            <w:vAlign w:val="center"/>
          </w:tcPr>
          <w:p w14:paraId="2CD5A6DF"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Mar>
              <w:top w:w="30" w:type="dxa"/>
              <w:left w:w="45" w:type="dxa"/>
              <w:bottom w:w="30" w:type="dxa"/>
              <w:right w:w="45" w:type="dxa"/>
            </w:tcMar>
            <w:vAlign w:val="center"/>
          </w:tcPr>
          <w:p w14:paraId="1B6F73C2"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19" w:type="dxa"/>
            <w:vMerge/>
            <w:tcMar>
              <w:top w:w="30" w:type="dxa"/>
              <w:left w:w="45" w:type="dxa"/>
              <w:bottom w:w="30" w:type="dxa"/>
              <w:right w:w="45" w:type="dxa"/>
            </w:tcMar>
            <w:vAlign w:val="center"/>
          </w:tcPr>
          <w:p w14:paraId="1DB89C8A"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16" w:type="dxa"/>
            <w:vMerge/>
            <w:tcMar>
              <w:top w:w="30" w:type="dxa"/>
              <w:left w:w="45" w:type="dxa"/>
              <w:bottom w:w="30" w:type="dxa"/>
              <w:right w:w="45" w:type="dxa"/>
            </w:tcMar>
            <w:vAlign w:val="center"/>
          </w:tcPr>
          <w:p w14:paraId="4E5A236A"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803" w:type="dxa"/>
            <w:vMerge/>
            <w:tcMar>
              <w:top w:w="30" w:type="dxa"/>
              <w:left w:w="45" w:type="dxa"/>
              <w:bottom w:w="30" w:type="dxa"/>
              <w:right w:w="45" w:type="dxa"/>
            </w:tcMar>
            <w:vAlign w:val="center"/>
          </w:tcPr>
          <w:p w14:paraId="730D65B5"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333722" w14:paraId="4D8B9170" w14:textId="77777777" w:rsidTr="000C5D72">
        <w:trPr>
          <w:trHeight w:val="317"/>
        </w:trPr>
        <w:tc>
          <w:tcPr>
            <w:tcW w:w="1936" w:type="dxa"/>
            <w:vMerge/>
            <w:tcMar>
              <w:top w:w="30" w:type="dxa"/>
              <w:left w:w="45" w:type="dxa"/>
              <w:bottom w:w="30" w:type="dxa"/>
              <w:right w:w="45" w:type="dxa"/>
            </w:tcMar>
            <w:vAlign w:val="center"/>
          </w:tcPr>
          <w:p w14:paraId="7FE48AA6"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322" w:type="dxa"/>
            <w:vMerge/>
            <w:tcMar>
              <w:top w:w="30" w:type="dxa"/>
              <w:left w:w="45" w:type="dxa"/>
              <w:bottom w:w="30" w:type="dxa"/>
              <w:right w:w="45" w:type="dxa"/>
            </w:tcMar>
            <w:vAlign w:val="center"/>
          </w:tcPr>
          <w:p w14:paraId="7DA7FF6E"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18" w:type="dxa"/>
            <w:vMerge/>
            <w:tcMar>
              <w:top w:w="30" w:type="dxa"/>
              <w:left w:w="45" w:type="dxa"/>
              <w:bottom w:w="30" w:type="dxa"/>
              <w:right w:w="45" w:type="dxa"/>
            </w:tcMar>
            <w:vAlign w:val="center"/>
          </w:tcPr>
          <w:p w14:paraId="30FF2C5A"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1" w:type="dxa"/>
            <w:vMerge/>
            <w:tcMar>
              <w:top w:w="30" w:type="dxa"/>
              <w:left w:w="45" w:type="dxa"/>
              <w:bottom w:w="30" w:type="dxa"/>
              <w:right w:w="45" w:type="dxa"/>
            </w:tcMar>
            <w:vAlign w:val="center"/>
          </w:tcPr>
          <w:p w14:paraId="4855493E"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Mar>
              <w:top w:w="30" w:type="dxa"/>
              <w:left w:w="45" w:type="dxa"/>
              <w:bottom w:w="30" w:type="dxa"/>
              <w:right w:w="45" w:type="dxa"/>
            </w:tcMar>
            <w:vAlign w:val="center"/>
          </w:tcPr>
          <w:p w14:paraId="0AE7B37B"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19" w:type="dxa"/>
            <w:vMerge/>
            <w:tcMar>
              <w:top w:w="30" w:type="dxa"/>
              <w:left w:w="45" w:type="dxa"/>
              <w:bottom w:w="30" w:type="dxa"/>
              <w:right w:w="45" w:type="dxa"/>
            </w:tcMar>
            <w:vAlign w:val="center"/>
          </w:tcPr>
          <w:p w14:paraId="75DD34FF"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16" w:type="dxa"/>
            <w:vMerge/>
            <w:tcMar>
              <w:top w:w="30" w:type="dxa"/>
              <w:left w:w="45" w:type="dxa"/>
              <w:bottom w:w="30" w:type="dxa"/>
              <w:right w:w="45" w:type="dxa"/>
            </w:tcMar>
            <w:vAlign w:val="center"/>
          </w:tcPr>
          <w:p w14:paraId="42470722"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803" w:type="dxa"/>
            <w:vMerge/>
            <w:tcMar>
              <w:top w:w="30" w:type="dxa"/>
              <w:left w:w="45" w:type="dxa"/>
              <w:bottom w:w="30" w:type="dxa"/>
              <w:right w:w="45" w:type="dxa"/>
            </w:tcMar>
            <w:vAlign w:val="center"/>
          </w:tcPr>
          <w:p w14:paraId="39E97DCA"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333722" w14:paraId="0B9C9BC9" w14:textId="77777777" w:rsidTr="00333722">
        <w:trPr>
          <w:trHeight w:val="458"/>
        </w:trPr>
        <w:tc>
          <w:tcPr>
            <w:tcW w:w="1936" w:type="dxa"/>
            <w:vMerge/>
            <w:tcMar>
              <w:top w:w="30" w:type="dxa"/>
              <w:left w:w="45" w:type="dxa"/>
              <w:bottom w:w="30" w:type="dxa"/>
              <w:right w:w="45" w:type="dxa"/>
            </w:tcMar>
            <w:vAlign w:val="center"/>
          </w:tcPr>
          <w:p w14:paraId="7E575478"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322" w:type="dxa"/>
            <w:vMerge w:val="restart"/>
            <w:tcMar>
              <w:top w:w="30" w:type="dxa"/>
              <w:left w:w="45" w:type="dxa"/>
              <w:bottom w:w="30" w:type="dxa"/>
              <w:right w:w="45" w:type="dxa"/>
            </w:tcMar>
            <w:vAlign w:val="center"/>
          </w:tcPr>
          <w:p w14:paraId="7750772D"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Емоційна стійкість</w:t>
            </w:r>
          </w:p>
        </w:tc>
        <w:tc>
          <w:tcPr>
            <w:tcW w:w="418" w:type="dxa"/>
            <w:vMerge w:val="restart"/>
            <w:tcMar>
              <w:top w:w="30" w:type="dxa"/>
              <w:left w:w="45" w:type="dxa"/>
              <w:bottom w:w="30" w:type="dxa"/>
              <w:right w:w="45" w:type="dxa"/>
            </w:tcMar>
            <w:vAlign w:val="center"/>
          </w:tcPr>
          <w:p w14:paraId="64F8F5A7"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61" w:type="dxa"/>
            <w:vMerge w:val="restart"/>
            <w:tcMar>
              <w:top w:w="30" w:type="dxa"/>
              <w:left w:w="45" w:type="dxa"/>
              <w:bottom w:w="30" w:type="dxa"/>
              <w:right w:w="45" w:type="dxa"/>
            </w:tcMar>
            <w:vAlign w:val="center"/>
          </w:tcPr>
          <w:p w14:paraId="3DF4EEB2"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423" w:type="dxa"/>
            <w:vMerge w:val="restart"/>
            <w:tcMar>
              <w:top w:w="30" w:type="dxa"/>
              <w:left w:w="45" w:type="dxa"/>
              <w:bottom w:w="30" w:type="dxa"/>
              <w:right w:w="45" w:type="dxa"/>
            </w:tcMar>
            <w:vAlign w:val="center"/>
          </w:tcPr>
          <w:p w14:paraId="7875F322" w14:textId="77777777" w:rsidR="00333722" w:rsidRDefault="00333722" w:rsidP="003337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19" w:type="dxa"/>
            <w:vMerge w:val="restart"/>
            <w:tcMar>
              <w:top w:w="30" w:type="dxa"/>
              <w:left w:w="45" w:type="dxa"/>
              <w:bottom w:w="30" w:type="dxa"/>
              <w:right w:w="45" w:type="dxa"/>
            </w:tcMar>
            <w:vAlign w:val="center"/>
          </w:tcPr>
          <w:p w14:paraId="5FFD62B3" w14:textId="77777777"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616" w:type="dxa"/>
            <w:vMerge w:val="restart"/>
            <w:tcMar>
              <w:top w:w="30" w:type="dxa"/>
              <w:left w:w="45" w:type="dxa"/>
              <w:bottom w:w="30" w:type="dxa"/>
              <w:right w:w="45" w:type="dxa"/>
            </w:tcMar>
            <w:vAlign w:val="center"/>
          </w:tcPr>
          <w:p w14:paraId="642CE1DD" w14:textId="77777777" w:rsidR="004E4FE3" w:rsidRDefault="004E4FE3" w:rsidP="00333722">
            <w:pPr>
              <w:spacing w:after="0" w:line="240" w:lineRule="auto"/>
              <w:jc w:val="center"/>
              <w:rPr>
                <w:rFonts w:ascii="Times New Roman" w:eastAsia="Times New Roman" w:hAnsi="Times New Roman" w:cs="Times New Roman"/>
                <w:sz w:val="24"/>
                <w:szCs w:val="24"/>
              </w:rPr>
            </w:pPr>
          </w:p>
          <w:p w14:paraId="7B691F2F" w14:textId="77777777" w:rsidR="004E4FE3" w:rsidRDefault="004E4FE3" w:rsidP="00333722">
            <w:pPr>
              <w:spacing w:after="0" w:line="240" w:lineRule="auto"/>
              <w:jc w:val="center"/>
              <w:rPr>
                <w:rFonts w:ascii="Times New Roman" w:eastAsia="Times New Roman" w:hAnsi="Times New Roman" w:cs="Times New Roman"/>
                <w:sz w:val="24"/>
                <w:szCs w:val="24"/>
              </w:rPr>
            </w:pPr>
          </w:p>
          <w:p w14:paraId="24575143" w14:textId="0ADE3DA5" w:rsidR="00333722" w:rsidRDefault="00333722" w:rsidP="00333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14:paraId="44D7B78F" w14:textId="77777777" w:rsidR="004E4FE3" w:rsidRDefault="004E4FE3" w:rsidP="00333722">
            <w:pPr>
              <w:spacing w:after="0" w:line="240" w:lineRule="auto"/>
              <w:jc w:val="center"/>
              <w:rPr>
                <w:rFonts w:ascii="Times New Roman" w:eastAsia="Times New Roman" w:hAnsi="Times New Roman" w:cs="Times New Roman"/>
                <w:sz w:val="24"/>
                <w:szCs w:val="24"/>
              </w:rPr>
            </w:pPr>
          </w:p>
          <w:p w14:paraId="16C056E7" w14:textId="44D5457D" w:rsidR="004E4FE3" w:rsidRDefault="004E4FE3" w:rsidP="00333722">
            <w:pPr>
              <w:spacing w:after="0" w:line="240" w:lineRule="auto"/>
              <w:jc w:val="center"/>
              <w:rPr>
                <w:rFonts w:ascii="Times New Roman" w:eastAsia="Times New Roman" w:hAnsi="Times New Roman" w:cs="Times New Roman"/>
                <w:sz w:val="24"/>
                <w:szCs w:val="24"/>
              </w:rPr>
            </w:pPr>
          </w:p>
        </w:tc>
        <w:tc>
          <w:tcPr>
            <w:tcW w:w="1803" w:type="dxa"/>
            <w:vMerge/>
            <w:tcMar>
              <w:top w:w="30" w:type="dxa"/>
              <w:left w:w="45" w:type="dxa"/>
              <w:bottom w:w="30" w:type="dxa"/>
              <w:right w:w="45" w:type="dxa"/>
            </w:tcMar>
            <w:vAlign w:val="center"/>
          </w:tcPr>
          <w:p w14:paraId="6BD2A8A4"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333722" w14:paraId="7E0A0B20" w14:textId="77777777" w:rsidTr="00333722">
        <w:trPr>
          <w:trHeight w:val="458"/>
        </w:trPr>
        <w:tc>
          <w:tcPr>
            <w:tcW w:w="1936" w:type="dxa"/>
            <w:vMerge/>
            <w:tcMar>
              <w:top w:w="30" w:type="dxa"/>
              <w:left w:w="45" w:type="dxa"/>
              <w:bottom w:w="30" w:type="dxa"/>
              <w:right w:w="45" w:type="dxa"/>
            </w:tcMar>
            <w:vAlign w:val="center"/>
          </w:tcPr>
          <w:p w14:paraId="12111968"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322" w:type="dxa"/>
            <w:vMerge/>
            <w:tcMar>
              <w:top w:w="30" w:type="dxa"/>
              <w:left w:w="45" w:type="dxa"/>
              <w:bottom w:w="30" w:type="dxa"/>
              <w:right w:w="45" w:type="dxa"/>
            </w:tcMar>
            <w:vAlign w:val="center"/>
          </w:tcPr>
          <w:p w14:paraId="350864C7"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18" w:type="dxa"/>
            <w:vMerge/>
            <w:tcMar>
              <w:top w:w="30" w:type="dxa"/>
              <w:left w:w="45" w:type="dxa"/>
              <w:bottom w:w="30" w:type="dxa"/>
              <w:right w:w="45" w:type="dxa"/>
            </w:tcMar>
            <w:vAlign w:val="center"/>
          </w:tcPr>
          <w:p w14:paraId="1E0EF066"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1" w:type="dxa"/>
            <w:vMerge/>
            <w:tcMar>
              <w:top w:w="30" w:type="dxa"/>
              <w:left w:w="45" w:type="dxa"/>
              <w:bottom w:w="30" w:type="dxa"/>
              <w:right w:w="45" w:type="dxa"/>
            </w:tcMar>
            <w:vAlign w:val="center"/>
          </w:tcPr>
          <w:p w14:paraId="3E29452F"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Mar>
              <w:top w:w="30" w:type="dxa"/>
              <w:left w:w="45" w:type="dxa"/>
              <w:bottom w:w="30" w:type="dxa"/>
              <w:right w:w="45" w:type="dxa"/>
            </w:tcMar>
            <w:vAlign w:val="center"/>
          </w:tcPr>
          <w:p w14:paraId="504FE487"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19" w:type="dxa"/>
            <w:vMerge/>
            <w:tcMar>
              <w:top w:w="30" w:type="dxa"/>
              <w:left w:w="45" w:type="dxa"/>
              <w:bottom w:w="30" w:type="dxa"/>
              <w:right w:w="45" w:type="dxa"/>
            </w:tcMar>
            <w:vAlign w:val="center"/>
          </w:tcPr>
          <w:p w14:paraId="23FF01AF"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16" w:type="dxa"/>
            <w:vMerge/>
            <w:tcMar>
              <w:top w:w="30" w:type="dxa"/>
              <w:left w:w="45" w:type="dxa"/>
              <w:bottom w:w="30" w:type="dxa"/>
              <w:right w:w="45" w:type="dxa"/>
            </w:tcMar>
            <w:vAlign w:val="center"/>
          </w:tcPr>
          <w:p w14:paraId="08F06CF8"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803" w:type="dxa"/>
            <w:vMerge/>
            <w:tcMar>
              <w:top w:w="30" w:type="dxa"/>
              <w:left w:w="45" w:type="dxa"/>
              <w:bottom w:w="30" w:type="dxa"/>
              <w:right w:w="45" w:type="dxa"/>
            </w:tcMar>
            <w:vAlign w:val="center"/>
          </w:tcPr>
          <w:p w14:paraId="0A912A22" w14:textId="77777777" w:rsidR="00333722" w:rsidRDefault="00333722" w:rsidP="003337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bl>
    <w:p w14:paraId="6259D457" w14:textId="77777777" w:rsidR="00333722" w:rsidRDefault="00333722" w:rsidP="0033372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Надана інформація та результати співбесіди продемонстрували належний рівень соціальної компетентності кандидата.</w:t>
      </w:r>
    </w:p>
    <w:p w14:paraId="2B34086A" w14:textId="776C2989" w:rsidR="00333722" w:rsidRDefault="00333722" w:rsidP="0033372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становить 39 балів із 50 </w:t>
      </w:r>
      <w:r>
        <w:rPr>
          <w:rFonts w:ascii="Times New Roman" w:eastAsia="Times New Roman" w:hAnsi="Times New Roman" w:cs="Times New Roman"/>
          <w:sz w:val="24"/>
          <w:szCs w:val="24"/>
          <w:highlight w:val="white"/>
        </w:rPr>
        <w:t>можливих, що вище 75% (37,5 </w:t>
      </w:r>
      <w:proofErr w:type="spellStart"/>
      <w:r>
        <w:rPr>
          <w:rFonts w:ascii="Times New Roman" w:eastAsia="Times New Roman" w:hAnsi="Times New Roman" w:cs="Times New Roman"/>
          <w:sz w:val="24"/>
          <w:szCs w:val="24"/>
          <w:highlight w:val="white"/>
        </w:rPr>
        <w:t>бала</w:t>
      </w:r>
      <w:proofErr w:type="spellEnd"/>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 xml:space="preserve"> максимально можливого </w:t>
      </w:r>
      <w:proofErr w:type="spellStart"/>
      <w:r>
        <w:rPr>
          <w:rFonts w:ascii="Times New Roman" w:eastAsia="Times New Roman" w:hAnsi="Times New Roman" w:cs="Times New Roman"/>
          <w:sz w:val="24"/>
          <w:szCs w:val="24"/>
        </w:rPr>
        <w:t>бала</w:t>
      </w:r>
      <w:proofErr w:type="spellEnd"/>
      <w:r>
        <w:rPr>
          <w:rFonts w:ascii="Times New Roman" w:eastAsia="Times New Roman" w:hAnsi="Times New Roman" w:cs="Times New Roman"/>
          <w:sz w:val="24"/>
          <w:szCs w:val="24"/>
        </w:rPr>
        <w:t xml:space="preserve">, тому Комісія виснує, що кандидат Ткаченко О.А. відповідає критерію соціальної компетентності. </w:t>
      </w:r>
    </w:p>
    <w:p w14:paraId="06339930" w14:textId="77777777" w:rsidR="00333722" w:rsidRDefault="00333722" w:rsidP="0033372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Загальні принципи, застосовані Комісією при встановленні відповідності кандидата критеріям професійної етики та доброчесності.</w:t>
      </w:r>
    </w:p>
    <w:p w14:paraId="04886F47" w14:textId="77777777" w:rsidR="00333722" w:rsidRDefault="00333722" w:rsidP="00333722">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Насамперед Комісія відзначає, що доброчесність та професійна етика – це взаємопов’язаний комплекс морально-етичних якостей кандидата на посаду судді, що підтверджує його незалежність, чесність та відкритість як у службовій діяльності, так і поза її межами. Він охоплює принципи неупередженості, непідкупності, відповідального ставлення до етичних норм та бездоганної поведінки у професійній діяльності та особистому житті. Ці якості також включають законність джерел походження майна кандидата на посаду судді, відповідність рівня його життя та життя членів його сім’ї задекларованим доходам, а також узгодженість способу життя кандидата із його попереднім правовим статусом.</w:t>
      </w:r>
    </w:p>
    <w:p w14:paraId="0121AA0C" w14:textId="77777777" w:rsidR="00333722" w:rsidRDefault="00333722" w:rsidP="00333722">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Таким чином, на переконання Комісії, доброчесність і професійна етика є фундаментальними критеріями, які забезпечують суспільну довіру до судової влади та гарантують дотримання принципів верховенства права.</w:t>
      </w:r>
    </w:p>
    <w:p w14:paraId="03854B21" w14:textId="77777777" w:rsidR="00333722" w:rsidRDefault="00333722" w:rsidP="00333722">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Функціонування судової влади, до складу суддівського корпусу якої входитимуть судді, які не відповідають критеріям доброчесності та професійної етики, є таким, що не відповідає очікуванням суспільства та фактично ставить під загрозу інтереси національної безпеки, громадського порядку та захист прав і свобод людей. </w:t>
      </w:r>
    </w:p>
    <w:p w14:paraId="2B9FF061" w14:textId="77777777" w:rsidR="00333722" w:rsidRDefault="00333722" w:rsidP="00333722">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 хоча Комісія виходить із того, що кандидат на посаду судді відповідає критеріям доброчесності та професійної етики, однак така презумпція є спростовною, а рівень відповідності критеріям доброчесності та професійної етики підлягає з’ясуванню у процесі кваліфікаційного оцінювання.</w:t>
      </w:r>
    </w:p>
    <w:p w14:paraId="31D591D6" w14:textId="77777777" w:rsidR="00333722" w:rsidRDefault="00333722" w:rsidP="00333722">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Пунктом 2.13 Положення про кваліфікаційне оцінювання передбачено, що відповідність кандидата на посаду судді критеріям доброчесності та професійної етики встановлюється за такими показниками:</w:t>
      </w:r>
    </w:p>
    <w:p w14:paraId="69489C10" w14:textId="77777777" w:rsidR="00333722" w:rsidRDefault="00333722" w:rsidP="00333722">
      <w:pPr>
        <w:shd w:val="clear" w:color="auto" w:fill="FFFFFF"/>
        <w:tabs>
          <w:tab w:val="left" w:pos="426"/>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незалежність;</w:t>
      </w:r>
    </w:p>
    <w:p w14:paraId="219807CA" w14:textId="77777777" w:rsidR="00333722" w:rsidRDefault="00333722" w:rsidP="00333722">
      <w:pPr>
        <w:shd w:val="clear" w:color="auto" w:fill="FFFFFF"/>
        <w:tabs>
          <w:tab w:val="left" w:pos="426"/>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чесність;</w:t>
      </w:r>
    </w:p>
    <w:p w14:paraId="606F96D0" w14:textId="77777777" w:rsidR="00333722" w:rsidRDefault="00333722" w:rsidP="00333722">
      <w:pPr>
        <w:shd w:val="clear" w:color="auto" w:fill="FFFFFF"/>
        <w:tabs>
          <w:tab w:val="left" w:pos="426"/>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неупередженість;</w:t>
      </w:r>
    </w:p>
    <w:p w14:paraId="33F99FE0" w14:textId="77777777" w:rsidR="00333722" w:rsidRDefault="00333722" w:rsidP="00333722">
      <w:pPr>
        <w:shd w:val="clear" w:color="auto" w:fill="FFFFFF"/>
        <w:tabs>
          <w:tab w:val="left" w:pos="426"/>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сумлінність;</w:t>
      </w:r>
    </w:p>
    <w:p w14:paraId="0A7726F3" w14:textId="77777777" w:rsidR="00333722" w:rsidRDefault="00333722" w:rsidP="00333722">
      <w:pPr>
        <w:shd w:val="clear" w:color="auto" w:fill="FFFFFF"/>
        <w:tabs>
          <w:tab w:val="left" w:pos="426"/>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непідкупність;</w:t>
      </w:r>
    </w:p>
    <w:p w14:paraId="181DF233" w14:textId="77777777" w:rsidR="00333722" w:rsidRDefault="00333722" w:rsidP="00333722">
      <w:pPr>
        <w:shd w:val="clear" w:color="auto" w:fill="FFFFFF"/>
        <w:tabs>
          <w:tab w:val="left" w:pos="426"/>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дотримання етичних норм і бездоганна поведінка у професійній діяльності та особистому житті;</w:t>
      </w:r>
    </w:p>
    <w:p w14:paraId="4FE151AA" w14:textId="77777777" w:rsidR="00333722" w:rsidRDefault="00333722" w:rsidP="00333722">
      <w:pPr>
        <w:shd w:val="clear" w:color="auto" w:fill="FFFFFF"/>
        <w:tabs>
          <w:tab w:val="left" w:pos="426"/>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w:t>
      </w:r>
    </w:p>
    <w:p w14:paraId="1206B702" w14:textId="0DD305EB" w:rsidR="00333722" w:rsidRDefault="00333722" w:rsidP="00333722">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Наповнюють зміст</w:t>
      </w:r>
      <w:proofErr w:type="spellStart"/>
      <w:r w:rsidR="004818BB">
        <w:rPr>
          <w:rFonts w:ascii="Times New Roman" w:eastAsia="Times New Roman" w:hAnsi="Times New Roman" w:cs="Times New Roman"/>
          <w:color w:val="000000"/>
          <w:sz w:val="24"/>
          <w:szCs w:val="24"/>
          <w:lang w:val="uk-UA"/>
        </w:rPr>
        <w:t>ом</w:t>
      </w:r>
      <w:proofErr w:type="spellEnd"/>
      <w:r>
        <w:rPr>
          <w:rFonts w:ascii="Times New Roman" w:eastAsia="Times New Roman" w:hAnsi="Times New Roman" w:cs="Times New Roman"/>
          <w:color w:val="000000"/>
          <w:sz w:val="24"/>
          <w:szCs w:val="24"/>
        </w:rPr>
        <w:t xml:space="preserve"> </w:t>
      </w:r>
      <w:r w:rsidR="004818BB">
        <w:rPr>
          <w:rFonts w:ascii="Times New Roman" w:eastAsia="Times New Roman" w:hAnsi="Times New Roman" w:cs="Times New Roman"/>
          <w:color w:val="000000"/>
          <w:sz w:val="24"/>
          <w:szCs w:val="24"/>
          <w:lang w:val="uk-UA"/>
        </w:rPr>
        <w:t xml:space="preserve">ці </w:t>
      </w:r>
      <w:r>
        <w:rPr>
          <w:rFonts w:ascii="Times New Roman" w:eastAsia="Times New Roman" w:hAnsi="Times New Roman" w:cs="Times New Roman"/>
          <w:color w:val="000000"/>
          <w:sz w:val="24"/>
          <w:szCs w:val="24"/>
        </w:rPr>
        <w:t>показник</w:t>
      </w:r>
      <w:r w:rsidR="004818BB">
        <w:rPr>
          <w:rFonts w:ascii="Times New Roman" w:eastAsia="Times New Roman" w:hAnsi="Times New Roman" w:cs="Times New Roman"/>
          <w:color w:val="000000"/>
          <w:sz w:val="24"/>
          <w:szCs w:val="24"/>
          <w:lang w:val="uk-UA"/>
        </w:rPr>
        <w:t>и</w:t>
      </w:r>
      <w:r>
        <w:rPr>
          <w:rFonts w:ascii="Times New Roman" w:eastAsia="Times New Roman" w:hAnsi="Times New Roman" w:cs="Times New Roman"/>
          <w:color w:val="000000"/>
          <w:sz w:val="24"/>
          <w:szCs w:val="24"/>
        </w:rPr>
        <w:t xml:space="preserve"> затверджені Вищою радою правосуддя Єдині показники для оцінки доброчесності та професійної етики судді (кандидата на посаду судді) від 17 грудня 2024 року № 3659/0/15-24 (далі – Єдині показники).</w:t>
      </w:r>
    </w:p>
    <w:p w14:paraId="26A78FCF" w14:textId="77777777" w:rsidR="00333722" w:rsidRDefault="00333722" w:rsidP="00333722">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Чесність – правдивість, принциповість, щирість судді (кандидата на посаду судді) у професійній діяльності та особистому житті (пункт 18 Єдиних показників).</w:t>
      </w:r>
    </w:p>
    <w:p w14:paraId="0544C800" w14:textId="77777777" w:rsidR="00333722" w:rsidRDefault="00333722" w:rsidP="00333722">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Згідно з підпунктом 2 пункту 18 Єдиних показників кандидат на посаду судді відповідає показнику чесності, якщо, зокрема, але не виключно, надав достовірну та відому йому інформацію в деклараціях доброчесності судді (декларації доброчесності кандидата на посаду судді), деклараціях родинних зв’язків судді (декларації родинних зв’язків кандидата на посаду судді), деклараціях особи, уповноваженої на виконання функцій держави або місцевого самоврядування, про яку має бути обізнаний.</w:t>
      </w:r>
    </w:p>
    <w:p w14:paraId="3AB96CA3" w14:textId="77777777" w:rsidR="00333722" w:rsidRDefault="00333722" w:rsidP="00333722">
      <w:pPr>
        <w:shd w:val="clear" w:color="auto" w:fill="FFFFFF"/>
        <w:tabs>
          <w:tab w:val="left" w:pos="426"/>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Сумлінність – старанне, ретельне та відповідальне виконання кандидатом на посаду судді своїх обов’язків (пункт 19 Єдиних показників).</w:t>
      </w:r>
    </w:p>
    <w:p w14:paraId="76896B60" w14:textId="77777777" w:rsidR="00333722" w:rsidRDefault="00333722" w:rsidP="00333722">
      <w:pPr>
        <w:shd w:val="clear" w:color="auto" w:fill="FFFFFF"/>
        <w:tabs>
          <w:tab w:val="left" w:pos="426"/>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Відповідно до підпункту 1 пункту 19 Єдиних показників кандидат на посаду судді відповідає показнику сумлінності, якщо, зокрема, але не виключно ефективно організовує виконання своїх повноважень і є дисциплінованим.</w:t>
      </w:r>
    </w:p>
    <w:p w14:paraId="10E92AA1" w14:textId="77777777" w:rsidR="00333722" w:rsidRDefault="00333722" w:rsidP="00333722">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Встановлення невідповідності показникам відбувається через призму істотності та суттєвості невідповідності тому чи іншому показнику. </w:t>
      </w:r>
    </w:p>
    <w:p w14:paraId="5C151391" w14:textId="77777777" w:rsidR="00333722" w:rsidRDefault="00333722" w:rsidP="00333722">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 разі істотної невідповідності показнику кандидат на посаду судді визнається таким, що не відповідає критеріям доброчесності та професійної етики. У такому разі відповідний критерій оцінюється у 0 балів. Для встановлення істотності обставин використовується стандарт обґрунтованого сумніву, за яким для прийняття рішення мають існувати відповідні та достатні фактичні дані, які є переконливими для звичайної розсудливої людини щодо того, що кандидат на посаду судді може не відповідати критеріям доброчесності та професійної етики. Обставинами, що вказують на істотність порушення правил та/або норм, є, зокрема: тяжкість діяння та його наслідки, суб’єктивна сторона поведінки, історичний контекст події, систематичність, давність порушення тощо. </w:t>
      </w:r>
    </w:p>
    <w:p w14:paraId="2F9C7A8B" w14:textId="77777777" w:rsidR="00333722" w:rsidRDefault="00333722" w:rsidP="00333722">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Пунктом 5.10 Положення про кваліфікаційне оцінювання встановлено, що кандидат на посаду судді не відповідає критеріям доброчесності та професійної етики в разі встановлення невідповідності хоча б одному показнику, визначеному пунктом 2.13 Положення про кваліфікаційне оцінювання.</w:t>
      </w:r>
    </w:p>
    <w:p w14:paraId="2115EA4F" w14:textId="327DC2E7" w:rsidR="00333722" w:rsidRDefault="004818BB" w:rsidP="00333722">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uk-UA"/>
        </w:rPr>
        <w:t>У</w:t>
      </w:r>
      <w:r w:rsidR="00333722">
        <w:rPr>
          <w:rFonts w:ascii="Times New Roman" w:eastAsia="Times New Roman" w:hAnsi="Times New Roman" w:cs="Times New Roman"/>
          <w:color w:val="000000"/>
          <w:sz w:val="24"/>
          <w:szCs w:val="24"/>
        </w:rPr>
        <w:t xml:space="preserve"> разі суттєвої невідповідності кандидата</w:t>
      </w:r>
      <w:r w:rsidR="00333722">
        <w:rPr>
          <w:sz w:val="24"/>
          <w:szCs w:val="24"/>
        </w:rPr>
        <w:t xml:space="preserve"> </w:t>
      </w:r>
      <w:r w:rsidR="00333722">
        <w:rPr>
          <w:rFonts w:ascii="Times New Roman" w:eastAsia="Times New Roman" w:hAnsi="Times New Roman" w:cs="Times New Roman"/>
          <w:color w:val="000000"/>
          <w:sz w:val="24"/>
          <w:szCs w:val="24"/>
        </w:rPr>
        <w:t>на посаду судді показнику  знижується на 15</w:t>
      </w:r>
      <w:r w:rsidR="00D56FFE">
        <w:rPr>
          <w:rFonts w:ascii="Times New Roman" w:eastAsia="Times New Roman" w:hAnsi="Times New Roman" w:cs="Times New Roman"/>
          <w:color w:val="000000"/>
          <w:sz w:val="24"/>
          <w:szCs w:val="24"/>
          <w:lang w:val="uk-UA"/>
        </w:rPr>
        <w:t> </w:t>
      </w:r>
      <w:r w:rsidR="00333722">
        <w:rPr>
          <w:rFonts w:ascii="Times New Roman" w:eastAsia="Times New Roman" w:hAnsi="Times New Roman" w:cs="Times New Roman"/>
          <w:color w:val="000000"/>
          <w:sz w:val="24"/>
          <w:szCs w:val="24"/>
        </w:rPr>
        <w:t xml:space="preserve">балів оцінка за кожним показником критерію професійної етики чи доброчесності. На цьому етапі ураховуються ознаки, що створюють ймовірність відхилення від очікуваних стандартів, навіть якщо фактичні дані не є повними чи остаточними. На переконання Комісії, такий підхід відповідає принципу превентивності, дозволяє фокусувати увагу на потенційно проблемних випадках і є прийнятним для ухвалення рішень у межах конкурсної процедури з мінімальними негативними наслідками для кандидата. Водночас з метою обмеження </w:t>
      </w:r>
      <w:proofErr w:type="spellStart"/>
      <w:r w:rsidR="00333722">
        <w:rPr>
          <w:rFonts w:ascii="Times New Roman" w:eastAsia="Times New Roman" w:hAnsi="Times New Roman" w:cs="Times New Roman"/>
          <w:color w:val="000000"/>
          <w:sz w:val="24"/>
          <w:szCs w:val="24"/>
        </w:rPr>
        <w:t>дискреції</w:t>
      </w:r>
      <w:proofErr w:type="spellEnd"/>
      <w:r w:rsidR="00333722">
        <w:rPr>
          <w:rFonts w:ascii="Times New Roman" w:eastAsia="Times New Roman" w:hAnsi="Times New Roman" w:cs="Times New Roman"/>
          <w:color w:val="000000"/>
          <w:sz w:val="24"/>
          <w:szCs w:val="24"/>
        </w:rPr>
        <w:t xml:space="preserve"> Комісії сума балів є фіксованою, а застосування такого зниження потребує окремого голосування під час закритого обговорення. </w:t>
      </w:r>
    </w:p>
    <w:p w14:paraId="60CA9AEF" w14:textId="77777777" w:rsidR="00333722" w:rsidRDefault="00333722" w:rsidP="00333722">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Таким чином, поєднання оцінки ризику як попереднього фільтру та обґрунтованого сумніву як фінального критерію дозволяє забезпечити баланс між ефективністю процедури та захистом прав і репутації кандидатів. </w:t>
      </w:r>
    </w:p>
    <w:p w14:paraId="57A6B28B" w14:textId="77777777" w:rsidR="00333722" w:rsidRDefault="00333722" w:rsidP="00333722">
      <w:pPr>
        <w:spacing w:after="0"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Встановлення відповідності кандидата критеріям професійної етики та доброчесності.</w:t>
      </w:r>
    </w:p>
    <w:p w14:paraId="311C51AB" w14:textId="77777777" w:rsidR="00333722" w:rsidRDefault="00333722" w:rsidP="00333722">
      <w:pPr>
        <w:shd w:val="clear" w:color="auto" w:fill="FFFFFF"/>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 оцінюванні відповідності кандидата критеріям професійної етики та доброчесності Комісією враховується істотність будь-якої обставини чи порушення, які можуть свідчити про його невідповідність цим критеріям. </w:t>
      </w:r>
    </w:p>
    <w:p w14:paraId="2675D86D" w14:textId="77777777" w:rsidR="00333722" w:rsidRDefault="00333722" w:rsidP="00333722">
      <w:pPr>
        <w:shd w:val="clear" w:color="auto" w:fill="FFFFFF"/>
        <w:spacing w:after="0" w:line="24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Комісією під час кваліфікаційного оцінювання </w:t>
      </w:r>
      <w:r>
        <w:rPr>
          <w:rFonts w:ascii="Times New Roman" w:eastAsia="Times New Roman" w:hAnsi="Times New Roman" w:cs="Times New Roman"/>
          <w:sz w:val="24"/>
          <w:szCs w:val="24"/>
        </w:rPr>
        <w:t>Ткаченка О.А.</w:t>
      </w:r>
      <w:r>
        <w:rPr>
          <w:rFonts w:ascii="Times New Roman" w:eastAsia="Times New Roman" w:hAnsi="Times New Roman" w:cs="Times New Roman"/>
          <w:color w:val="000000"/>
          <w:sz w:val="24"/>
          <w:szCs w:val="24"/>
        </w:rPr>
        <w:t xml:space="preserve"> досліджено Висновок ГРД, </w:t>
      </w:r>
      <w:r>
        <w:rPr>
          <w:rFonts w:ascii="Times New Roman" w:eastAsia="Times New Roman" w:hAnsi="Times New Roman" w:cs="Times New Roman"/>
          <w:sz w:val="24"/>
          <w:szCs w:val="24"/>
        </w:rPr>
        <w:t>його</w:t>
      </w:r>
      <w:r>
        <w:rPr>
          <w:rFonts w:ascii="Times New Roman" w:eastAsia="Times New Roman" w:hAnsi="Times New Roman" w:cs="Times New Roman"/>
          <w:color w:val="000000"/>
          <w:sz w:val="24"/>
          <w:szCs w:val="24"/>
        </w:rPr>
        <w:t xml:space="preserve"> письмові пояснення, надіслані на адресу Комісії, усні пояснення, надані під час співбесіди, подані декларації, </w:t>
      </w:r>
      <w:r>
        <w:rPr>
          <w:rFonts w:ascii="Times New Roman" w:eastAsia="Times New Roman" w:hAnsi="Times New Roman" w:cs="Times New Roman"/>
          <w:color w:val="000000"/>
          <w:sz w:val="24"/>
          <w:szCs w:val="24"/>
          <w:highlight w:val="white"/>
        </w:rPr>
        <w:t>а також інформацію, надану державними органами на запити Комісії стосовно кандидата.</w:t>
      </w:r>
    </w:p>
    <w:p w14:paraId="11FC9622" w14:textId="77777777" w:rsidR="00333722" w:rsidRPr="00056284" w:rsidRDefault="00333722" w:rsidP="00333722">
      <w:pPr>
        <w:shd w:val="clear" w:color="auto" w:fill="FFFFFF"/>
        <w:spacing w:after="0" w:line="240" w:lineRule="auto"/>
        <w:ind w:firstLine="720"/>
        <w:jc w:val="both"/>
        <w:rPr>
          <w:rFonts w:ascii="Times New Roman" w:eastAsia="Times New Roman" w:hAnsi="Times New Roman" w:cs="Times New Roman"/>
          <w:color w:val="000000"/>
          <w:sz w:val="24"/>
          <w:szCs w:val="24"/>
          <w:lang w:val="uk-UA"/>
        </w:rPr>
      </w:pPr>
      <w:r w:rsidRPr="00056284">
        <w:rPr>
          <w:rFonts w:ascii="Times New Roman" w:eastAsia="Times New Roman" w:hAnsi="Times New Roman" w:cs="Times New Roman"/>
          <w:color w:val="000000"/>
          <w:sz w:val="24"/>
          <w:szCs w:val="24"/>
          <w:highlight w:val="white"/>
          <w:lang w:val="uk-UA"/>
        </w:rPr>
        <w:t xml:space="preserve">Як зазначалось вище, до Комісії надійшов Висновок </w:t>
      </w:r>
      <w:r w:rsidRPr="00056284">
        <w:rPr>
          <w:rFonts w:ascii="Times New Roman" w:eastAsia="Times New Roman" w:hAnsi="Times New Roman" w:cs="Times New Roman"/>
          <w:sz w:val="24"/>
          <w:szCs w:val="24"/>
          <w:highlight w:val="white"/>
          <w:lang w:val="uk-UA"/>
        </w:rPr>
        <w:t xml:space="preserve">ГРД </w:t>
      </w:r>
      <w:r w:rsidRPr="00056284">
        <w:rPr>
          <w:rFonts w:ascii="Times New Roman" w:eastAsia="Times New Roman" w:hAnsi="Times New Roman" w:cs="Times New Roman"/>
          <w:color w:val="000000"/>
          <w:sz w:val="24"/>
          <w:szCs w:val="24"/>
          <w:lang w:val="uk-UA"/>
        </w:rPr>
        <w:t xml:space="preserve">про невідповідність кандидата на посаду судді </w:t>
      </w:r>
      <w:r w:rsidRPr="00056284">
        <w:rPr>
          <w:rFonts w:ascii="Times New Roman" w:eastAsia="Times New Roman" w:hAnsi="Times New Roman" w:cs="Times New Roman"/>
          <w:sz w:val="24"/>
          <w:szCs w:val="24"/>
          <w:lang w:val="uk-UA"/>
        </w:rPr>
        <w:t xml:space="preserve">Ткаченка О.А. </w:t>
      </w:r>
      <w:r w:rsidRPr="00056284">
        <w:rPr>
          <w:rFonts w:ascii="Times New Roman" w:eastAsia="Times New Roman" w:hAnsi="Times New Roman" w:cs="Times New Roman"/>
          <w:color w:val="000000"/>
          <w:sz w:val="24"/>
          <w:szCs w:val="24"/>
          <w:lang w:val="uk-UA"/>
        </w:rPr>
        <w:t>критеріям доброчесності та професійної етики.</w:t>
      </w:r>
    </w:p>
    <w:p w14:paraId="2218433C" w14:textId="79F04C3B" w:rsidR="00333722" w:rsidRPr="00056284" w:rsidRDefault="00333722" w:rsidP="00333722">
      <w:pPr>
        <w:shd w:val="clear" w:color="auto" w:fill="FFFFFF"/>
        <w:spacing w:after="0" w:line="240" w:lineRule="auto"/>
        <w:ind w:firstLine="720"/>
        <w:jc w:val="both"/>
        <w:rPr>
          <w:rFonts w:ascii="Times New Roman" w:eastAsia="Times New Roman" w:hAnsi="Times New Roman" w:cs="Times New Roman"/>
          <w:sz w:val="24"/>
          <w:szCs w:val="24"/>
          <w:lang w:val="uk-UA"/>
        </w:rPr>
      </w:pPr>
      <w:r w:rsidRPr="00056284">
        <w:rPr>
          <w:rFonts w:ascii="Times New Roman" w:eastAsia="Times New Roman" w:hAnsi="Times New Roman" w:cs="Times New Roman"/>
          <w:sz w:val="24"/>
          <w:szCs w:val="24"/>
          <w:lang w:val="uk-UA"/>
        </w:rPr>
        <w:t>Висно</w:t>
      </w:r>
      <w:r w:rsidR="004818BB" w:rsidRPr="00056284">
        <w:rPr>
          <w:rFonts w:ascii="Times New Roman" w:eastAsia="Times New Roman" w:hAnsi="Times New Roman" w:cs="Times New Roman"/>
          <w:sz w:val="24"/>
          <w:szCs w:val="24"/>
          <w:lang w:val="uk-UA"/>
        </w:rPr>
        <w:t>вок</w:t>
      </w:r>
      <w:r w:rsidRPr="00056284">
        <w:rPr>
          <w:rFonts w:ascii="Times New Roman" w:eastAsia="Times New Roman" w:hAnsi="Times New Roman" w:cs="Times New Roman"/>
          <w:sz w:val="24"/>
          <w:szCs w:val="24"/>
          <w:lang w:val="uk-UA"/>
        </w:rPr>
        <w:t xml:space="preserve"> ГРД, затверджен</w:t>
      </w:r>
      <w:r w:rsidR="004818BB" w:rsidRPr="00056284">
        <w:rPr>
          <w:rFonts w:ascii="Times New Roman" w:eastAsia="Times New Roman" w:hAnsi="Times New Roman" w:cs="Times New Roman"/>
          <w:sz w:val="24"/>
          <w:szCs w:val="24"/>
          <w:lang w:val="uk-UA"/>
        </w:rPr>
        <w:t>ий</w:t>
      </w:r>
      <w:r w:rsidRPr="00056284">
        <w:rPr>
          <w:rFonts w:ascii="Times New Roman" w:eastAsia="Times New Roman" w:hAnsi="Times New Roman" w:cs="Times New Roman"/>
          <w:sz w:val="24"/>
          <w:szCs w:val="24"/>
          <w:lang w:val="uk-UA"/>
        </w:rPr>
        <w:t xml:space="preserve"> 25 червня  2026 року, </w:t>
      </w:r>
      <w:r w:rsidR="004818BB" w:rsidRPr="00056284">
        <w:rPr>
          <w:rFonts w:ascii="Times New Roman" w:eastAsia="Times New Roman" w:hAnsi="Times New Roman" w:cs="Times New Roman"/>
          <w:sz w:val="24"/>
          <w:szCs w:val="24"/>
          <w:lang w:val="uk-UA"/>
        </w:rPr>
        <w:t>ґрунтується на таких доводах</w:t>
      </w:r>
      <w:r w:rsidRPr="00056284">
        <w:rPr>
          <w:rFonts w:ascii="Times New Roman" w:eastAsia="Times New Roman" w:hAnsi="Times New Roman" w:cs="Times New Roman"/>
          <w:sz w:val="24"/>
          <w:szCs w:val="24"/>
          <w:lang w:val="uk-UA"/>
        </w:rPr>
        <w:t>.</w:t>
      </w:r>
    </w:p>
    <w:p w14:paraId="17D82712" w14:textId="51D4B879" w:rsidR="00333722" w:rsidRDefault="004818BB" w:rsidP="00333722">
      <w:pPr>
        <w:shd w:val="clear" w:color="auto" w:fill="FFFFFF"/>
        <w:spacing w:after="0" w:line="240" w:lineRule="auto"/>
        <w:ind w:firstLine="720"/>
        <w:jc w:val="both"/>
        <w:rPr>
          <w:rFonts w:ascii="Times New Roman" w:eastAsia="Times New Roman" w:hAnsi="Times New Roman" w:cs="Times New Roman"/>
          <w:sz w:val="24"/>
          <w:szCs w:val="24"/>
        </w:rPr>
      </w:pPr>
      <w:r w:rsidRPr="00056284">
        <w:rPr>
          <w:rFonts w:ascii="Times New Roman" w:eastAsia="Times New Roman" w:hAnsi="Times New Roman" w:cs="Times New Roman"/>
          <w:sz w:val="24"/>
          <w:szCs w:val="24"/>
          <w:lang w:val="uk-UA"/>
        </w:rPr>
        <w:t>Стосовно</w:t>
      </w:r>
      <w:r w:rsidR="00333722" w:rsidRPr="00056284">
        <w:rPr>
          <w:rFonts w:ascii="Times New Roman" w:eastAsia="Times New Roman" w:hAnsi="Times New Roman" w:cs="Times New Roman"/>
          <w:sz w:val="24"/>
          <w:szCs w:val="24"/>
          <w:lang w:val="uk-UA"/>
        </w:rPr>
        <w:t xml:space="preserve"> невідповідності Ткаченка О.А. критеріям доброчесності та професійної етики за показниками «дотримання етичних норм і</w:t>
      </w:r>
      <w:r w:rsidR="00333722">
        <w:rPr>
          <w:rFonts w:ascii="Times New Roman" w:eastAsia="Times New Roman" w:hAnsi="Times New Roman" w:cs="Times New Roman"/>
          <w:sz w:val="24"/>
          <w:szCs w:val="24"/>
        </w:rPr>
        <w:t xml:space="preserve"> бездоганна поведінка у професійному та особистому житті» та «чесність».</w:t>
      </w:r>
    </w:p>
    <w:p w14:paraId="5A5FA1F3" w14:textId="21B0949D" w:rsidR="00333722" w:rsidRDefault="00333722" w:rsidP="00333722">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ГРД вважає, що кандидат вчинив дії, які можуть завдати шкоди авторитету правосуддя, під час виконання посадових обов’язків не дотримувався стандартів поведінки, обумовлених статусом судді, та вимог законодавства.</w:t>
      </w:r>
    </w:p>
    <w:p w14:paraId="21D4BAE6" w14:textId="77777777" w:rsidR="00333722" w:rsidRDefault="00333722" w:rsidP="00333722">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Кандидат всупереч установленому законом обмеженню обіймав адміністративну посаду голови суду понад два строки поспіль.</w:t>
      </w:r>
    </w:p>
    <w:p w14:paraId="7912D84D" w14:textId="65E0B79B" w:rsidR="00333722" w:rsidRDefault="00333722" w:rsidP="00333722">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Згідно з відомостями, що містяться у суддівському досьє, Ткаченко О.А. обіймав адміністративну посаду голови Лозівського міськрайонного суду Харківської області </w:t>
      </w:r>
      <w:r w:rsidR="00A026F6">
        <w:rPr>
          <w:rFonts w:ascii="Times New Roman" w:eastAsia="Times New Roman" w:hAnsi="Times New Roman" w:cs="Times New Roman"/>
          <w:sz w:val="24"/>
          <w:szCs w:val="24"/>
          <w:lang w:val="uk-UA"/>
        </w:rPr>
        <w:t>шість</w:t>
      </w:r>
      <w:r w:rsidR="002F05AA" w:rsidRPr="007E0D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строків</w:t>
      </w:r>
      <w:r w:rsidR="002F05AA">
        <w:rPr>
          <w:rFonts w:ascii="Times New Roman" w:eastAsia="Times New Roman" w:hAnsi="Times New Roman" w:cs="Times New Roman"/>
          <w:sz w:val="24"/>
          <w:szCs w:val="24"/>
          <w:lang w:val="uk-UA"/>
        </w:rPr>
        <w:t xml:space="preserve"> поспіль</w:t>
      </w:r>
      <w:r>
        <w:rPr>
          <w:rFonts w:ascii="Times New Roman" w:eastAsia="Times New Roman" w:hAnsi="Times New Roman" w:cs="Times New Roman"/>
          <w:sz w:val="24"/>
          <w:szCs w:val="24"/>
        </w:rPr>
        <w:t>, а саме: з 05 вересня 2012 року до 11 квітня 2014 року, з 29 квітня 2014 року до 28 квітня 2015 року, з 28 квітня 2015 року до 11 квітня 2017 року, з 12</w:t>
      </w:r>
      <w:r>
        <w:rPr>
          <w:rFonts w:ascii="Times New Roman" w:eastAsia="Times New Roman" w:hAnsi="Times New Roman" w:cs="Times New Roman"/>
          <w:sz w:val="24"/>
          <w:szCs w:val="24"/>
          <w:lang w:val="uk-UA"/>
        </w:rPr>
        <w:t> </w:t>
      </w:r>
      <w:r>
        <w:rPr>
          <w:rFonts w:ascii="Times New Roman" w:eastAsia="Times New Roman" w:hAnsi="Times New Roman" w:cs="Times New Roman"/>
          <w:sz w:val="24"/>
          <w:szCs w:val="24"/>
        </w:rPr>
        <w:t>квітня 2017 року до 11 квітня 2020 року, з 12 квітня 2020 року до 05 квітня 2022 року та з 25</w:t>
      </w:r>
      <w:r>
        <w:rPr>
          <w:rFonts w:ascii="Times New Roman" w:eastAsia="Times New Roman" w:hAnsi="Times New Roman" w:cs="Times New Roman"/>
          <w:sz w:val="24"/>
          <w:szCs w:val="24"/>
          <w:lang w:val="uk-UA"/>
        </w:rPr>
        <w:t> </w:t>
      </w:r>
      <w:r>
        <w:rPr>
          <w:rFonts w:ascii="Times New Roman" w:eastAsia="Times New Roman" w:hAnsi="Times New Roman" w:cs="Times New Roman"/>
          <w:sz w:val="24"/>
          <w:szCs w:val="24"/>
        </w:rPr>
        <w:t>листопада 2022 року до 24 листопада 2025 року.</w:t>
      </w:r>
    </w:p>
    <w:p w14:paraId="6300FE80" w14:textId="7E870FCF" w:rsidR="00333722" w:rsidRDefault="00333722" w:rsidP="00333722">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00813A6D">
        <w:rPr>
          <w:rFonts w:ascii="Times New Roman" w:eastAsia="Times New Roman" w:hAnsi="Times New Roman" w:cs="Times New Roman"/>
          <w:sz w:val="24"/>
          <w:szCs w:val="24"/>
          <w:lang w:val="uk-UA"/>
        </w:rPr>
        <w:t xml:space="preserve"> Висновку</w:t>
      </w:r>
      <w:r>
        <w:rPr>
          <w:rFonts w:ascii="Times New Roman" w:eastAsia="Times New Roman" w:hAnsi="Times New Roman" w:cs="Times New Roman"/>
          <w:sz w:val="24"/>
          <w:szCs w:val="24"/>
        </w:rPr>
        <w:t xml:space="preserve"> також зауважено, що в період із 05 квітня до 20 вересня 2022 року здійснення правосуддя Лозівським міськрайонним судом Харківської області було тимчасово припинено, а кандидата відряджено для здійснення правосуддя до іншого суду.</w:t>
      </w:r>
    </w:p>
    <w:p w14:paraId="38307082" w14:textId="78D8590B" w:rsidR="00333722" w:rsidRDefault="00333722" w:rsidP="00333722">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ГРД звертає увагу, що фактичне безперервне перебування однієї особи на адміністративній посаді у суді протягом тривалого часу створює ризики адміністративної залежності суддів, а також можливості впливу на кадрові та організаційні процеси у суді. На думку ГРД, такі обставини є несумісними з принципами колегіальності та рівності суддів у межах одного суду.</w:t>
      </w:r>
    </w:p>
    <w:p w14:paraId="3558F64E" w14:textId="77777777" w:rsidR="00333722" w:rsidRDefault="00333722" w:rsidP="00333722">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Крім того, ГРД зазначає, що подібна ситуація може негативно впливати на суспільне сприйняття незалежності суду, формуючи у громадськості уявлення про замкнений характер управління судом та відсутність належного й ефективного контролю з боку органів суддівського самоврядування.</w:t>
      </w:r>
    </w:p>
    <w:p w14:paraId="30EDE853" w14:textId="77777777" w:rsidR="00333722" w:rsidRDefault="00333722" w:rsidP="00333722">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зв’язку з наведеним ГРД дійшла висновку, що, перебуваючи на посаді голови суду та достеменно знаючи про законодавчі обмеження щодо обіймання адміністративних посад, суддя діяв всупереч вимогам профільного законодавства та нормам професійної етики, що, на думку ГРД, є підставою для висновку про невідповідність кандидата критеріям професійної етики та доброчесності.</w:t>
      </w:r>
    </w:p>
    <w:p w14:paraId="31F697C3" w14:textId="77777777" w:rsidR="00333722" w:rsidRDefault="00333722" w:rsidP="00333722">
      <w:pPr>
        <w:widowControl w:val="0"/>
        <w:spacing w:after="0" w:line="240" w:lineRule="auto"/>
        <w:ind w:firstLine="709"/>
        <w:jc w:val="both"/>
        <w:rPr>
          <w:rFonts w:ascii="Times New Roman" w:eastAsia="Times New Roman" w:hAnsi="Times New Roman" w:cs="Times New Roman"/>
          <w:sz w:val="24"/>
          <w:szCs w:val="24"/>
          <w:lang w:val="uk-UA"/>
        </w:rPr>
      </w:pPr>
      <w:r w:rsidRPr="00017E41">
        <w:rPr>
          <w:rFonts w:ascii="Times New Roman" w:eastAsia="Times New Roman" w:hAnsi="Times New Roman" w:cs="Times New Roman"/>
          <w:sz w:val="24"/>
          <w:szCs w:val="24"/>
        </w:rPr>
        <w:t>На спростування обставин, викладених у Висновку ГРД, Ткаченко О.А. надав письмові пояснення та документи на їх підтвердження</w:t>
      </w:r>
      <w:r>
        <w:rPr>
          <w:rFonts w:ascii="Times New Roman" w:eastAsia="Times New Roman" w:hAnsi="Times New Roman" w:cs="Times New Roman"/>
          <w:sz w:val="24"/>
          <w:szCs w:val="24"/>
          <w:lang w:val="uk-UA"/>
        </w:rPr>
        <w:t>.</w:t>
      </w:r>
    </w:p>
    <w:p w14:paraId="5C28E4FC" w14:textId="7D325ABF" w:rsidR="00333722" w:rsidRPr="00E552A4" w:rsidRDefault="00333722" w:rsidP="00333722">
      <w:pPr>
        <w:widowControl w:val="0"/>
        <w:spacing w:after="0" w:line="240" w:lineRule="auto"/>
        <w:ind w:firstLine="709"/>
        <w:jc w:val="both"/>
        <w:rPr>
          <w:rFonts w:ascii="Times New Roman" w:eastAsia="Times New Roman" w:hAnsi="Times New Roman" w:cs="Times New Roman"/>
          <w:sz w:val="24"/>
          <w:szCs w:val="24"/>
          <w:lang w:val="uk-UA"/>
        </w:rPr>
      </w:pPr>
      <w:r w:rsidRPr="009D6DB8">
        <w:rPr>
          <w:rFonts w:ascii="Times New Roman" w:eastAsia="Times New Roman" w:hAnsi="Times New Roman" w:cs="Times New Roman"/>
          <w:color w:val="000000"/>
          <w:sz w:val="24"/>
          <w:szCs w:val="24"/>
        </w:rPr>
        <w:t>Кандидат зазначив, що вперше був призначений на адміністративну посаду голови Лозівського міськрайонного суду Харківської області рішенням Вищої ради юстиції від 05</w:t>
      </w:r>
      <w:r>
        <w:rPr>
          <w:rFonts w:ascii="Times New Roman" w:eastAsia="Times New Roman" w:hAnsi="Times New Roman" w:cs="Times New Roman"/>
          <w:color w:val="000000"/>
          <w:sz w:val="24"/>
          <w:szCs w:val="24"/>
          <w:lang w:val="en-US"/>
        </w:rPr>
        <w:t> </w:t>
      </w:r>
      <w:r w:rsidRPr="009D6DB8">
        <w:rPr>
          <w:rFonts w:ascii="Times New Roman" w:eastAsia="Times New Roman" w:hAnsi="Times New Roman" w:cs="Times New Roman"/>
          <w:color w:val="000000"/>
          <w:sz w:val="24"/>
          <w:szCs w:val="24"/>
        </w:rPr>
        <w:t xml:space="preserve">вересня 2012 року № 996/0/15-12 строком на п’ять років. У зв’язку з набранням чинності Законом України «Про відновлення довіри до судової влади в Україні» від 08 квітня 2014 року № 1188-VII його повноваження на адміністративній посаді були </w:t>
      </w:r>
      <w:proofErr w:type="spellStart"/>
      <w:r w:rsidRPr="009D6DB8">
        <w:rPr>
          <w:rFonts w:ascii="Times New Roman" w:eastAsia="Times New Roman" w:hAnsi="Times New Roman" w:cs="Times New Roman"/>
          <w:color w:val="000000"/>
          <w:sz w:val="24"/>
          <w:szCs w:val="24"/>
        </w:rPr>
        <w:t>припинен</w:t>
      </w:r>
      <w:proofErr w:type="spellEnd"/>
      <w:r w:rsidR="004F6CA8">
        <w:rPr>
          <w:rFonts w:ascii="Times New Roman" w:eastAsia="Times New Roman" w:hAnsi="Times New Roman" w:cs="Times New Roman"/>
          <w:color w:val="000000"/>
          <w:sz w:val="24"/>
          <w:szCs w:val="24"/>
          <w:lang w:val="uk-UA"/>
        </w:rPr>
        <w:t>і</w:t>
      </w:r>
      <w:r w:rsidRPr="009D6DB8">
        <w:rPr>
          <w:rFonts w:ascii="Times New Roman" w:eastAsia="Times New Roman" w:hAnsi="Times New Roman" w:cs="Times New Roman"/>
          <w:color w:val="000000"/>
          <w:sz w:val="24"/>
          <w:szCs w:val="24"/>
        </w:rPr>
        <w:t>. Після цього рішенням зборів суддів Лозівського міськрайонного суду Харківської області від 28 квітня 2014 року № 2 Ткаченка О.А. було обрано головою суду строком на один рік — з</w:t>
      </w:r>
      <w:r>
        <w:rPr>
          <w:rFonts w:ascii="Times New Roman" w:eastAsia="Times New Roman" w:hAnsi="Times New Roman" w:cs="Times New Roman"/>
          <w:color w:val="000000"/>
          <w:sz w:val="24"/>
          <w:szCs w:val="24"/>
          <w:lang w:val="uk-UA"/>
        </w:rPr>
        <w:t> </w:t>
      </w:r>
      <w:r w:rsidRPr="009D6DB8">
        <w:rPr>
          <w:rFonts w:ascii="Times New Roman" w:eastAsia="Times New Roman" w:hAnsi="Times New Roman" w:cs="Times New Roman"/>
          <w:color w:val="000000"/>
          <w:sz w:val="24"/>
          <w:szCs w:val="24"/>
        </w:rPr>
        <w:t>29</w:t>
      </w:r>
      <w:r>
        <w:rPr>
          <w:rFonts w:ascii="Times New Roman" w:eastAsia="Times New Roman" w:hAnsi="Times New Roman" w:cs="Times New Roman"/>
          <w:color w:val="000000"/>
          <w:sz w:val="24"/>
          <w:szCs w:val="24"/>
          <w:lang w:val="en-US"/>
        </w:rPr>
        <w:t> </w:t>
      </w:r>
      <w:r w:rsidRPr="009D6DB8">
        <w:rPr>
          <w:rFonts w:ascii="Times New Roman" w:eastAsia="Times New Roman" w:hAnsi="Times New Roman" w:cs="Times New Roman"/>
          <w:color w:val="000000"/>
          <w:sz w:val="24"/>
          <w:szCs w:val="24"/>
        </w:rPr>
        <w:t>квітня 2014 року до 28 квітня 2015 року.</w:t>
      </w:r>
    </w:p>
    <w:p w14:paraId="3953339F" w14:textId="77777777" w:rsidR="00A026F6" w:rsidRDefault="00333722" w:rsidP="00333722">
      <w:pPr>
        <w:widowControl w:val="0"/>
        <w:spacing w:after="0" w:line="240" w:lineRule="auto"/>
        <w:ind w:firstLine="709"/>
        <w:jc w:val="both"/>
        <w:rPr>
          <w:rFonts w:ascii="Times New Roman" w:eastAsia="Times New Roman" w:hAnsi="Times New Roman" w:cs="Times New Roman"/>
          <w:color w:val="000000"/>
          <w:sz w:val="24"/>
          <w:szCs w:val="24"/>
        </w:rPr>
      </w:pPr>
      <w:r w:rsidRPr="00670AA3">
        <w:rPr>
          <w:rFonts w:ascii="Times New Roman" w:eastAsia="Times New Roman" w:hAnsi="Times New Roman" w:cs="Times New Roman"/>
          <w:color w:val="000000"/>
          <w:sz w:val="24"/>
          <w:szCs w:val="24"/>
          <w:lang w:val="uk-UA"/>
        </w:rPr>
        <w:t xml:space="preserve">Згідно </w:t>
      </w:r>
      <w:r w:rsidR="004F6CA8">
        <w:rPr>
          <w:rFonts w:ascii="Times New Roman" w:eastAsia="Times New Roman" w:hAnsi="Times New Roman" w:cs="Times New Roman"/>
          <w:color w:val="000000"/>
          <w:sz w:val="24"/>
          <w:szCs w:val="24"/>
          <w:lang w:val="uk-UA"/>
        </w:rPr>
        <w:t>з р</w:t>
      </w:r>
      <w:r w:rsidRPr="00670AA3">
        <w:rPr>
          <w:rFonts w:ascii="Times New Roman" w:eastAsia="Times New Roman" w:hAnsi="Times New Roman" w:cs="Times New Roman"/>
          <w:color w:val="000000"/>
          <w:sz w:val="24"/>
          <w:szCs w:val="24"/>
          <w:lang w:val="uk-UA"/>
        </w:rPr>
        <w:t xml:space="preserve">ішення Ради суддів України від </w:t>
      </w:r>
      <w:r w:rsidR="004F6CA8">
        <w:rPr>
          <w:rFonts w:ascii="Times New Roman" w:eastAsia="Times New Roman" w:hAnsi="Times New Roman" w:cs="Times New Roman"/>
          <w:color w:val="000000"/>
          <w:sz w:val="24"/>
          <w:szCs w:val="24"/>
          <w:lang w:val="uk-UA"/>
        </w:rPr>
        <w:t>02 квітня 2015</w:t>
      </w:r>
      <w:r w:rsidRPr="00670AA3">
        <w:rPr>
          <w:rFonts w:ascii="Times New Roman" w:eastAsia="Times New Roman" w:hAnsi="Times New Roman" w:cs="Times New Roman"/>
          <w:color w:val="000000"/>
          <w:sz w:val="24"/>
          <w:szCs w:val="24"/>
          <w:lang w:val="uk-UA"/>
        </w:rPr>
        <w:t xml:space="preserve"> року №</w:t>
      </w:r>
      <w:r w:rsidR="004F6CA8">
        <w:rPr>
          <w:rFonts w:ascii="Times New Roman" w:eastAsia="Times New Roman" w:hAnsi="Times New Roman" w:cs="Times New Roman"/>
          <w:color w:val="000000"/>
          <w:sz w:val="24"/>
          <w:szCs w:val="24"/>
          <w:lang w:val="uk-UA"/>
        </w:rPr>
        <w:t xml:space="preserve"> </w:t>
      </w:r>
      <w:r w:rsidRPr="00670AA3">
        <w:rPr>
          <w:rFonts w:ascii="Times New Roman" w:eastAsia="Times New Roman" w:hAnsi="Times New Roman" w:cs="Times New Roman"/>
          <w:color w:val="000000"/>
          <w:sz w:val="24"/>
          <w:szCs w:val="24"/>
          <w:lang w:val="uk-UA"/>
        </w:rPr>
        <w:t>34, особи, які були призначені на адміністративні посади відповідно до законодавства, що діяло раніше, є такими, що можуть бути обраними на адміністративну посаду в суді і обіймати її два строки поспіль</w:t>
      </w:r>
      <w:r w:rsidRPr="009D6DB8">
        <w:rPr>
          <w:rFonts w:ascii="Times New Roman" w:eastAsia="Times New Roman" w:hAnsi="Times New Roman" w:cs="Times New Roman"/>
          <w:color w:val="000000"/>
          <w:sz w:val="24"/>
          <w:szCs w:val="24"/>
        </w:rPr>
        <w:t>.</w:t>
      </w:r>
    </w:p>
    <w:p w14:paraId="27E58CE3" w14:textId="45FA95D7" w:rsidR="00333722" w:rsidRDefault="00333722" w:rsidP="00333722">
      <w:pPr>
        <w:widowControl w:val="0"/>
        <w:spacing w:after="0" w:line="240" w:lineRule="auto"/>
        <w:ind w:firstLine="709"/>
        <w:jc w:val="both"/>
        <w:rPr>
          <w:rFonts w:ascii="Times New Roman" w:eastAsia="Times New Roman" w:hAnsi="Times New Roman" w:cs="Times New Roman"/>
          <w:color w:val="000000"/>
          <w:sz w:val="24"/>
          <w:szCs w:val="24"/>
        </w:rPr>
      </w:pPr>
      <w:r w:rsidRPr="009D6DB8">
        <w:rPr>
          <w:rFonts w:ascii="Times New Roman" w:eastAsia="Times New Roman" w:hAnsi="Times New Roman" w:cs="Times New Roman"/>
          <w:color w:val="000000"/>
          <w:sz w:val="24"/>
          <w:szCs w:val="24"/>
        </w:rPr>
        <w:t>Рішенням зборів суддів</w:t>
      </w:r>
      <w:r w:rsidRPr="009D6DB8">
        <w:t xml:space="preserve"> </w:t>
      </w:r>
      <w:r w:rsidRPr="009D6DB8">
        <w:rPr>
          <w:rFonts w:ascii="Times New Roman" w:eastAsia="Times New Roman" w:hAnsi="Times New Roman" w:cs="Times New Roman"/>
          <w:color w:val="000000"/>
          <w:sz w:val="24"/>
          <w:szCs w:val="24"/>
        </w:rPr>
        <w:t>Лозівського міськрайонного суду Харківської області від 27</w:t>
      </w:r>
      <w:r>
        <w:rPr>
          <w:rFonts w:ascii="Times New Roman" w:eastAsia="Times New Roman" w:hAnsi="Times New Roman" w:cs="Times New Roman"/>
          <w:color w:val="000000"/>
          <w:sz w:val="24"/>
          <w:szCs w:val="24"/>
          <w:lang w:val="uk-UA"/>
        </w:rPr>
        <w:t> </w:t>
      </w:r>
      <w:r w:rsidRPr="009D6DB8">
        <w:rPr>
          <w:rFonts w:ascii="Times New Roman" w:eastAsia="Times New Roman" w:hAnsi="Times New Roman" w:cs="Times New Roman"/>
          <w:color w:val="000000"/>
          <w:sz w:val="24"/>
          <w:szCs w:val="24"/>
        </w:rPr>
        <w:t>квітня 2015 року № 6 Ткаченка О.А. було обрано головою суду строком на два роки — з</w:t>
      </w:r>
      <w:r>
        <w:rPr>
          <w:rFonts w:ascii="Times New Roman" w:eastAsia="Times New Roman" w:hAnsi="Times New Roman" w:cs="Times New Roman"/>
          <w:color w:val="000000"/>
          <w:sz w:val="24"/>
          <w:szCs w:val="24"/>
          <w:lang w:val="uk-UA"/>
        </w:rPr>
        <w:t> </w:t>
      </w:r>
      <w:r w:rsidRPr="009D6DB8">
        <w:rPr>
          <w:rFonts w:ascii="Times New Roman" w:eastAsia="Times New Roman" w:hAnsi="Times New Roman" w:cs="Times New Roman"/>
          <w:color w:val="000000"/>
          <w:sz w:val="24"/>
          <w:szCs w:val="24"/>
        </w:rPr>
        <w:t>28</w:t>
      </w:r>
      <w:r>
        <w:rPr>
          <w:rFonts w:ascii="Times New Roman" w:eastAsia="Times New Roman" w:hAnsi="Times New Roman" w:cs="Times New Roman"/>
          <w:color w:val="000000"/>
          <w:sz w:val="24"/>
          <w:szCs w:val="24"/>
          <w:lang w:val="uk-UA"/>
        </w:rPr>
        <w:t> </w:t>
      </w:r>
      <w:r w:rsidRPr="009D6DB8">
        <w:rPr>
          <w:rFonts w:ascii="Times New Roman" w:eastAsia="Times New Roman" w:hAnsi="Times New Roman" w:cs="Times New Roman"/>
          <w:color w:val="000000"/>
          <w:sz w:val="24"/>
          <w:szCs w:val="24"/>
        </w:rPr>
        <w:t>квітня 2015 року до 27 квітня 2017 року.</w:t>
      </w:r>
    </w:p>
    <w:p w14:paraId="2C5AA52D" w14:textId="77777777" w:rsidR="00333722" w:rsidRDefault="00333722" w:rsidP="00333722">
      <w:pPr>
        <w:widowControl w:val="0"/>
        <w:spacing w:after="0" w:line="240" w:lineRule="auto"/>
        <w:ind w:firstLine="709"/>
        <w:jc w:val="both"/>
        <w:rPr>
          <w:rFonts w:ascii="Times New Roman" w:eastAsia="Times New Roman" w:hAnsi="Times New Roman" w:cs="Times New Roman"/>
          <w:color w:val="000000"/>
          <w:sz w:val="24"/>
          <w:szCs w:val="24"/>
        </w:rPr>
      </w:pPr>
      <w:r w:rsidRPr="00E552A4">
        <w:rPr>
          <w:rFonts w:ascii="Times New Roman" w:eastAsia="Times New Roman" w:hAnsi="Times New Roman" w:cs="Times New Roman"/>
          <w:color w:val="000000"/>
          <w:sz w:val="24"/>
          <w:szCs w:val="24"/>
        </w:rPr>
        <w:t>Після набрання чинності Законом України «Про судоустрій і статус суддів» від 02</w:t>
      </w:r>
      <w:r>
        <w:rPr>
          <w:rFonts w:ascii="Times New Roman" w:eastAsia="Times New Roman" w:hAnsi="Times New Roman" w:cs="Times New Roman"/>
          <w:color w:val="000000"/>
          <w:sz w:val="24"/>
          <w:szCs w:val="24"/>
          <w:lang w:val="uk-UA"/>
        </w:rPr>
        <w:t> </w:t>
      </w:r>
      <w:r w:rsidRPr="00E552A4">
        <w:rPr>
          <w:rFonts w:ascii="Times New Roman" w:eastAsia="Times New Roman" w:hAnsi="Times New Roman" w:cs="Times New Roman"/>
          <w:color w:val="000000"/>
          <w:sz w:val="24"/>
          <w:szCs w:val="24"/>
        </w:rPr>
        <w:t xml:space="preserve">червня 2016 року № 1402-VIII рішенням зборів суддів від 12 квітня 2017 року № 2 </w:t>
      </w:r>
      <w:r>
        <w:rPr>
          <w:rFonts w:ascii="Times New Roman" w:eastAsia="Times New Roman" w:hAnsi="Times New Roman" w:cs="Times New Roman"/>
          <w:color w:val="000000"/>
          <w:sz w:val="24"/>
          <w:szCs w:val="24"/>
          <w:lang w:val="uk-UA"/>
        </w:rPr>
        <w:t>кандидата</w:t>
      </w:r>
      <w:r w:rsidRPr="00E552A4">
        <w:rPr>
          <w:rFonts w:ascii="Times New Roman" w:eastAsia="Times New Roman" w:hAnsi="Times New Roman" w:cs="Times New Roman"/>
          <w:color w:val="000000"/>
          <w:sz w:val="24"/>
          <w:szCs w:val="24"/>
        </w:rPr>
        <w:t xml:space="preserve"> обрано головою суду строком на три роки — з 12 квітня 2017 року до 11 квітня 2020</w:t>
      </w:r>
      <w:r>
        <w:rPr>
          <w:rFonts w:ascii="Times New Roman" w:eastAsia="Times New Roman" w:hAnsi="Times New Roman" w:cs="Times New Roman"/>
          <w:color w:val="000000"/>
          <w:sz w:val="24"/>
          <w:szCs w:val="24"/>
          <w:lang w:val="uk-UA"/>
        </w:rPr>
        <w:t> </w:t>
      </w:r>
      <w:r w:rsidRPr="00E552A4">
        <w:rPr>
          <w:rFonts w:ascii="Times New Roman" w:eastAsia="Times New Roman" w:hAnsi="Times New Roman" w:cs="Times New Roman"/>
          <w:color w:val="000000"/>
          <w:sz w:val="24"/>
          <w:szCs w:val="24"/>
        </w:rPr>
        <w:t>року, а рішенням зборів суддів від 19 березня 2020 року № 4 — повторно обрано на цю адміністративну посаду строком на три роки — з 12 квітня 2020 року до 11 квітня 2023 року.</w:t>
      </w:r>
    </w:p>
    <w:p w14:paraId="2C7F787B" w14:textId="4B19DCA6" w:rsidR="00333722" w:rsidRDefault="00333722" w:rsidP="00333722">
      <w:pPr>
        <w:widowControl w:val="0"/>
        <w:spacing w:after="0" w:line="240" w:lineRule="auto"/>
        <w:ind w:firstLine="709"/>
        <w:jc w:val="both"/>
        <w:rPr>
          <w:rFonts w:ascii="Times New Roman" w:eastAsia="Times New Roman" w:hAnsi="Times New Roman" w:cs="Times New Roman"/>
          <w:color w:val="000000"/>
          <w:sz w:val="24"/>
          <w:szCs w:val="24"/>
        </w:rPr>
      </w:pPr>
      <w:r w:rsidRPr="00E552A4">
        <w:rPr>
          <w:rFonts w:ascii="Times New Roman" w:eastAsia="Times New Roman" w:hAnsi="Times New Roman" w:cs="Times New Roman"/>
          <w:color w:val="000000"/>
          <w:sz w:val="24"/>
          <w:szCs w:val="24"/>
        </w:rPr>
        <w:t xml:space="preserve">Окремо кандидат звернув увагу на обставини, що склалися у 2022 році. У зв’язку зі збройною агресією </w:t>
      </w:r>
      <w:proofErr w:type="spellStart"/>
      <w:r>
        <w:rPr>
          <w:rFonts w:ascii="Times New Roman" w:eastAsia="Times New Roman" w:hAnsi="Times New Roman" w:cs="Times New Roman"/>
          <w:color w:val="000000"/>
          <w:sz w:val="24"/>
          <w:szCs w:val="24"/>
          <w:lang w:val="uk-UA"/>
        </w:rPr>
        <w:t>рф</w:t>
      </w:r>
      <w:proofErr w:type="spellEnd"/>
      <w:r w:rsidRPr="00E552A4">
        <w:rPr>
          <w:rFonts w:ascii="Times New Roman" w:eastAsia="Times New Roman" w:hAnsi="Times New Roman" w:cs="Times New Roman"/>
          <w:color w:val="000000"/>
          <w:sz w:val="24"/>
          <w:szCs w:val="24"/>
        </w:rPr>
        <w:t xml:space="preserve"> та зміною територіальної підсудності </w:t>
      </w:r>
      <w:r w:rsidR="004F6CA8">
        <w:rPr>
          <w:rFonts w:ascii="Times New Roman" w:eastAsia="Times New Roman" w:hAnsi="Times New Roman" w:cs="Times New Roman"/>
          <w:color w:val="000000"/>
          <w:sz w:val="24"/>
          <w:szCs w:val="24"/>
          <w:lang w:val="uk-UA"/>
        </w:rPr>
        <w:t xml:space="preserve">справ </w:t>
      </w:r>
      <w:r w:rsidRPr="00E552A4">
        <w:rPr>
          <w:rFonts w:ascii="Times New Roman" w:eastAsia="Times New Roman" w:hAnsi="Times New Roman" w:cs="Times New Roman"/>
          <w:color w:val="000000"/>
          <w:sz w:val="24"/>
          <w:szCs w:val="24"/>
        </w:rPr>
        <w:t xml:space="preserve">з 05 квітня 2022 року здійснення правосуддя Лозівським міськрайонним судом Харківської області було тимчасово припинено. </w:t>
      </w:r>
    </w:p>
    <w:p w14:paraId="313DC4F3" w14:textId="3A32A71E" w:rsidR="00333722" w:rsidRDefault="00333722" w:rsidP="00333722">
      <w:pPr>
        <w:widowControl w:val="0"/>
        <w:spacing w:after="0" w:line="240" w:lineRule="auto"/>
        <w:ind w:firstLine="709"/>
        <w:jc w:val="both"/>
        <w:rPr>
          <w:rFonts w:ascii="Times New Roman" w:eastAsia="Times New Roman" w:hAnsi="Times New Roman" w:cs="Times New Roman"/>
          <w:color w:val="000000"/>
          <w:sz w:val="24"/>
          <w:szCs w:val="24"/>
        </w:rPr>
      </w:pPr>
      <w:r w:rsidRPr="00E552A4">
        <w:rPr>
          <w:rFonts w:ascii="Times New Roman" w:eastAsia="Times New Roman" w:hAnsi="Times New Roman" w:cs="Times New Roman"/>
          <w:color w:val="000000"/>
          <w:sz w:val="24"/>
          <w:szCs w:val="24"/>
        </w:rPr>
        <w:t xml:space="preserve">Рішенням Голови Верховного Суду від 26 квітня 2022 року № 13/0/149-22 </w:t>
      </w:r>
      <w:r>
        <w:rPr>
          <w:rFonts w:ascii="Times New Roman" w:eastAsia="Times New Roman" w:hAnsi="Times New Roman" w:cs="Times New Roman"/>
          <w:color w:val="000000"/>
          <w:sz w:val="24"/>
          <w:szCs w:val="24"/>
          <w:lang w:val="uk-UA"/>
        </w:rPr>
        <w:t>кандидата</w:t>
      </w:r>
      <w:r w:rsidRPr="00E552A4">
        <w:rPr>
          <w:rFonts w:ascii="Times New Roman" w:eastAsia="Times New Roman" w:hAnsi="Times New Roman" w:cs="Times New Roman"/>
          <w:color w:val="000000"/>
          <w:sz w:val="24"/>
          <w:szCs w:val="24"/>
        </w:rPr>
        <w:t xml:space="preserve"> було відряджено для здійснення правосуддя до Павлоградського міськрайонного суду Дніпропетровської області.</w:t>
      </w:r>
    </w:p>
    <w:p w14:paraId="29B975F2" w14:textId="4DECC606" w:rsidR="00333722" w:rsidRPr="00056284" w:rsidRDefault="004F6CA8" w:rsidP="00333722">
      <w:pPr>
        <w:widowControl w:val="0"/>
        <w:spacing w:after="0" w:line="240" w:lineRule="auto"/>
        <w:ind w:firstLine="709"/>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У зв’язку з цим к</w:t>
      </w:r>
      <w:r w:rsidR="00333722">
        <w:rPr>
          <w:rFonts w:ascii="Times New Roman" w:eastAsia="Times New Roman" w:hAnsi="Times New Roman" w:cs="Times New Roman"/>
          <w:color w:val="000000"/>
          <w:sz w:val="24"/>
          <w:szCs w:val="24"/>
          <w:lang w:val="uk-UA"/>
        </w:rPr>
        <w:t xml:space="preserve">андидат </w:t>
      </w:r>
      <w:r>
        <w:rPr>
          <w:rFonts w:ascii="Times New Roman" w:eastAsia="Times New Roman" w:hAnsi="Times New Roman" w:cs="Times New Roman"/>
          <w:color w:val="000000"/>
          <w:sz w:val="24"/>
          <w:szCs w:val="24"/>
          <w:lang w:val="uk-UA"/>
        </w:rPr>
        <w:t>вважав</w:t>
      </w:r>
      <w:r w:rsidR="00333722" w:rsidRPr="00E552A4">
        <w:rPr>
          <w:rFonts w:ascii="Times New Roman" w:eastAsia="Times New Roman" w:hAnsi="Times New Roman" w:cs="Times New Roman"/>
          <w:color w:val="000000"/>
          <w:sz w:val="24"/>
          <w:szCs w:val="24"/>
        </w:rPr>
        <w:t>,</w:t>
      </w:r>
      <w:r w:rsidR="00333722">
        <w:rPr>
          <w:rFonts w:ascii="Times New Roman" w:eastAsia="Times New Roman" w:hAnsi="Times New Roman" w:cs="Times New Roman"/>
          <w:color w:val="000000"/>
          <w:sz w:val="24"/>
          <w:szCs w:val="24"/>
          <w:lang w:val="uk-UA"/>
        </w:rPr>
        <w:t xml:space="preserve"> </w:t>
      </w:r>
      <w:r w:rsidR="00333722" w:rsidRPr="00E552A4">
        <w:rPr>
          <w:rFonts w:ascii="Times New Roman" w:eastAsia="Times New Roman" w:hAnsi="Times New Roman" w:cs="Times New Roman"/>
          <w:color w:val="000000"/>
          <w:sz w:val="24"/>
          <w:szCs w:val="24"/>
        </w:rPr>
        <w:t xml:space="preserve">що його адміністративні повноваження голови </w:t>
      </w:r>
      <w:r w:rsidR="00333722" w:rsidRPr="00056284">
        <w:rPr>
          <w:rFonts w:ascii="Times New Roman" w:eastAsia="Times New Roman" w:hAnsi="Times New Roman" w:cs="Times New Roman"/>
          <w:color w:val="000000"/>
          <w:sz w:val="24"/>
          <w:szCs w:val="24"/>
          <w:lang w:val="uk-UA"/>
        </w:rPr>
        <w:lastRenderedPageBreak/>
        <w:t xml:space="preserve">Лозівського міськрайонного суду Харківської області достроково припинилися. </w:t>
      </w:r>
      <w:r w:rsidR="00B5096E" w:rsidRPr="00056284">
        <w:rPr>
          <w:rFonts w:ascii="Times New Roman" w:eastAsia="Times New Roman" w:hAnsi="Times New Roman" w:cs="Times New Roman"/>
          <w:color w:val="000000"/>
          <w:sz w:val="24"/>
          <w:szCs w:val="24"/>
          <w:lang w:val="uk-UA"/>
        </w:rPr>
        <w:t>У період</w:t>
      </w:r>
      <w:r w:rsidR="00333722" w:rsidRPr="00056284">
        <w:rPr>
          <w:rFonts w:ascii="Times New Roman" w:eastAsia="Times New Roman" w:hAnsi="Times New Roman" w:cs="Times New Roman"/>
          <w:color w:val="000000"/>
          <w:sz w:val="24"/>
          <w:szCs w:val="24"/>
          <w:lang w:val="uk-UA"/>
        </w:rPr>
        <w:t xml:space="preserve"> його відрядження повноваження голови суду з 03 травня 2022 року здійснювала заступник голови суду </w:t>
      </w:r>
      <w:proofErr w:type="spellStart"/>
      <w:r w:rsidR="00333722" w:rsidRPr="00056284">
        <w:rPr>
          <w:rFonts w:ascii="Times New Roman" w:eastAsia="Times New Roman" w:hAnsi="Times New Roman" w:cs="Times New Roman"/>
          <w:color w:val="000000"/>
          <w:sz w:val="24"/>
          <w:szCs w:val="24"/>
          <w:lang w:val="uk-UA"/>
        </w:rPr>
        <w:t>Харабадзе</w:t>
      </w:r>
      <w:proofErr w:type="spellEnd"/>
      <w:r w:rsidR="00333722" w:rsidRPr="00056284">
        <w:rPr>
          <w:rFonts w:ascii="Times New Roman" w:eastAsia="Times New Roman" w:hAnsi="Times New Roman" w:cs="Times New Roman"/>
          <w:color w:val="000000"/>
          <w:sz w:val="24"/>
          <w:szCs w:val="24"/>
          <w:lang w:val="uk-UA"/>
        </w:rPr>
        <w:t xml:space="preserve"> К.Ш. відповідно до статті 25 Закону України «Про судоустрій і статус суддів», яку рішенням </w:t>
      </w:r>
      <w:r w:rsidR="00B5096E" w:rsidRPr="00056284">
        <w:rPr>
          <w:rFonts w:ascii="Times New Roman" w:eastAsia="Times New Roman" w:hAnsi="Times New Roman" w:cs="Times New Roman"/>
          <w:color w:val="000000"/>
          <w:sz w:val="24"/>
          <w:szCs w:val="24"/>
          <w:lang w:val="uk-UA"/>
        </w:rPr>
        <w:t>Г</w:t>
      </w:r>
      <w:r w:rsidR="00333722" w:rsidRPr="00056284">
        <w:rPr>
          <w:rFonts w:ascii="Times New Roman" w:eastAsia="Times New Roman" w:hAnsi="Times New Roman" w:cs="Times New Roman"/>
          <w:color w:val="000000"/>
          <w:sz w:val="24"/>
          <w:szCs w:val="24"/>
          <w:lang w:val="uk-UA"/>
        </w:rPr>
        <w:t>олови Верховного Суду від 31 серпня 2022 року №</w:t>
      </w:r>
      <w:r w:rsidR="00B5096E" w:rsidRPr="00056284">
        <w:rPr>
          <w:rFonts w:ascii="Times New Roman" w:eastAsia="Times New Roman" w:hAnsi="Times New Roman" w:cs="Times New Roman"/>
          <w:color w:val="000000"/>
          <w:sz w:val="24"/>
          <w:szCs w:val="24"/>
          <w:lang w:val="uk-UA"/>
        </w:rPr>
        <w:t xml:space="preserve"> </w:t>
      </w:r>
      <w:r w:rsidR="00333722" w:rsidRPr="00056284">
        <w:rPr>
          <w:rFonts w:ascii="Times New Roman" w:eastAsia="Times New Roman" w:hAnsi="Times New Roman" w:cs="Times New Roman"/>
          <w:color w:val="000000"/>
          <w:sz w:val="24"/>
          <w:szCs w:val="24"/>
          <w:lang w:val="uk-UA"/>
        </w:rPr>
        <w:t xml:space="preserve">411/0/149-22 було відряджено до Полтавського районного суду Полтавської області. </w:t>
      </w:r>
      <w:r w:rsidR="00333722" w:rsidRPr="00056284">
        <w:rPr>
          <w:rFonts w:ascii="Times New Roman" w:eastAsia="Times New Roman" w:hAnsi="Times New Roman" w:cs="Times New Roman"/>
          <w:color w:val="000000"/>
          <w:sz w:val="24"/>
          <w:szCs w:val="24"/>
          <w:lang w:val="uk-UA"/>
        </w:rPr>
        <w:tab/>
      </w:r>
    </w:p>
    <w:p w14:paraId="4AEE8C52" w14:textId="1CE61121" w:rsidR="00333722" w:rsidRDefault="00B5096E" w:rsidP="00333722">
      <w:pPr>
        <w:widowControl w:val="0"/>
        <w:spacing w:after="0" w:line="240" w:lineRule="auto"/>
        <w:ind w:firstLine="709"/>
        <w:jc w:val="both"/>
        <w:rPr>
          <w:rFonts w:ascii="Times New Roman" w:eastAsia="Times New Roman" w:hAnsi="Times New Roman" w:cs="Times New Roman"/>
          <w:color w:val="000000"/>
          <w:sz w:val="24"/>
          <w:szCs w:val="24"/>
          <w:lang w:val="uk-UA"/>
        </w:rPr>
      </w:pPr>
      <w:r w:rsidRPr="00056284">
        <w:rPr>
          <w:rFonts w:ascii="Times New Roman" w:eastAsia="Times New Roman" w:hAnsi="Times New Roman" w:cs="Times New Roman"/>
          <w:color w:val="000000"/>
          <w:sz w:val="24"/>
          <w:szCs w:val="24"/>
          <w:lang w:val="uk-UA"/>
        </w:rPr>
        <w:t>Кандидат</w:t>
      </w:r>
      <w:r w:rsidR="00333722" w:rsidRPr="00056284">
        <w:rPr>
          <w:rFonts w:ascii="Times New Roman" w:eastAsia="Times New Roman" w:hAnsi="Times New Roman" w:cs="Times New Roman"/>
          <w:color w:val="000000"/>
          <w:sz w:val="24"/>
          <w:szCs w:val="24"/>
          <w:lang w:val="uk-UA"/>
        </w:rPr>
        <w:t xml:space="preserve"> наголосив, що заступник голови суду не була обрана на адміністративну посаду голови суду, а лише здійснювала відповідні повноваження в силу займаної посади. Ткаченко О.А. зазначив, що таке розуміння правових наслідків відрядження узгоджувалося з рішенням Ради суддів України від</w:t>
      </w:r>
      <w:r w:rsidR="00333722" w:rsidRPr="00417654">
        <w:rPr>
          <w:rFonts w:ascii="Times New Roman" w:eastAsia="Times New Roman" w:hAnsi="Times New Roman" w:cs="Times New Roman"/>
          <w:color w:val="000000"/>
          <w:sz w:val="24"/>
          <w:szCs w:val="24"/>
          <w:lang w:val="uk-UA"/>
        </w:rPr>
        <w:t xml:space="preserve"> 05 серпня 2022 року № 24, яким було визначено, що у випадку відрядження судді, який обіймав адміністративну посаду, його повноваження на адміністративній посаді припиняються.</w:t>
      </w:r>
    </w:p>
    <w:p w14:paraId="3C8A039A" w14:textId="77777777" w:rsidR="00333722" w:rsidRDefault="00333722" w:rsidP="00333722">
      <w:pPr>
        <w:widowControl w:val="0"/>
        <w:spacing w:after="0" w:line="240" w:lineRule="auto"/>
        <w:ind w:firstLine="709"/>
        <w:jc w:val="both"/>
        <w:rPr>
          <w:rFonts w:ascii="Times New Roman" w:eastAsia="Times New Roman" w:hAnsi="Times New Roman" w:cs="Times New Roman"/>
          <w:color w:val="000000"/>
          <w:sz w:val="24"/>
          <w:szCs w:val="24"/>
          <w:lang w:val="uk-UA"/>
        </w:rPr>
      </w:pPr>
      <w:r w:rsidRPr="003C3B72">
        <w:rPr>
          <w:rFonts w:ascii="Times New Roman" w:eastAsia="Times New Roman" w:hAnsi="Times New Roman" w:cs="Times New Roman"/>
          <w:color w:val="000000"/>
          <w:sz w:val="24"/>
          <w:szCs w:val="24"/>
          <w:lang w:val="uk-UA"/>
        </w:rPr>
        <w:t>З 26</w:t>
      </w:r>
      <w:r>
        <w:rPr>
          <w:rFonts w:ascii="Times New Roman" w:eastAsia="Times New Roman" w:hAnsi="Times New Roman" w:cs="Times New Roman"/>
          <w:color w:val="000000"/>
          <w:sz w:val="24"/>
          <w:szCs w:val="24"/>
          <w:lang w:val="uk-UA"/>
        </w:rPr>
        <w:t xml:space="preserve"> вересня 2022 </w:t>
      </w:r>
      <w:r w:rsidRPr="003C3B72">
        <w:rPr>
          <w:rFonts w:ascii="Times New Roman" w:eastAsia="Times New Roman" w:hAnsi="Times New Roman" w:cs="Times New Roman"/>
          <w:color w:val="000000"/>
          <w:sz w:val="24"/>
          <w:szCs w:val="24"/>
          <w:lang w:val="uk-UA"/>
        </w:rPr>
        <w:t>року відновлено розгляд судових справ Лозівським міськрайонним судом Харківської області.</w:t>
      </w:r>
    </w:p>
    <w:p w14:paraId="15B8EE4F" w14:textId="412BEDE3" w:rsidR="00333722" w:rsidRDefault="00333722" w:rsidP="00333722">
      <w:pPr>
        <w:widowControl w:val="0"/>
        <w:spacing w:after="0" w:line="240" w:lineRule="auto"/>
        <w:ind w:firstLine="709"/>
        <w:jc w:val="both"/>
        <w:rPr>
          <w:rFonts w:ascii="Times New Roman" w:eastAsia="Times New Roman" w:hAnsi="Times New Roman" w:cs="Times New Roman"/>
          <w:color w:val="000000"/>
          <w:sz w:val="24"/>
          <w:szCs w:val="24"/>
          <w:lang w:val="uk-UA"/>
        </w:rPr>
      </w:pPr>
      <w:r w:rsidRPr="00417654">
        <w:rPr>
          <w:rFonts w:ascii="Times New Roman" w:eastAsia="Times New Roman" w:hAnsi="Times New Roman" w:cs="Times New Roman"/>
          <w:color w:val="000000"/>
          <w:sz w:val="24"/>
          <w:szCs w:val="24"/>
          <w:lang w:val="uk-UA"/>
        </w:rPr>
        <w:t>Після відновлення роботи Лозівського міськрайонного суду Харківської області та повернення кандидата до цього суду рішенням зборів суддів від 24 листопада 2022 року № 5 його було обрано головою суду строком на три роки — з 25 листопада 2022 року до 24</w:t>
      </w:r>
      <w:r>
        <w:rPr>
          <w:rFonts w:ascii="Times New Roman" w:eastAsia="Times New Roman" w:hAnsi="Times New Roman" w:cs="Times New Roman"/>
          <w:color w:val="000000"/>
          <w:sz w:val="24"/>
          <w:szCs w:val="24"/>
          <w:lang w:val="uk-UA"/>
        </w:rPr>
        <w:t> </w:t>
      </w:r>
      <w:r w:rsidRPr="00417654">
        <w:rPr>
          <w:rFonts w:ascii="Times New Roman" w:eastAsia="Times New Roman" w:hAnsi="Times New Roman" w:cs="Times New Roman"/>
          <w:color w:val="000000"/>
          <w:sz w:val="24"/>
          <w:szCs w:val="24"/>
          <w:lang w:val="uk-UA"/>
        </w:rPr>
        <w:t>листопада 2025 року. Кандидат пояснив, що на той час у суді фактично працювала незначна кількість суддів, які здійснювали правосуддя в умовах істотного навантаження, а питання організації роботи суду потребували невідкладного вирішення. Обрання відбулося шляхом таємного голосування суддів.</w:t>
      </w:r>
    </w:p>
    <w:p w14:paraId="729B0B7D" w14:textId="4C5F9D2B" w:rsidR="00333722" w:rsidRDefault="00333722" w:rsidP="00333722">
      <w:pPr>
        <w:widowControl w:val="0"/>
        <w:spacing w:after="0" w:line="240" w:lineRule="auto"/>
        <w:ind w:firstLine="709"/>
        <w:jc w:val="both"/>
        <w:rPr>
          <w:rFonts w:ascii="Times New Roman" w:eastAsia="Times New Roman" w:hAnsi="Times New Roman" w:cs="Times New Roman"/>
          <w:color w:val="000000"/>
          <w:sz w:val="24"/>
          <w:szCs w:val="24"/>
          <w:lang w:val="uk-UA"/>
        </w:rPr>
      </w:pPr>
      <w:r w:rsidRPr="00831234">
        <w:rPr>
          <w:rFonts w:ascii="Times New Roman" w:eastAsia="Times New Roman" w:hAnsi="Times New Roman" w:cs="Times New Roman"/>
          <w:color w:val="000000"/>
          <w:sz w:val="24"/>
          <w:szCs w:val="24"/>
          <w:lang w:val="uk-UA"/>
        </w:rPr>
        <w:t>Кандидат також звернув увагу, що рішенням Ради суддів України від 03 лютого 2023</w:t>
      </w:r>
      <w:r w:rsidR="00924EF9">
        <w:rPr>
          <w:rFonts w:ascii="Times New Roman" w:eastAsia="Times New Roman" w:hAnsi="Times New Roman" w:cs="Times New Roman"/>
          <w:color w:val="000000"/>
          <w:sz w:val="24"/>
          <w:szCs w:val="24"/>
          <w:lang w:val="uk-UA"/>
        </w:rPr>
        <w:t> </w:t>
      </w:r>
      <w:r w:rsidRPr="00831234">
        <w:rPr>
          <w:rFonts w:ascii="Times New Roman" w:eastAsia="Times New Roman" w:hAnsi="Times New Roman" w:cs="Times New Roman"/>
          <w:color w:val="000000"/>
          <w:sz w:val="24"/>
          <w:szCs w:val="24"/>
          <w:lang w:val="uk-UA"/>
        </w:rPr>
        <w:t>року № 7 на запит суду було надано більш детальне роз’яснення щодо правових наслідків відрядження судді, який обіймав адміністративну посаду</w:t>
      </w:r>
      <w:r w:rsidR="00B5096E">
        <w:rPr>
          <w:rFonts w:ascii="Times New Roman" w:eastAsia="Times New Roman" w:hAnsi="Times New Roman" w:cs="Times New Roman"/>
          <w:color w:val="000000"/>
          <w:sz w:val="24"/>
          <w:szCs w:val="24"/>
          <w:lang w:val="uk-UA"/>
        </w:rPr>
        <w:t>:</w:t>
      </w:r>
      <w:r w:rsidRPr="00831234">
        <w:rPr>
          <w:rFonts w:ascii="Times New Roman" w:eastAsia="Times New Roman" w:hAnsi="Times New Roman" w:cs="Times New Roman"/>
          <w:color w:val="000000"/>
          <w:sz w:val="24"/>
          <w:szCs w:val="24"/>
          <w:lang w:val="uk-UA"/>
        </w:rPr>
        <w:t xml:space="preserve"> у разі відновлення роботи суду та повернення такого судді він продовжує здійснювати повноваження на адміністративній посаді в межах строку, на який був попередньо обраний, крім випадку, коли на відповідну адміністративну посаду вже обрано іншу особу.</w:t>
      </w:r>
    </w:p>
    <w:p w14:paraId="41149C7E" w14:textId="73CB65AB" w:rsidR="00333722" w:rsidRDefault="00333722" w:rsidP="00333722">
      <w:pPr>
        <w:widowControl w:val="0"/>
        <w:spacing w:after="0" w:line="240" w:lineRule="auto"/>
        <w:ind w:firstLine="709"/>
        <w:jc w:val="both"/>
        <w:rPr>
          <w:rFonts w:ascii="Times New Roman" w:eastAsia="Times New Roman" w:hAnsi="Times New Roman" w:cs="Times New Roman"/>
          <w:color w:val="000000"/>
          <w:sz w:val="24"/>
          <w:szCs w:val="24"/>
          <w:lang w:val="uk-UA"/>
        </w:rPr>
      </w:pPr>
      <w:r w:rsidRPr="00831234">
        <w:rPr>
          <w:rFonts w:ascii="Times New Roman" w:eastAsia="Times New Roman" w:hAnsi="Times New Roman" w:cs="Times New Roman"/>
          <w:color w:val="000000"/>
          <w:sz w:val="24"/>
          <w:szCs w:val="24"/>
          <w:lang w:val="uk-UA"/>
        </w:rPr>
        <w:t>Під час співбесіди Ткаченко О.А. пояснив, що неодноразові зміни законодавства та різні підходи до визначення правових наслідків відрядження створювали, на його думку, правов</w:t>
      </w:r>
      <w:r w:rsidR="00B5096E">
        <w:rPr>
          <w:rFonts w:ascii="Times New Roman" w:eastAsia="Times New Roman" w:hAnsi="Times New Roman" w:cs="Times New Roman"/>
          <w:color w:val="000000"/>
          <w:sz w:val="24"/>
          <w:szCs w:val="24"/>
          <w:lang w:val="uk-UA"/>
        </w:rPr>
        <w:t>у</w:t>
      </w:r>
      <w:r w:rsidRPr="00831234">
        <w:rPr>
          <w:rFonts w:ascii="Times New Roman" w:eastAsia="Times New Roman" w:hAnsi="Times New Roman" w:cs="Times New Roman"/>
          <w:color w:val="000000"/>
          <w:sz w:val="24"/>
          <w:szCs w:val="24"/>
          <w:lang w:val="uk-UA"/>
        </w:rPr>
        <w:t xml:space="preserve"> </w:t>
      </w:r>
      <w:proofErr w:type="spellStart"/>
      <w:r w:rsidRPr="00831234">
        <w:rPr>
          <w:rFonts w:ascii="Times New Roman" w:eastAsia="Times New Roman" w:hAnsi="Times New Roman" w:cs="Times New Roman"/>
          <w:color w:val="000000"/>
          <w:sz w:val="24"/>
          <w:szCs w:val="24"/>
          <w:lang w:val="uk-UA"/>
        </w:rPr>
        <w:t>невизначеност</w:t>
      </w:r>
      <w:r w:rsidR="00B5096E">
        <w:rPr>
          <w:rFonts w:ascii="Times New Roman" w:eastAsia="Times New Roman" w:hAnsi="Times New Roman" w:cs="Times New Roman"/>
          <w:color w:val="000000"/>
          <w:sz w:val="24"/>
          <w:szCs w:val="24"/>
          <w:lang w:val="uk-UA"/>
        </w:rPr>
        <w:t>ь</w:t>
      </w:r>
      <w:proofErr w:type="spellEnd"/>
      <w:r w:rsidRPr="00831234">
        <w:rPr>
          <w:rFonts w:ascii="Times New Roman" w:eastAsia="Times New Roman" w:hAnsi="Times New Roman" w:cs="Times New Roman"/>
          <w:color w:val="000000"/>
          <w:sz w:val="24"/>
          <w:szCs w:val="24"/>
          <w:lang w:val="uk-UA"/>
        </w:rPr>
        <w:t>. Він наголосив, що кожне його призначення або обрання на адміністративну посаду відбувалося на підставі рішення уповноваженого органу або зборів суддів</w:t>
      </w:r>
      <w:r>
        <w:rPr>
          <w:rFonts w:ascii="Times New Roman" w:eastAsia="Times New Roman" w:hAnsi="Times New Roman" w:cs="Times New Roman"/>
          <w:color w:val="000000"/>
          <w:sz w:val="24"/>
          <w:szCs w:val="24"/>
          <w:lang w:val="uk-UA"/>
        </w:rPr>
        <w:t xml:space="preserve"> шляхом т</w:t>
      </w:r>
      <w:r w:rsidRPr="00831234">
        <w:rPr>
          <w:rFonts w:ascii="Times New Roman" w:eastAsia="Times New Roman" w:hAnsi="Times New Roman" w:cs="Times New Roman"/>
          <w:color w:val="000000"/>
          <w:sz w:val="24"/>
          <w:szCs w:val="24"/>
          <w:lang w:val="uk-UA"/>
        </w:rPr>
        <w:t>аємного голосування, на результати якого він не впливав</w:t>
      </w:r>
      <w:r>
        <w:rPr>
          <w:rFonts w:ascii="Times New Roman" w:eastAsia="Times New Roman" w:hAnsi="Times New Roman" w:cs="Times New Roman"/>
          <w:color w:val="000000"/>
          <w:sz w:val="24"/>
          <w:szCs w:val="24"/>
          <w:lang w:val="uk-UA"/>
        </w:rPr>
        <w:t>.</w:t>
      </w:r>
    </w:p>
    <w:p w14:paraId="4EC45EC5" w14:textId="01CC6346" w:rsidR="00333722" w:rsidRPr="00831234" w:rsidRDefault="00333722" w:rsidP="00333722">
      <w:pPr>
        <w:widowControl w:val="0"/>
        <w:spacing w:after="0" w:line="240" w:lineRule="auto"/>
        <w:ind w:firstLine="709"/>
        <w:jc w:val="both"/>
        <w:rPr>
          <w:rFonts w:ascii="Times New Roman" w:eastAsia="Times New Roman" w:hAnsi="Times New Roman" w:cs="Times New Roman"/>
          <w:color w:val="000000"/>
          <w:sz w:val="24"/>
          <w:szCs w:val="24"/>
          <w:lang w:val="uk-UA"/>
        </w:rPr>
      </w:pPr>
      <w:r w:rsidRPr="00831234">
        <w:rPr>
          <w:rFonts w:ascii="Times New Roman" w:eastAsia="Times New Roman" w:hAnsi="Times New Roman" w:cs="Times New Roman"/>
          <w:color w:val="000000"/>
          <w:sz w:val="24"/>
          <w:szCs w:val="24"/>
          <w:lang w:val="uk-UA"/>
        </w:rPr>
        <w:t xml:space="preserve">Відповідаючи на запитання членів Комісії щодо обмеження, встановленого частиною дев’ятою статті 20 Закону України «Про судоустрій і статус суддів», та обставин повторного </w:t>
      </w:r>
      <w:r w:rsidRPr="00A026F6">
        <w:rPr>
          <w:rFonts w:ascii="Times New Roman" w:eastAsia="Times New Roman" w:hAnsi="Times New Roman" w:cs="Times New Roman"/>
          <w:color w:val="000000"/>
          <w:spacing w:val="6"/>
          <w:sz w:val="24"/>
          <w:szCs w:val="24"/>
          <w:lang w:val="uk-UA"/>
        </w:rPr>
        <w:t>обрання на посаду голови суду у листопаді 2022 року після двох послідовних строків у</w:t>
      </w:r>
      <w:r w:rsidRPr="00831234">
        <w:rPr>
          <w:rFonts w:ascii="Times New Roman" w:eastAsia="Times New Roman" w:hAnsi="Times New Roman" w:cs="Times New Roman"/>
          <w:color w:val="000000"/>
          <w:sz w:val="24"/>
          <w:szCs w:val="24"/>
          <w:lang w:val="uk-UA"/>
        </w:rPr>
        <w:t xml:space="preserve"> 2017–2020 та 2020–2022 роках, кандидат не наполягав на тому, що дострокове припинення здійснення адміністративних повноважень автоматично виключає відповідний строк із обрахунку. Натомість він послався на принцип правової визначеності, зміну законодавчого регулювання та тодішнє розуміння наслідків відрядження.</w:t>
      </w:r>
    </w:p>
    <w:p w14:paraId="5E7492F7" w14:textId="47F01E6C" w:rsidR="00333722" w:rsidRDefault="00333722" w:rsidP="00333722">
      <w:pPr>
        <w:widowControl w:val="0"/>
        <w:spacing w:after="0" w:line="240" w:lineRule="auto"/>
        <w:ind w:firstLine="709"/>
        <w:jc w:val="both"/>
        <w:rPr>
          <w:rFonts w:ascii="Times New Roman" w:eastAsia="Times New Roman" w:hAnsi="Times New Roman" w:cs="Times New Roman"/>
          <w:color w:val="000000"/>
          <w:sz w:val="24"/>
          <w:szCs w:val="24"/>
          <w:lang w:val="uk-UA"/>
        </w:rPr>
      </w:pPr>
      <w:r w:rsidRPr="00831234">
        <w:rPr>
          <w:rFonts w:ascii="Times New Roman" w:eastAsia="Times New Roman" w:hAnsi="Times New Roman" w:cs="Times New Roman"/>
          <w:color w:val="000000"/>
          <w:sz w:val="24"/>
          <w:szCs w:val="24"/>
          <w:lang w:val="uk-UA"/>
        </w:rPr>
        <w:t xml:space="preserve">Водночас </w:t>
      </w:r>
      <w:r w:rsidR="00B5096E">
        <w:rPr>
          <w:rFonts w:ascii="Times New Roman" w:eastAsia="Times New Roman" w:hAnsi="Times New Roman" w:cs="Times New Roman"/>
          <w:color w:val="000000"/>
          <w:sz w:val="24"/>
          <w:szCs w:val="24"/>
          <w:lang w:val="uk-UA"/>
        </w:rPr>
        <w:t xml:space="preserve">на </w:t>
      </w:r>
      <w:r w:rsidRPr="00831234">
        <w:rPr>
          <w:rFonts w:ascii="Times New Roman" w:eastAsia="Times New Roman" w:hAnsi="Times New Roman" w:cs="Times New Roman"/>
          <w:color w:val="000000"/>
          <w:sz w:val="24"/>
          <w:szCs w:val="24"/>
          <w:lang w:val="uk-UA"/>
        </w:rPr>
        <w:t>співбесід</w:t>
      </w:r>
      <w:r w:rsidR="00B5096E">
        <w:rPr>
          <w:rFonts w:ascii="Times New Roman" w:eastAsia="Times New Roman" w:hAnsi="Times New Roman" w:cs="Times New Roman"/>
          <w:color w:val="000000"/>
          <w:sz w:val="24"/>
          <w:szCs w:val="24"/>
          <w:lang w:val="uk-UA"/>
        </w:rPr>
        <w:t>і</w:t>
      </w:r>
      <w:r w:rsidRPr="00831234">
        <w:rPr>
          <w:rFonts w:ascii="Times New Roman" w:eastAsia="Times New Roman" w:hAnsi="Times New Roman" w:cs="Times New Roman"/>
          <w:color w:val="000000"/>
          <w:sz w:val="24"/>
          <w:szCs w:val="24"/>
          <w:lang w:val="uk-UA"/>
        </w:rPr>
        <w:t xml:space="preserve"> кандидат зазначив, що, </w:t>
      </w:r>
      <w:r w:rsidR="00B5096E">
        <w:rPr>
          <w:rFonts w:ascii="Times New Roman" w:eastAsia="Times New Roman" w:hAnsi="Times New Roman" w:cs="Times New Roman"/>
          <w:color w:val="000000"/>
          <w:sz w:val="24"/>
          <w:szCs w:val="24"/>
          <w:lang w:val="uk-UA"/>
        </w:rPr>
        <w:t xml:space="preserve">з огляду на </w:t>
      </w:r>
      <w:r w:rsidRPr="00831234">
        <w:rPr>
          <w:rFonts w:ascii="Times New Roman" w:eastAsia="Times New Roman" w:hAnsi="Times New Roman" w:cs="Times New Roman"/>
          <w:color w:val="000000"/>
          <w:sz w:val="24"/>
          <w:szCs w:val="24"/>
          <w:lang w:val="uk-UA"/>
        </w:rPr>
        <w:t>ситуацію ретроспективно, «мабуть, було б правильніше не обиратися взагалі на адміністративну посаду». При цьому він пояснив, що на той час колеги звертали увагу на необхідність забезпечення організації роботи суду, а в разі відсутності обраного голови відповідні організаційні функції фактично все одно мав би виконувати один із суддів у встановленому законом порядку.</w:t>
      </w:r>
    </w:p>
    <w:p w14:paraId="26E03134" w14:textId="77777777" w:rsidR="00A026F6" w:rsidRDefault="00333722" w:rsidP="00333722">
      <w:pPr>
        <w:widowControl w:val="0"/>
        <w:spacing w:after="0" w:line="240" w:lineRule="auto"/>
        <w:ind w:firstLine="709"/>
        <w:jc w:val="both"/>
        <w:rPr>
          <w:rFonts w:ascii="Times New Roman" w:eastAsia="Times New Roman" w:hAnsi="Times New Roman" w:cs="Times New Roman"/>
          <w:color w:val="000000"/>
          <w:sz w:val="24"/>
          <w:szCs w:val="24"/>
          <w:lang w:val="uk-UA"/>
        </w:rPr>
      </w:pPr>
      <w:r w:rsidRPr="009146A9">
        <w:rPr>
          <w:rFonts w:ascii="Times New Roman" w:eastAsia="Times New Roman" w:hAnsi="Times New Roman" w:cs="Times New Roman"/>
          <w:color w:val="000000"/>
          <w:sz w:val="24"/>
          <w:szCs w:val="24"/>
          <w:lang w:val="uk-UA"/>
        </w:rPr>
        <w:t>Ткаченко О.А. також заперечив використання адміністративної посади у власних інтересах або з метою впливу на інших суддів. Він наголосив, що ніколи не використовував службове становище на власну користь, а діяльність на посаді голови суду була спрямована на забезпечення належної організації роботи суду та доступу громадян до правосуддя.</w:t>
      </w:r>
    </w:p>
    <w:p w14:paraId="3937010C" w14:textId="29A7D697" w:rsidR="00333722" w:rsidRPr="009146A9" w:rsidRDefault="00333722" w:rsidP="00333722">
      <w:pPr>
        <w:widowControl w:val="0"/>
        <w:spacing w:after="0" w:line="240" w:lineRule="auto"/>
        <w:ind w:firstLine="709"/>
        <w:jc w:val="both"/>
        <w:rPr>
          <w:rFonts w:ascii="Times New Roman" w:eastAsia="Times New Roman" w:hAnsi="Times New Roman" w:cs="Times New Roman"/>
          <w:color w:val="000000"/>
          <w:sz w:val="24"/>
          <w:szCs w:val="24"/>
          <w:lang w:val="uk-UA"/>
        </w:rPr>
      </w:pPr>
      <w:r w:rsidRPr="009146A9">
        <w:rPr>
          <w:rFonts w:ascii="Times New Roman" w:eastAsia="Times New Roman" w:hAnsi="Times New Roman" w:cs="Times New Roman"/>
          <w:color w:val="000000"/>
          <w:sz w:val="24"/>
          <w:szCs w:val="24"/>
          <w:lang w:val="uk-UA"/>
        </w:rPr>
        <w:t xml:space="preserve">Зокрема, кандидат навів приклади організаційних заходів щодо облаштування приміщення суду та створення умов для осіб з інвалідністю, а також зазначив, що суд упродовж певного часу брав участь у впровадженні модельних практик за підтримки міжнародних </w:t>
      </w:r>
      <w:proofErr w:type="spellStart"/>
      <w:r w:rsidRPr="009146A9">
        <w:rPr>
          <w:rFonts w:ascii="Times New Roman" w:eastAsia="Times New Roman" w:hAnsi="Times New Roman" w:cs="Times New Roman"/>
          <w:color w:val="000000"/>
          <w:sz w:val="24"/>
          <w:szCs w:val="24"/>
          <w:lang w:val="uk-UA"/>
        </w:rPr>
        <w:t>проєктів</w:t>
      </w:r>
      <w:proofErr w:type="spellEnd"/>
      <w:r w:rsidRPr="009146A9">
        <w:rPr>
          <w:rFonts w:ascii="Times New Roman" w:eastAsia="Times New Roman" w:hAnsi="Times New Roman" w:cs="Times New Roman"/>
          <w:color w:val="000000"/>
          <w:sz w:val="24"/>
          <w:szCs w:val="24"/>
          <w:lang w:val="uk-UA"/>
        </w:rPr>
        <w:t>.</w:t>
      </w:r>
    </w:p>
    <w:p w14:paraId="0E2FF1BE" w14:textId="77777777" w:rsidR="00333722" w:rsidRPr="00417654" w:rsidRDefault="00333722" w:rsidP="00333722">
      <w:pPr>
        <w:widowControl w:val="0"/>
        <w:spacing w:after="0" w:line="240" w:lineRule="auto"/>
        <w:ind w:firstLine="709"/>
        <w:jc w:val="both"/>
        <w:rPr>
          <w:rFonts w:ascii="Times New Roman" w:eastAsia="Times New Roman" w:hAnsi="Times New Roman" w:cs="Times New Roman"/>
          <w:color w:val="000000"/>
          <w:sz w:val="24"/>
          <w:szCs w:val="24"/>
          <w:lang w:val="uk-UA"/>
        </w:rPr>
      </w:pPr>
      <w:r w:rsidRPr="009146A9">
        <w:rPr>
          <w:rFonts w:ascii="Times New Roman" w:eastAsia="Times New Roman" w:hAnsi="Times New Roman" w:cs="Times New Roman"/>
          <w:color w:val="000000"/>
          <w:sz w:val="24"/>
          <w:szCs w:val="24"/>
          <w:lang w:val="uk-UA"/>
        </w:rPr>
        <w:t xml:space="preserve">Оцінивши доводи, викладені у Висновку ГРД, письмові та усні пояснення кандидата, а </w:t>
      </w:r>
      <w:r w:rsidRPr="009146A9">
        <w:rPr>
          <w:rFonts w:ascii="Times New Roman" w:eastAsia="Times New Roman" w:hAnsi="Times New Roman" w:cs="Times New Roman"/>
          <w:color w:val="000000"/>
          <w:sz w:val="24"/>
          <w:szCs w:val="24"/>
          <w:lang w:val="uk-UA"/>
        </w:rPr>
        <w:lastRenderedPageBreak/>
        <w:t>також матеріали суддівського досьє, Комісія виходить із такого.</w:t>
      </w:r>
    </w:p>
    <w:p w14:paraId="6059CB55" w14:textId="77777777" w:rsidR="00333722" w:rsidRDefault="00333722" w:rsidP="00333722">
      <w:pPr>
        <w:widowControl w:val="0"/>
        <w:spacing w:after="0" w:line="240" w:lineRule="auto"/>
        <w:ind w:firstLine="709"/>
        <w:jc w:val="both"/>
        <w:rPr>
          <w:rFonts w:ascii="Times New Roman" w:eastAsia="Times New Roman" w:hAnsi="Times New Roman" w:cs="Times New Roman"/>
          <w:sz w:val="24"/>
          <w:szCs w:val="24"/>
          <w:highlight w:val="white"/>
        </w:rPr>
      </w:pPr>
      <w:bookmarkStart w:id="6" w:name="_tr5t6v577773" w:colFirst="0" w:colLast="0"/>
      <w:bookmarkEnd w:id="6"/>
      <w:r>
        <w:rPr>
          <w:rFonts w:ascii="Times New Roman" w:eastAsia="Times New Roman" w:hAnsi="Times New Roman" w:cs="Times New Roman"/>
          <w:sz w:val="24"/>
          <w:szCs w:val="24"/>
        </w:rPr>
        <w:t>Законом України «Про відновлення довіри до судової влади в Україні» від 08.04.2014 № 1188-VII було змінено порядок призначення суддів на адміністративні посади та встановлено однорічний строк їх обіймання. Надалі Законом України «Про забезпечення права на справедливий суд» від 12.02.2015 № 192-VIII було визначено новий порядок та строки перебування на адміністративних посадах (два роки, не більше двох строків поспіль), які не могли бути ототожнені з попереднім правовим регулюванням.</w:t>
      </w:r>
    </w:p>
    <w:p w14:paraId="6FDA5664" w14:textId="77777777" w:rsidR="00333722" w:rsidRDefault="00333722" w:rsidP="00333722">
      <w:pPr>
        <w:widowControl w:val="0"/>
        <w:spacing w:after="0" w:line="24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У рішенні Ради суддів України від 02 квітня 2015 року № 34 надано роз’яснення, згідно з яким судді, призначені на адміністративні посади відповідно до попереднього законодавства, мають право бути обраними та обіймати адміністративну посаду два строки поспіль. У цьому рішенні, зокрема, вказано, що ні Закон України «Про забезпечення права на справедливий суд», ні нова редакція Закону № 2453-VI не містять обмежень щодо зайняття адміністративних посад два строки поспіль суддями, які обіймали таку посаду раніше.</w:t>
      </w:r>
    </w:p>
    <w:p w14:paraId="2631245B" w14:textId="77777777" w:rsidR="00333722" w:rsidRDefault="00333722" w:rsidP="00333722">
      <w:pPr>
        <w:widowControl w:val="0"/>
        <w:spacing w:after="0" w:line="240" w:lineRule="auto"/>
        <w:ind w:firstLine="709"/>
        <w:jc w:val="both"/>
        <w:rPr>
          <w:rFonts w:ascii="Times New Roman" w:eastAsia="Times New Roman" w:hAnsi="Times New Roman" w:cs="Times New Roman"/>
          <w:sz w:val="24"/>
          <w:szCs w:val="24"/>
          <w:highlight w:val="white"/>
        </w:rPr>
      </w:pPr>
      <w:r w:rsidRPr="003D4278">
        <w:rPr>
          <w:rFonts w:ascii="Times New Roman" w:eastAsia="Times New Roman" w:hAnsi="Times New Roman" w:cs="Times New Roman"/>
          <w:sz w:val="24"/>
          <w:szCs w:val="24"/>
        </w:rPr>
        <w:t xml:space="preserve">Фактичне перебування кандидата на адміністративній посаді протягом зазначених у Висновку ГРД строків не було безперервним у розумінні одного і того ж правового регулювання, а відбувалося за умов неодноразової зміни порядку та строків обрання суддів на адміністративні посади. </w:t>
      </w:r>
    </w:p>
    <w:p w14:paraId="464C6B6F" w14:textId="7F1FF535" w:rsidR="00333722" w:rsidRDefault="00333722" w:rsidP="00333722">
      <w:pPr>
        <w:widowControl w:val="0"/>
        <w:spacing w:after="0" w:line="240" w:lineRule="auto"/>
        <w:ind w:firstLine="709"/>
        <w:jc w:val="both"/>
        <w:rPr>
          <w:rFonts w:ascii="Times New Roman" w:eastAsia="Times New Roman" w:hAnsi="Times New Roman" w:cs="Times New Roman"/>
          <w:sz w:val="24"/>
          <w:szCs w:val="24"/>
        </w:rPr>
      </w:pPr>
      <w:r w:rsidRPr="0029378B">
        <w:rPr>
          <w:rFonts w:ascii="Times New Roman" w:eastAsia="Times New Roman" w:hAnsi="Times New Roman" w:cs="Times New Roman"/>
          <w:sz w:val="24"/>
          <w:szCs w:val="24"/>
        </w:rPr>
        <w:t xml:space="preserve">Комісія враховує, що у 2017 та 2020 роках кандидат був обраний головою суду на два послідовні строки вже в умовах дії Закону № 1402-VIII. Отже, обставини його повторного обрання у листопаді 2022 року об’єктивно </w:t>
      </w:r>
      <w:r w:rsidR="00B3342B">
        <w:rPr>
          <w:rFonts w:ascii="Times New Roman" w:eastAsia="Times New Roman" w:hAnsi="Times New Roman" w:cs="Times New Roman"/>
          <w:sz w:val="24"/>
          <w:szCs w:val="24"/>
          <w:lang w:val="uk-UA"/>
        </w:rPr>
        <w:t xml:space="preserve">мають бути </w:t>
      </w:r>
      <w:r w:rsidRPr="0029378B">
        <w:rPr>
          <w:rFonts w:ascii="Times New Roman" w:eastAsia="Times New Roman" w:hAnsi="Times New Roman" w:cs="Times New Roman"/>
          <w:sz w:val="24"/>
          <w:szCs w:val="24"/>
        </w:rPr>
        <w:t>оці</w:t>
      </w:r>
      <w:r w:rsidR="00B3342B">
        <w:rPr>
          <w:rFonts w:ascii="Times New Roman" w:eastAsia="Times New Roman" w:hAnsi="Times New Roman" w:cs="Times New Roman"/>
          <w:sz w:val="24"/>
          <w:szCs w:val="24"/>
          <w:lang w:val="uk-UA"/>
        </w:rPr>
        <w:t>нені</w:t>
      </w:r>
      <w:r w:rsidRPr="0029378B">
        <w:rPr>
          <w:rFonts w:ascii="Times New Roman" w:eastAsia="Times New Roman" w:hAnsi="Times New Roman" w:cs="Times New Roman"/>
          <w:sz w:val="24"/>
          <w:szCs w:val="24"/>
        </w:rPr>
        <w:t xml:space="preserve"> з погляду встановленого частиною дев’ятою статті 20 Закону обмеження щодо перебування на одній адміністративній посаді більш як два строки поспіль.</w:t>
      </w:r>
    </w:p>
    <w:p w14:paraId="7CC259E3" w14:textId="33A1B0E2" w:rsidR="00333722" w:rsidRPr="00B3342B" w:rsidRDefault="00333722" w:rsidP="00333722">
      <w:pPr>
        <w:widowControl w:val="0"/>
        <w:spacing w:after="0" w:line="240" w:lineRule="auto"/>
        <w:ind w:firstLine="709"/>
        <w:jc w:val="both"/>
        <w:rPr>
          <w:rFonts w:ascii="Times New Roman" w:eastAsia="Times New Roman" w:hAnsi="Times New Roman" w:cs="Times New Roman"/>
          <w:sz w:val="24"/>
          <w:szCs w:val="24"/>
          <w:lang w:val="uk-UA"/>
        </w:rPr>
      </w:pPr>
      <w:r w:rsidRPr="003D4278">
        <w:rPr>
          <w:rFonts w:ascii="Times New Roman" w:eastAsia="Times New Roman" w:hAnsi="Times New Roman" w:cs="Times New Roman"/>
          <w:sz w:val="24"/>
          <w:szCs w:val="24"/>
        </w:rPr>
        <w:t xml:space="preserve">У квітні 2022 року кандидата було відряджено до іншого суду, після чого він фактично припинив здійснювати адміністративні повноваження голови Лозівського міськрайонного суду Харківської області. </w:t>
      </w:r>
      <w:r w:rsidR="00B3342B">
        <w:rPr>
          <w:rFonts w:ascii="Times New Roman" w:eastAsia="Times New Roman" w:hAnsi="Times New Roman" w:cs="Times New Roman"/>
          <w:sz w:val="24"/>
          <w:szCs w:val="24"/>
          <w:lang w:val="uk-UA"/>
        </w:rPr>
        <w:t>У період</w:t>
      </w:r>
      <w:r w:rsidRPr="003D4278">
        <w:rPr>
          <w:rFonts w:ascii="Times New Roman" w:eastAsia="Times New Roman" w:hAnsi="Times New Roman" w:cs="Times New Roman"/>
          <w:sz w:val="24"/>
          <w:szCs w:val="24"/>
        </w:rPr>
        <w:t xml:space="preserve"> його відрядження повноваження голови суду здійснювала заступник голови суду</w:t>
      </w:r>
      <w:r>
        <w:rPr>
          <w:rFonts w:ascii="Times New Roman" w:eastAsia="Times New Roman" w:hAnsi="Times New Roman" w:cs="Times New Roman"/>
          <w:sz w:val="24"/>
          <w:szCs w:val="24"/>
          <w:lang w:val="uk-UA"/>
        </w:rPr>
        <w:t xml:space="preserve">, </w:t>
      </w:r>
      <w:r w:rsidRPr="003D4278">
        <w:rPr>
          <w:rFonts w:ascii="Times New Roman" w:eastAsia="Times New Roman" w:hAnsi="Times New Roman" w:cs="Times New Roman"/>
          <w:sz w:val="24"/>
          <w:szCs w:val="24"/>
        </w:rPr>
        <w:t xml:space="preserve">яка не була обрана головою суду. Таким чином, сама по собі ця обставина не може розглядатися як обрання іншої особи на адміністративну посаду голови суду та як безумовне переривання послідовності </w:t>
      </w:r>
      <w:r w:rsidR="00B3342B">
        <w:rPr>
          <w:rFonts w:ascii="Times New Roman" w:eastAsia="Times New Roman" w:hAnsi="Times New Roman" w:cs="Times New Roman"/>
          <w:sz w:val="24"/>
          <w:szCs w:val="24"/>
          <w:lang w:val="uk-UA"/>
        </w:rPr>
        <w:t xml:space="preserve">цих </w:t>
      </w:r>
      <w:r w:rsidRPr="003D4278">
        <w:rPr>
          <w:rFonts w:ascii="Times New Roman" w:eastAsia="Times New Roman" w:hAnsi="Times New Roman" w:cs="Times New Roman"/>
          <w:sz w:val="24"/>
          <w:szCs w:val="24"/>
        </w:rPr>
        <w:t>строків</w:t>
      </w:r>
      <w:r w:rsidR="00B3342B">
        <w:rPr>
          <w:rFonts w:ascii="Times New Roman" w:eastAsia="Times New Roman" w:hAnsi="Times New Roman" w:cs="Times New Roman"/>
          <w:sz w:val="24"/>
          <w:szCs w:val="24"/>
          <w:lang w:val="uk-UA"/>
        </w:rPr>
        <w:t>.</w:t>
      </w:r>
    </w:p>
    <w:p w14:paraId="46FF4E21" w14:textId="6F3E710E" w:rsidR="00333722" w:rsidRPr="004B154C" w:rsidRDefault="00333722" w:rsidP="00333722">
      <w:pPr>
        <w:widowControl w:val="0"/>
        <w:spacing w:after="0" w:line="240" w:lineRule="auto"/>
        <w:ind w:firstLine="709"/>
        <w:jc w:val="both"/>
        <w:rPr>
          <w:rFonts w:ascii="Times New Roman" w:eastAsia="Times New Roman" w:hAnsi="Times New Roman" w:cs="Times New Roman"/>
          <w:sz w:val="24"/>
          <w:szCs w:val="24"/>
        </w:rPr>
      </w:pPr>
      <w:r w:rsidRPr="004B154C">
        <w:rPr>
          <w:rFonts w:ascii="Times New Roman" w:eastAsia="Times New Roman" w:hAnsi="Times New Roman" w:cs="Times New Roman"/>
          <w:sz w:val="24"/>
          <w:szCs w:val="24"/>
        </w:rPr>
        <w:t xml:space="preserve">Водночас Комісія враховує, що правове регулювання порядку та строків перебування суддів на адміністративних посадах упродовж відповідного періоду неодноразово змінювалося, а у 2022 році правова оцінка наслідків відрядження судді, який обіймав адміністративну посаду, не була однозначною. На </w:t>
      </w:r>
      <w:r w:rsidR="00B3342B">
        <w:rPr>
          <w:rFonts w:ascii="Times New Roman" w:eastAsia="Times New Roman" w:hAnsi="Times New Roman" w:cs="Times New Roman"/>
          <w:sz w:val="24"/>
          <w:szCs w:val="24"/>
          <w:lang w:val="uk-UA"/>
        </w:rPr>
        <w:t>момент</w:t>
      </w:r>
      <w:r w:rsidRPr="004B154C">
        <w:rPr>
          <w:rFonts w:ascii="Times New Roman" w:eastAsia="Times New Roman" w:hAnsi="Times New Roman" w:cs="Times New Roman"/>
          <w:sz w:val="24"/>
          <w:szCs w:val="24"/>
        </w:rPr>
        <w:t xml:space="preserve"> повторного обрання кандидата у листопаді 2022 року діяло рішення Ради суддів України від 05 серпня 2022 року № 24, </w:t>
      </w:r>
      <w:r w:rsidR="00B3342B">
        <w:rPr>
          <w:rFonts w:ascii="Times New Roman" w:eastAsia="Times New Roman" w:hAnsi="Times New Roman" w:cs="Times New Roman"/>
          <w:sz w:val="24"/>
          <w:szCs w:val="24"/>
          <w:lang w:val="uk-UA"/>
        </w:rPr>
        <w:t>на підставі</w:t>
      </w:r>
      <w:r w:rsidRPr="004B154C">
        <w:rPr>
          <w:rFonts w:ascii="Times New Roman" w:eastAsia="Times New Roman" w:hAnsi="Times New Roman" w:cs="Times New Roman"/>
          <w:sz w:val="24"/>
          <w:szCs w:val="24"/>
        </w:rPr>
        <w:t xml:space="preserve"> якого кандидат та збори суддів, за його поясненнями, </w:t>
      </w:r>
      <w:r w:rsidR="00B3342B">
        <w:rPr>
          <w:rFonts w:ascii="Times New Roman" w:eastAsia="Times New Roman" w:hAnsi="Times New Roman" w:cs="Times New Roman"/>
          <w:sz w:val="24"/>
          <w:szCs w:val="24"/>
          <w:lang w:val="uk-UA"/>
        </w:rPr>
        <w:t>вважали, що</w:t>
      </w:r>
      <w:r w:rsidRPr="004B154C">
        <w:rPr>
          <w:rFonts w:ascii="Times New Roman" w:eastAsia="Times New Roman" w:hAnsi="Times New Roman" w:cs="Times New Roman"/>
          <w:sz w:val="24"/>
          <w:szCs w:val="24"/>
        </w:rPr>
        <w:t xml:space="preserve"> його повноважен</w:t>
      </w:r>
      <w:r w:rsidR="00BE27F5">
        <w:rPr>
          <w:rFonts w:ascii="Times New Roman" w:eastAsia="Times New Roman" w:hAnsi="Times New Roman" w:cs="Times New Roman"/>
          <w:sz w:val="24"/>
          <w:szCs w:val="24"/>
          <w:lang w:val="uk-UA"/>
        </w:rPr>
        <w:t>ня</w:t>
      </w:r>
      <w:r w:rsidRPr="004B154C">
        <w:rPr>
          <w:rFonts w:ascii="Times New Roman" w:eastAsia="Times New Roman" w:hAnsi="Times New Roman" w:cs="Times New Roman"/>
          <w:sz w:val="24"/>
          <w:szCs w:val="24"/>
        </w:rPr>
        <w:t xml:space="preserve"> на адміністративній посаді у зв’язку з відрядженням</w:t>
      </w:r>
      <w:r w:rsidR="00BE27F5">
        <w:rPr>
          <w:rFonts w:ascii="Times New Roman" w:eastAsia="Times New Roman" w:hAnsi="Times New Roman" w:cs="Times New Roman"/>
          <w:sz w:val="24"/>
          <w:szCs w:val="24"/>
          <w:lang w:val="uk-UA"/>
        </w:rPr>
        <w:t xml:space="preserve"> припиняються</w:t>
      </w:r>
      <w:r w:rsidRPr="004B154C">
        <w:rPr>
          <w:rFonts w:ascii="Times New Roman" w:eastAsia="Times New Roman" w:hAnsi="Times New Roman" w:cs="Times New Roman"/>
          <w:sz w:val="24"/>
          <w:szCs w:val="24"/>
        </w:rPr>
        <w:t>.</w:t>
      </w:r>
    </w:p>
    <w:p w14:paraId="4B651AC9" w14:textId="77777777" w:rsidR="00333722" w:rsidRPr="004B154C" w:rsidRDefault="00333722" w:rsidP="00333722">
      <w:pPr>
        <w:widowControl w:val="0"/>
        <w:spacing w:after="0" w:line="240" w:lineRule="auto"/>
        <w:ind w:firstLine="709"/>
        <w:jc w:val="both"/>
        <w:rPr>
          <w:rFonts w:ascii="Times New Roman" w:eastAsia="Times New Roman" w:hAnsi="Times New Roman" w:cs="Times New Roman"/>
          <w:sz w:val="24"/>
          <w:szCs w:val="24"/>
        </w:rPr>
      </w:pPr>
      <w:r w:rsidRPr="004B154C">
        <w:rPr>
          <w:rFonts w:ascii="Times New Roman" w:eastAsia="Times New Roman" w:hAnsi="Times New Roman" w:cs="Times New Roman"/>
          <w:sz w:val="24"/>
          <w:szCs w:val="24"/>
        </w:rPr>
        <w:t xml:space="preserve">Комісія також бере до уваги, що обрання кандидата на посаду голови суду здійснювалося зборами суддів шляхом таємного голосування, а матеріали суддівського досьє не містять відомостей про встановлені факти використання ним адміністративної посади з метою неправомірного впливу на інших суддів, втручання у здійснення правосуддя чи іншого зловживання відповідними повноваженнями. </w:t>
      </w:r>
    </w:p>
    <w:p w14:paraId="00C15FD9" w14:textId="77777777" w:rsidR="00333722" w:rsidRPr="00032A94" w:rsidRDefault="00333722" w:rsidP="00333722">
      <w:pPr>
        <w:widowControl w:val="0"/>
        <w:spacing w:after="0" w:line="240" w:lineRule="auto"/>
        <w:ind w:firstLine="709"/>
        <w:jc w:val="both"/>
        <w:rPr>
          <w:rFonts w:ascii="Times New Roman" w:eastAsia="Times New Roman" w:hAnsi="Times New Roman" w:cs="Times New Roman"/>
          <w:sz w:val="24"/>
          <w:szCs w:val="24"/>
          <w:lang w:val="uk-UA"/>
        </w:rPr>
      </w:pPr>
      <w:r w:rsidRPr="00032A94">
        <w:rPr>
          <w:rFonts w:ascii="Times New Roman" w:eastAsia="Times New Roman" w:hAnsi="Times New Roman" w:cs="Times New Roman"/>
          <w:sz w:val="24"/>
          <w:szCs w:val="24"/>
          <w:lang w:val="uk-UA"/>
        </w:rPr>
        <w:t>Стосовно тверджень ГРД про можливі ризики адміністративної залежності суддів та впливу на кадрові й організаційні процеси Комісія зазначає, що такі доводи мають загальний, оціночний характер і не підтверджені конкретними фактами або доказами неправомірного впливу кандидата на інших суддів чи порушення принципів незалежності суддів під час здійснення правосуддя.</w:t>
      </w:r>
    </w:p>
    <w:p w14:paraId="1586BE9C" w14:textId="77777777" w:rsidR="00333722" w:rsidRDefault="00333722" w:rsidP="00333722">
      <w:pPr>
        <w:widowControl w:val="0"/>
        <w:spacing w:after="0" w:line="240" w:lineRule="auto"/>
        <w:ind w:firstLine="709"/>
        <w:jc w:val="both"/>
        <w:rPr>
          <w:rFonts w:ascii="Times New Roman" w:eastAsia="Times New Roman" w:hAnsi="Times New Roman" w:cs="Times New Roman"/>
          <w:sz w:val="24"/>
          <w:szCs w:val="24"/>
          <w:lang w:val="uk-UA"/>
        </w:rPr>
      </w:pPr>
      <w:r w:rsidRPr="00032A94">
        <w:rPr>
          <w:rFonts w:ascii="Times New Roman" w:eastAsia="Times New Roman" w:hAnsi="Times New Roman" w:cs="Times New Roman"/>
          <w:sz w:val="24"/>
          <w:szCs w:val="24"/>
          <w:lang w:val="uk-UA"/>
        </w:rPr>
        <w:t>Натомість пояснення кандидата підтверджують, що обіймання адміністративної посади відбувалося за результатами таємного голосування зборами суддів, що виключає можливість примусового чи адміністративного впливу на волевиявлення суддів та не створює передумов для формування адміністративної залежності.</w:t>
      </w:r>
    </w:p>
    <w:p w14:paraId="6D4B11AE" w14:textId="77777777" w:rsidR="00333722" w:rsidRPr="0030146F" w:rsidRDefault="00333722" w:rsidP="00333722">
      <w:pPr>
        <w:widowControl w:val="0"/>
        <w:spacing w:after="0" w:line="240" w:lineRule="auto"/>
        <w:ind w:firstLine="709"/>
        <w:jc w:val="both"/>
        <w:rPr>
          <w:rFonts w:ascii="Times New Roman" w:eastAsia="Times New Roman" w:hAnsi="Times New Roman" w:cs="Times New Roman"/>
          <w:sz w:val="24"/>
          <w:szCs w:val="24"/>
        </w:rPr>
      </w:pPr>
      <w:r w:rsidRPr="004B154C">
        <w:rPr>
          <w:rFonts w:ascii="Times New Roman" w:eastAsia="Times New Roman" w:hAnsi="Times New Roman" w:cs="Times New Roman"/>
          <w:sz w:val="24"/>
          <w:szCs w:val="24"/>
        </w:rPr>
        <w:t xml:space="preserve">Дійсно, норми законодавства України, що регулювали та регулюють порядок обрання суддів на адміністративні посади та звільнення з цих посад, встановлюють, що суддя не може займати </w:t>
      </w:r>
      <w:r w:rsidRPr="0030146F">
        <w:rPr>
          <w:rFonts w:ascii="Times New Roman" w:eastAsia="Times New Roman" w:hAnsi="Times New Roman" w:cs="Times New Roman"/>
          <w:sz w:val="24"/>
          <w:szCs w:val="24"/>
        </w:rPr>
        <w:t>більш як два строки поспіль одну адміністративну посаду у відповідному суді.</w:t>
      </w:r>
    </w:p>
    <w:p w14:paraId="73F22F97" w14:textId="77777777" w:rsidR="00333722" w:rsidRPr="0030146F" w:rsidRDefault="00333722" w:rsidP="00333722">
      <w:pPr>
        <w:widowControl w:val="0"/>
        <w:spacing w:after="0" w:line="240" w:lineRule="auto"/>
        <w:ind w:firstLine="709"/>
        <w:jc w:val="both"/>
        <w:rPr>
          <w:rFonts w:ascii="Times New Roman" w:eastAsia="Times New Roman" w:hAnsi="Times New Roman" w:cs="Times New Roman"/>
          <w:sz w:val="24"/>
          <w:szCs w:val="24"/>
        </w:rPr>
      </w:pPr>
      <w:r w:rsidRPr="0030146F">
        <w:rPr>
          <w:rFonts w:ascii="Times New Roman" w:eastAsia="Times New Roman" w:hAnsi="Times New Roman" w:cs="Times New Roman"/>
          <w:sz w:val="24"/>
          <w:szCs w:val="24"/>
          <w:lang w:val="uk-UA"/>
        </w:rPr>
        <w:lastRenderedPageBreak/>
        <w:t>С</w:t>
      </w:r>
      <w:proofErr w:type="spellStart"/>
      <w:r w:rsidRPr="0030146F">
        <w:rPr>
          <w:rFonts w:ascii="Times New Roman" w:eastAsia="Times New Roman" w:hAnsi="Times New Roman" w:cs="Times New Roman"/>
          <w:sz w:val="24"/>
          <w:szCs w:val="24"/>
        </w:rPr>
        <w:t>уддя</w:t>
      </w:r>
      <w:proofErr w:type="spellEnd"/>
      <w:r w:rsidRPr="0030146F">
        <w:rPr>
          <w:rFonts w:ascii="Times New Roman" w:eastAsia="Times New Roman" w:hAnsi="Times New Roman" w:cs="Times New Roman"/>
          <w:sz w:val="24"/>
          <w:szCs w:val="24"/>
        </w:rPr>
        <w:t xml:space="preserve"> зобов’язаний дотримуватися правил суддівської етики, в тому числі виявляти та підтримувати високі стандарти поведінки у будь-якій діяльності з метою укріплення суспільної довіри до суду, забезпечення впевненості суспільства в чесності та непідкупності суддів, зокрема і під час реалізації свого права бути обраним на адміністративну посаду в суді.</w:t>
      </w:r>
    </w:p>
    <w:p w14:paraId="2D18A154" w14:textId="20069720" w:rsidR="00333722" w:rsidRDefault="00333722" w:rsidP="00333722">
      <w:pPr>
        <w:widowControl w:val="0"/>
        <w:spacing w:after="0" w:line="240" w:lineRule="auto"/>
        <w:ind w:firstLine="709"/>
        <w:jc w:val="both"/>
        <w:rPr>
          <w:rFonts w:ascii="Times New Roman" w:eastAsia="Times New Roman" w:hAnsi="Times New Roman" w:cs="Times New Roman"/>
          <w:sz w:val="24"/>
          <w:szCs w:val="24"/>
        </w:rPr>
      </w:pPr>
      <w:r w:rsidRPr="0030146F">
        <w:rPr>
          <w:rFonts w:ascii="Times New Roman" w:eastAsia="Times New Roman" w:hAnsi="Times New Roman" w:cs="Times New Roman"/>
          <w:sz w:val="24"/>
          <w:szCs w:val="24"/>
        </w:rPr>
        <w:t xml:space="preserve">Водночас, </w:t>
      </w:r>
      <w:r w:rsidR="00BE27F5">
        <w:rPr>
          <w:rFonts w:ascii="Times New Roman" w:eastAsia="Times New Roman" w:hAnsi="Times New Roman" w:cs="Times New Roman"/>
          <w:sz w:val="24"/>
          <w:szCs w:val="24"/>
          <w:lang w:val="uk-UA"/>
        </w:rPr>
        <w:t>зважаючи на</w:t>
      </w:r>
      <w:r w:rsidRPr="0030146F">
        <w:rPr>
          <w:rFonts w:ascii="Times New Roman" w:eastAsia="Times New Roman" w:hAnsi="Times New Roman" w:cs="Times New Roman"/>
          <w:sz w:val="24"/>
          <w:szCs w:val="24"/>
        </w:rPr>
        <w:t xml:space="preserve"> принцип правової визначеності, неодноразові зміни законодавства в частині порядку та строків обрання суддів на адміністративні посади не повинні ставити під сумнів принцип суддівського самоврядування.</w:t>
      </w:r>
    </w:p>
    <w:p w14:paraId="24F1D588" w14:textId="20910C9B" w:rsidR="00333722" w:rsidRPr="00D2409E" w:rsidRDefault="00333722" w:rsidP="00333722">
      <w:pPr>
        <w:widowControl w:val="0"/>
        <w:spacing w:after="0" w:line="240" w:lineRule="auto"/>
        <w:ind w:firstLine="709"/>
        <w:jc w:val="both"/>
        <w:rPr>
          <w:rFonts w:ascii="Times New Roman" w:eastAsia="Times New Roman" w:hAnsi="Times New Roman" w:cs="Times New Roman"/>
          <w:sz w:val="24"/>
          <w:szCs w:val="24"/>
        </w:rPr>
      </w:pPr>
      <w:r w:rsidRPr="00D2409E">
        <w:rPr>
          <w:rFonts w:ascii="Times New Roman" w:eastAsia="Times New Roman" w:hAnsi="Times New Roman" w:cs="Times New Roman"/>
          <w:sz w:val="24"/>
          <w:szCs w:val="24"/>
        </w:rPr>
        <w:t xml:space="preserve">Комісія доходить висновку, що сам факт тривалого перебування кандидата на адміністративній посаді, </w:t>
      </w:r>
      <w:r w:rsidR="00BE27F5">
        <w:rPr>
          <w:rFonts w:ascii="Times New Roman" w:eastAsia="Times New Roman" w:hAnsi="Times New Roman" w:cs="Times New Roman"/>
          <w:sz w:val="24"/>
          <w:szCs w:val="24"/>
          <w:lang w:val="uk-UA"/>
        </w:rPr>
        <w:t>в умовах</w:t>
      </w:r>
      <w:r w:rsidRPr="00D2409E">
        <w:rPr>
          <w:rFonts w:ascii="Times New Roman" w:eastAsia="Times New Roman" w:hAnsi="Times New Roman" w:cs="Times New Roman"/>
          <w:sz w:val="24"/>
          <w:szCs w:val="24"/>
        </w:rPr>
        <w:t xml:space="preserve"> зміни правового регулювання, особливих обставин функціонування суду у 2022 році</w:t>
      </w:r>
      <w:r w:rsidR="00BE27F5">
        <w:rPr>
          <w:rFonts w:ascii="Times New Roman" w:eastAsia="Times New Roman" w:hAnsi="Times New Roman" w:cs="Times New Roman"/>
          <w:sz w:val="24"/>
          <w:szCs w:val="24"/>
          <w:lang w:val="uk-UA"/>
        </w:rPr>
        <w:t xml:space="preserve"> </w:t>
      </w:r>
      <w:r w:rsidRPr="00D2409E">
        <w:rPr>
          <w:rFonts w:ascii="Times New Roman" w:eastAsia="Times New Roman" w:hAnsi="Times New Roman" w:cs="Times New Roman"/>
          <w:sz w:val="24"/>
          <w:szCs w:val="24"/>
        </w:rPr>
        <w:t>не є достатнім для висновку про істотну невідповідність кандидата критеріям доброчесності та професійної етики.</w:t>
      </w:r>
      <w:r w:rsidRPr="003A0E51">
        <w:t xml:space="preserve"> </w:t>
      </w:r>
      <w:r w:rsidRPr="003A0E51">
        <w:rPr>
          <w:rFonts w:ascii="Times New Roman" w:eastAsia="Times New Roman" w:hAnsi="Times New Roman" w:cs="Times New Roman"/>
          <w:sz w:val="24"/>
          <w:szCs w:val="24"/>
        </w:rPr>
        <w:t>Слід зауважити, що відповідно до Закону рішення Ради суддів України, прийняті в межах визначених цим Законом повноважень, є обов’язковими для всіх органів суддівського самоврядування, крім з’їзду суддів України.</w:t>
      </w:r>
    </w:p>
    <w:p w14:paraId="6C9976DB" w14:textId="55EBE924" w:rsidR="00333722" w:rsidRDefault="00333722" w:rsidP="00333722">
      <w:pPr>
        <w:widowControl w:val="0"/>
        <w:spacing w:after="0" w:line="240" w:lineRule="auto"/>
        <w:ind w:firstLine="709"/>
        <w:jc w:val="both"/>
        <w:rPr>
          <w:rFonts w:ascii="Times New Roman" w:eastAsia="Times New Roman" w:hAnsi="Times New Roman" w:cs="Times New Roman"/>
          <w:sz w:val="24"/>
          <w:szCs w:val="24"/>
        </w:rPr>
      </w:pPr>
      <w:bookmarkStart w:id="7" w:name="_9bsurkpkdevr" w:colFirst="0" w:colLast="0"/>
      <w:bookmarkEnd w:id="7"/>
      <w:r w:rsidRPr="00D73EE0">
        <w:rPr>
          <w:rFonts w:ascii="Times New Roman" w:eastAsia="Times New Roman" w:hAnsi="Times New Roman" w:cs="Times New Roman"/>
          <w:sz w:val="24"/>
          <w:szCs w:val="24"/>
        </w:rPr>
        <w:t xml:space="preserve">Комісія </w:t>
      </w:r>
      <w:r w:rsidR="00BE27F5">
        <w:rPr>
          <w:rFonts w:ascii="Times New Roman" w:eastAsia="Times New Roman" w:hAnsi="Times New Roman" w:cs="Times New Roman"/>
          <w:sz w:val="24"/>
          <w:szCs w:val="24"/>
          <w:lang w:val="uk-UA"/>
        </w:rPr>
        <w:t xml:space="preserve">дійшла </w:t>
      </w:r>
      <w:r w:rsidRPr="00D73EE0">
        <w:rPr>
          <w:rFonts w:ascii="Times New Roman" w:eastAsia="Times New Roman" w:hAnsi="Times New Roman" w:cs="Times New Roman"/>
          <w:sz w:val="24"/>
          <w:szCs w:val="24"/>
        </w:rPr>
        <w:t xml:space="preserve">до висновку, що наведені ГРД обставини в </w:t>
      </w:r>
      <w:r w:rsidR="00BE27F5">
        <w:rPr>
          <w:rFonts w:ascii="Times New Roman" w:eastAsia="Times New Roman" w:hAnsi="Times New Roman" w:cs="Times New Roman"/>
          <w:sz w:val="24"/>
          <w:szCs w:val="24"/>
          <w:lang w:val="uk-UA"/>
        </w:rPr>
        <w:t xml:space="preserve">цьому </w:t>
      </w:r>
      <w:r w:rsidRPr="00D73EE0">
        <w:rPr>
          <w:rFonts w:ascii="Times New Roman" w:eastAsia="Times New Roman" w:hAnsi="Times New Roman" w:cs="Times New Roman"/>
          <w:sz w:val="24"/>
          <w:szCs w:val="24"/>
        </w:rPr>
        <w:t xml:space="preserve">конкретному випадку не дають підстав </w:t>
      </w:r>
      <w:r w:rsidR="00B40942">
        <w:rPr>
          <w:rFonts w:ascii="Times New Roman" w:eastAsia="Times New Roman" w:hAnsi="Times New Roman" w:cs="Times New Roman"/>
          <w:sz w:val="24"/>
          <w:szCs w:val="24"/>
          <w:lang w:val="uk-UA"/>
        </w:rPr>
        <w:t>вважати, що кандидат не</w:t>
      </w:r>
      <w:r w:rsidRPr="00D73EE0">
        <w:rPr>
          <w:rFonts w:ascii="Times New Roman" w:eastAsia="Times New Roman" w:hAnsi="Times New Roman" w:cs="Times New Roman"/>
          <w:sz w:val="24"/>
          <w:szCs w:val="24"/>
        </w:rPr>
        <w:t xml:space="preserve"> </w:t>
      </w:r>
      <w:r w:rsidR="00B40942">
        <w:rPr>
          <w:rFonts w:ascii="Times New Roman" w:eastAsia="Times New Roman" w:hAnsi="Times New Roman" w:cs="Times New Roman"/>
          <w:sz w:val="24"/>
          <w:szCs w:val="24"/>
          <w:lang w:val="uk-UA"/>
        </w:rPr>
        <w:t xml:space="preserve">відповідає </w:t>
      </w:r>
      <w:r w:rsidRPr="00D73EE0">
        <w:rPr>
          <w:rFonts w:ascii="Times New Roman" w:eastAsia="Times New Roman" w:hAnsi="Times New Roman" w:cs="Times New Roman"/>
          <w:sz w:val="24"/>
          <w:szCs w:val="24"/>
        </w:rPr>
        <w:t>критеріям доброчесності та професійної етики.</w:t>
      </w:r>
    </w:p>
    <w:p w14:paraId="56718F17" w14:textId="77777777" w:rsidR="00333722" w:rsidRPr="00D1598A" w:rsidRDefault="00333722" w:rsidP="00333722">
      <w:pPr>
        <w:widowControl w:val="0"/>
        <w:spacing w:after="0" w:line="240" w:lineRule="auto"/>
        <w:ind w:firstLine="709"/>
        <w:jc w:val="both"/>
        <w:rPr>
          <w:rFonts w:ascii="Times New Roman" w:eastAsia="Times New Roman" w:hAnsi="Times New Roman" w:cs="Times New Roman"/>
          <w:bCs/>
          <w:sz w:val="24"/>
          <w:szCs w:val="24"/>
        </w:rPr>
      </w:pPr>
      <w:r w:rsidRPr="00D1598A">
        <w:rPr>
          <w:rFonts w:ascii="Times New Roman" w:eastAsia="Times New Roman" w:hAnsi="Times New Roman" w:cs="Times New Roman"/>
          <w:bCs/>
          <w:sz w:val="24"/>
          <w:szCs w:val="24"/>
        </w:rPr>
        <w:t>Крім того, ГРД надано інформацію, яка сама по собі не стала підставою для Висновку, але потребує пояснень кандидата.</w:t>
      </w:r>
    </w:p>
    <w:p w14:paraId="5D8B55F9" w14:textId="290531CA" w:rsidR="00333722" w:rsidRPr="00E56F8C" w:rsidRDefault="00333722" w:rsidP="00333722">
      <w:pPr>
        <w:widowControl w:val="0"/>
        <w:spacing w:after="0" w:line="240" w:lineRule="auto"/>
        <w:ind w:firstLine="709"/>
        <w:jc w:val="both"/>
        <w:rPr>
          <w:rFonts w:ascii="Times New Roman" w:eastAsia="Times New Roman" w:hAnsi="Times New Roman" w:cs="Times New Roman"/>
          <w:sz w:val="24"/>
          <w:szCs w:val="24"/>
          <w:shd w:val="clear" w:color="auto" w:fill="F2F2F2"/>
          <w:lang w:val="uk-UA"/>
        </w:rPr>
      </w:pPr>
      <w:r>
        <w:rPr>
          <w:rFonts w:ascii="Times New Roman" w:eastAsia="Times New Roman" w:hAnsi="Times New Roman" w:cs="Times New Roman"/>
          <w:sz w:val="24"/>
          <w:szCs w:val="24"/>
        </w:rPr>
        <w:t xml:space="preserve">1. ГРД зазначає, що відповідно до відомостей, </w:t>
      </w:r>
      <w:r w:rsidR="00B40942">
        <w:rPr>
          <w:rFonts w:ascii="Times New Roman" w:eastAsia="Times New Roman" w:hAnsi="Times New Roman" w:cs="Times New Roman"/>
          <w:sz w:val="24"/>
          <w:szCs w:val="24"/>
          <w:lang w:val="uk-UA"/>
        </w:rPr>
        <w:t>зазначених</w:t>
      </w:r>
      <w:r>
        <w:rPr>
          <w:rFonts w:ascii="Times New Roman" w:eastAsia="Times New Roman" w:hAnsi="Times New Roman" w:cs="Times New Roman"/>
          <w:sz w:val="24"/>
          <w:szCs w:val="24"/>
        </w:rPr>
        <w:t xml:space="preserve"> у декларації особи, уповноваженої на виконання функцій держави або місцевого самоврядування, за 2015 рік </w:t>
      </w:r>
      <w:r>
        <w:rPr>
          <w:rFonts w:ascii="Times New Roman" w:eastAsia="Times New Roman" w:hAnsi="Times New Roman" w:cs="Times New Roman"/>
          <w:sz w:val="24"/>
          <w:szCs w:val="24"/>
          <w:highlight w:val="white"/>
        </w:rPr>
        <w:t xml:space="preserve">тодішня дружина кандидата, </w:t>
      </w:r>
      <w:r w:rsidR="0034683A">
        <w:rPr>
          <w:rFonts w:ascii="Times New Roman" w:eastAsia="Times New Roman" w:hAnsi="Times New Roman" w:cs="Times New Roman"/>
          <w:sz w:val="24"/>
          <w:szCs w:val="24"/>
          <w:highlight w:val="white"/>
          <w:lang w:val="uk-UA"/>
        </w:rPr>
        <w:t>ОСОБА_1</w:t>
      </w:r>
      <w:r>
        <w:rPr>
          <w:rFonts w:ascii="Times New Roman" w:eastAsia="Times New Roman" w:hAnsi="Times New Roman" w:cs="Times New Roman"/>
          <w:sz w:val="24"/>
          <w:szCs w:val="24"/>
          <w:highlight w:val="white"/>
        </w:rPr>
        <w:t xml:space="preserve">, у 2012 році набула у власність квартиру загальною площею 115,6 </w:t>
      </w:r>
      <w:proofErr w:type="spellStart"/>
      <w:r>
        <w:rPr>
          <w:rFonts w:ascii="Times New Roman" w:eastAsia="Times New Roman" w:hAnsi="Times New Roman" w:cs="Times New Roman"/>
          <w:sz w:val="24"/>
          <w:szCs w:val="24"/>
          <w:highlight w:val="white"/>
        </w:rPr>
        <w:t>кв.м</w:t>
      </w:r>
      <w:proofErr w:type="spellEnd"/>
      <w:r>
        <w:rPr>
          <w:rFonts w:ascii="Times New Roman" w:eastAsia="Times New Roman" w:hAnsi="Times New Roman" w:cs="Times New Roman"/>
          <w:sz w:val="24"/>
          <w:szCs w:val="24"/>
          <w:highlight w:val="white"/>
        </w:rPr>
        <w:t>, розташовану в місті Харкові, вартістю 580 000 грн</w:t>
      </w:r>
      <w:r>
        <w:rPr>
          <w:rFonts w:ascii="Times New Roman" w:eastAsia="Times New Roman" w:hAnsi="Times New Roman" w:cs="Times New Roman"/>
          <w:sz w:val="24"/>
          <w:szCs w:val="24"/>
          <w:highlight w:val="white"/>
          <w:lang w:val="uk-UA"/>
        </w:rPr>
        <w:t>.</w:t>
      </w:r>
      <w:r w:rsidRPr="00E56F8C">
        <w:t xml:space="preserve"> </w:t>
      </w:r>
      <w:r w:rsidRPr="00E56F8C">
        <w:rPr>
          <w:rFonts w:ascii="Times New Roman" w:eastAsia="Times New Roman" w:hAnsi="Times New Roman" w:cs="Times New Roman"/>
          <w:sz w:val="24"/>
          <w:szCs w:val="24"/>
          <w:lang w:val="uk-UA"/>
        </w:rPr>
        <w:t xml:space="preserve">Водночас  задекларований дохід </w:t>
      </w:r>
      <w:r w:rsidR="0034683A">
        <w:rPr>
          <w:rFonts w:ascii="Times New Roman" w:eastAsia="Times New Roman" w:hAnsi="Times New Roman" w:cs="Times New Roman"/>
          <w:sz w:val="24"/>
          <w:szCs w:val="24"/>
          <w:highlight w:val="white"/>
          <w:lang w:val="uk-UA"/>
        </w:rPr>
        <w:t>ОСОБА_</w:t>
      </w:r>
      <w:r w:rsidR="0034683A">
        <w:rPr>
          <w:rFonts w:ascii="Times New Roman" w:eastAsia="Times New Roman" w:hAnsi="Times New Roman" w:cs="Times New Roman"/>
          <w:sz w:val="24"/>
          <w:szCs w:val="24"/>
          <w:highlight w:val="white"/>
          <w:lang w:val="uk-UA"/>
        </w:rPr>
        <w:t>1</w:t>
      </w:r>
      <w:r w:rsidRPr="00E56F8C">
        <w:rPr>
          <w:rFonts w:ascii="Times New Roman" w:eastAsia="Times New Roman" w:hAnsi="Times New Roman" w:cs="Times New Roman"/>
          <w:sz w:val="24"/>
          <w:szCs w:val="24"/>
          <w:lang w:val="uk-UA"/>
        </w:rPr>
        <w:t xml:space="preserve"> за 2012 рік становив 127 807 грн.</w:t>
      </w:r>
    </w:p>
    <w:p w14:paraId="456E0B85" w14:textId="597B0186" w:rsidR="00333722" w:rsidRPr="00990C25" w:rsidRDefault="00333722" w:rsidP="00333722">
      <w:pPr>
        <w:widowControl w:val="0"/>
        <w:spacing w:after="0" w:line="240" w:lineRule="auto"/>
        <w:ind w:firstLine="72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Стосовно зазначених обставин кандидат пояснив, що його колишня дружина з 2003</w:t>
      </w:r>
      <w:r>
        <w:rPr>
          <w:rFonts w:ascii="Times New Roman" w:eastAsia="Times New Roman" w:hAnsi="Times New Roman" w:cs="Times New Roman"/>
          <w:sz w:val="24"/>
          <w:szCs w:val="24"/>
          <w:lang w:val="uk-UA"/>
        </w:rPr>
        <w:t> </w:t>
      </w:r>
      <w:r>
        <w:rPr>
          <w:rFonts w:ascii="Times New Roman" w:eastAsia="Times New Roman" w:hAnsi="Times New Roman" w:cs="Times New Roman"/>
          <w:sz w:val="24"/>
          <w:szCs w:val="24"/>
        </w:rPr>
        <w:t xml:space="preserve">року працювала фінансовим директором Товариства з обмеженою відповідальністю </w:t>
      </w:r>
      <w:r w:rsidR="00B40942">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rPr>
        <w:t xml:space="preserve">Науково-виробниче підприємство </w:t>
      </w:r>
      <w:r>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rPr>
        <w:t>Фактор</w:t>
      </w:r>
      <w:r>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rPr>
        <w:t xml:space="preserve"> та отримувала стабільний дохід. За його поясненнями, рішення про придбання житла сім’я прийняла ще у 2006 році, після чого розпочала форму</w:t>
      </w:r>
      <w:r w:rsidR="00B40942">
        <w:rPr>
          <w:rFonts w:ascii="Times New Roman" w:eastAsia="Times New Roman" w:hAnsi="Times New Roman" w:cs="Times New Roman"/>
          <w:sz w:val="24"/>
          <w:szCs w:val="24"/>
          <w:lang w:val="uk-UA"/>
        </w:rPr>
        <w:t>вати</w:t>
      </w:r>
      <w:r>
        <w:rPr>
          <w:rFonts w:ascii="Times New Roman" w:eastAsia="Times New Roman" w:hAnsi="Times New Roman" w:cs="Times New Roman"/>
          <w:sz w:val="24"/>
          <w:szCs w:val="24"/>
        </w:rPr>
        <w:t xml:space="preserve"> </w:t>
      </w:r>
      <w:r w:rsidRPr="00990C25">
        <w:rPr>
          <w:rFonts w:ascii="Times New Roman" w:eastAsia="Times New Roman" w:hAnsi="Times New Roman" w:cs="Times New Roman"/>
          <w:sz w:val="24"/>
          <w:szCs w:val="24"/>
          <w:lang w:val="uk-UA"/>
        </w:rPr>
        <w:t>відповід</w:t>
      </w:r>
      <w:r w:rsidR="00B40942" w:rsidRPr="00990C25">
        <w:rPr>
          <w:rFonts w:ascii="Times New Roman" w:eastAsia="Times New Roman" w:hAnsi="Times New Roman" w:cs="Times New Roman"/>
          <w:sz w:val="24"/>
          <w:szCs w:val="24"/>
          <w:lang w:val="uk-UA"/>
        </w:rPr>
        <w:t>ні</w:t>
      </w:r>
      <w:r w:rsidRPr="00990C25">
        <w:rPr>
          <w:rFonts w:ascii="Times New Roman" w:eastAsia="Times New Roman" w:hAnsi="Times New Roman" w:cs="Times New Roman"/>
          <w:sz w:val="24"/>
          <w:szCs w:val="24"/>
          <w:lang w:val="uk-UA"/>
        </w:rPr>
        <w:t xml:space="preserve"> заощаджен</w:t>
      </w:r>
      <w:r w:rsidR="00B40942" w:rsidRPr="00990C25">
        <w:rPr>
          <w:rFonts w:ascii="Times New Roman" w:eastAsia="Times New Roman" w:hAnsi="Times New Roman" w:cs="Times New Roman"/>
          <w:sz w:val="24"/>
          <w:szCs w:val="24"/>
          <w:lang w:val="uk-UA"/>
        </w:rPr>
        <w:t>ня</w:t>
      </w:r>
      <w:r w:rsidRPr="00990C25">
        <w:rPr>
          <w:rFonts w:ascii="Times New Roman" w:eastAsia="Times New Roman" w:hAnsi="Times New Roman" w:cs="Times New Roman"/>
          <w:sz w:val="24"/>
          <w:szCs w:val="24"/>
          <w:lang w:val="uk-UA"/>
        </w:rPr>
        <w:t>.</w:t>
      </w:r>
    </w:p>
    <w:p w14:paraId="29BCD3E5" w14:textId="77777777" w:rsidR="00333722" w:rsidRPr="00990C25" w:rsidRDefault="00333722" w:rsidP="00333722">
      <w:pPr>
        <w:widowControl w:val="0"/>
        <w:spacing w:after="0" w:line="240" w:lineRule="auto"/>
        <w:ind w:firstLine="720"/>
        <w:jc w:val="both"/>
        <w:rPr>
          <w:rFonts w:ascii="Times New Roman" w:eastAsia="Times New Roman" w:hAnsi="Times New Roman" w:cs="Times New Roman"/>
          <w:sz w:val="24"/>
          <w:szCs w:val="24"/>
          <w:lang w:val="uk-UA"/>
        </w:rPr>
      </w:pPr>
      <w:r w:rsidRPr="00990C25">
        <w:rPr>
          <w:rFonts w:ascii="Times New Roman" w:eastAsia="Times New Roman" w:hAnsi="Times New Roman" w:cs="Times New Roman"/>
          <w:sz w:val="24"/>
          <w:szCs w:val="24"/>
          <w:lang w:val="uk-UA"/>
        </w:rPr>
        <w:t xml:space="preserve">Кандидат повідомив, що відповідно до свідоцтва Фонду фінансування будівництва від 06 лютого 2008 року його колишня дружина стала довірителем Фонду фінансування будівництва  та за нею було закріплено відповідний об’єкт інвестування, тоді як право власності на квартиру площею 115,6 </w:t>
      </w:r>
      <w:proofErr w:type="spellStart"/>
      <w:r w:rsidRPr="00990C25">
        <w:rPr>
          <w:rFonts w:ascii="Times New Roman" w:eastAsia="Times New Roman" w:hAnsi="Times New Roman" w:cs="Times New Roman"/>
          <w:sz w:val="24"/>
          <w:szCs w:val="24"/>
          <w:lang w:val="uk-UA"/>
        </w:rPr>
        <w:t>кв.м</w:t>
      </w:r>
      <w:proofErr w:type="spellEnd"/>
      <w:r w:rsidRPr="00990C25">
        <w:rPr>
          <w:rFonts w:ascii="Times New Roman" w:eastAsia="Times New Roman" w:hAnsi="Times New Roman" w:cs="Times New Roman"/>
          <w:sz w:val="24"/>
          <w:szCs w:val="24"/>
          <w:lang w:val="uk-UA"/>
        </w:rPr>
        <w:t xml:space="preserve"> було оформлено 27 грудня 2012 року.</w:t>
      </w:r>
    </w:p>
    <w:p w14:paraId="4C19C538" w14:textId="61823E22" w:rsidR="00333722" w:rsidRPr="00990C25" w:rsidRDefault="00333722" w:rsidP="00333722">
      <w:pPr>
        <w:widowControl w:val="0"/>
        <w:spacing w:after="0" w:line="240" w:lineRule="auto"/>
        <w:ind w:firstLine="720"/>
        <w:jc w:val="both"/>
        <w:rPr>
          <w:rFonts w:ascii="Times New Roman" w:eastAsia="Times New Roman" w:hAnsi="Times New Roman" w:cs="Times New Roman"/>
          <w:sz w:val="24"/>
          <w:szCs w:val="24"/>
          <w:lang w:val="uk-UA"/>
        </w:rPr>
      </w:pPr>
      <w:r w:rsidRPr="00990C25">
        <w:rPr>
          <w:rFonts w:ascii="Times New Roman" w:eastAsia="Times New Roman" w:hAnsi="Times New Roman" w:cs="Times New Roman"/>
          <w:sz w:val="24"/>
          <w:szCs w:val="24"/>
          <w:lang w:val="uk-UA"/>
        </w:rPr>
        <w:t xml:space="preserve">За твердженням кандидата, джерелами фінансування будівництва квартири були доходи обох членів подружжя та сформовані сім’єю заощадження. Кандидат також </w:t>
      </w:r>
      <w:r w:rsidR="00B40942" w:rsidRPr="00990C25">
        <w:rPr>
          <w:rFonts w:ascii="Times New Roman" w:eastAsia="Times New Roman" w:hAnsi="Times New Roman" w:cs="Times New Roman"/>
          <w:sz w:val="24"/>
          <w:szCs w:val="24"/>
          <w:lang w:val="uk-UA"/>
        </w:rPr>
        <w:t>повідомив, що</w:t>
      </w:r>
      <w:r w:rsidRPr="00990C25">
        <w:rPr>
          <w:rFonts w:ascii="Times New Roman" w:eastAsia="Times New Roman" w:hAnsi="Times New Roman" w:cs="Times New Roman"/>
          <w:sz w:val="24"/>
          <w:szCs w:val="24"/>
          <w:lang w:val="uk-UA"/>
        </w:rPr>
        <w:t xml:space="preserve"> перш</w:t>
      </w:r>
      <w:r w:rsidR="00B40942" w:rsidRPr="00990C25">
        <w:rPr>
          <w:rFonts w:ascii="Times New Roman" w:eastAsia="Times New Roman" w:hAnsi="Times New Roman" w:cs="Times New Roman"/>
          <w:sz w:val="24"/>
          <w:szCs w:val="24"/>
          <w:lang w:val="uk-UA"/>
        </w:rPr>
        <w:t>ий</w:t>
      </w:r>
      <w:r w:rsidRPr="00990C25">
        <w:rPr>
          <w:rFonts w:ascii="Times New Roman" w:eastAsia="Times New Roman" w:hAnsi="Times New Roman" w:cs="Times New Roman"/>
          <w:sz w:val="24"/>
          <w:szCs w:val="24"/>
          <w:lang w:val="uk-UA"/>
        </w:rPr>
        <w:t xml:space="preserve"> вне</w:t>
      </w:r>
      <w:r w:rsidR="00B40942" w:rsidRPr="00990C25">
        <w:rPr>
          <w:rFonts w:ascii="Times New Roman" w:eastAsia="Times New Roman" w:hAnsi="Times New Roman" w:cs="Times New Roman"/>
          <w:sz w:val="24"/>
          <w:szCs w:val="24"/>
          <w:lang w:val="uk-UA"/>
        </w:rPr>
        <w:t>сок</w:t>
      </w:r>
      <w:r w:rsidRPr="00990C25">
        <w:rPr>
          <w:rFonts w:ascii="Times New Roman" w:eastAsia="Times New Roman" w:hAnsi="Times New Roman" w:cs="Times New Roman"/>
          <w:sz w:val="24"/>
          <w:szCs w:val="24"/>
          <w:lang w:val="uk-UA"/>
        </w:rPr>
        <w:t xml:space="preserve"> коштів у розмірі 50 000 грн</w:t>
      </w:r>
      <w:r w:rsidR="00F710BB" w:rsidRPr="00990C25">
        <w:rPr>
          <w:rFonts w:ascii="Times New Roman" w:eastAsia="Times New Roman" w:hAnsi="Times New Roman" w:cs="Times New Roman"/>
          <w:sz w:val="24"/>
          <w:szCs w:val="24"/>
          <w:lang w:val="uk-UA"/>
        </w:rPr>
        <w:t xml:space="preserve"> — це кошти надані</w:t>
      </w:r>
      <w:r w:rsidRPr="00990C25">
        <w:rPr>
          <w:rFonts w:ascii="Times New Roman" w:eastAsia="Times New Roman" w:hAnsi="Times New Roman" w:cs="Times New Roman"/>
          <w:sz w:val="24"/>
          <w:szCs w:val="24"/>
          <w:lang w:val="uk-UA"/>
        </w:rPr>
        <w:t xml:space="preserve"> батьками його колишньої дружини, а також власн</w:t>
      </w:r>
      <w:r w:rsidR="00F710BB" w:rsidRPr="00990C25">
        <w:rPr>
          <w:rFonts w:ascii="Times New Roman" w:eastAsia="Times New Roman" w:hAnsi="Times New Roman" w:cs="Times New Roman"/>
          <w:sz w:val="24"/>
          <w:szCs w:val="24"/>
          <w:lang w:val="uk-UA"/>
        </w:rPr>
        <w:t>і</w:t>
      </w:r>
      <w:r w:rsidRPr="00990C25">
        <w:rPr>
          <w:rFonts w:ascii="Times New Roman" w:eastAsia="Times New Roman" w:hAnsi="Times New Roman" w:cs="Times New Roman"/>
          <w:sz w:val="24"/>
          <w:szCs w:val="24"/>
          <w:lang w:val="uk-UA"/>
        </w:rPr>
        <w:t xml:space="preserve"> кошт</w:t>
      </w:r>
      <w:r w:rsidR="00F710BB" w:rsidRPr="00990C25">
        <w:rPr>
          <w:rFonts w:ascii="Times New Roman" w:eastAsia="Times New Roman" w:hAnsi="Times New Roman" w:cs="Times New Roman"/>
          <w:sz w:val="24"/>
          <w:szCs w:val="24"/>
          <w:lang w:val="uk-UA"/>
        </w:rPr>
        <w:t xml:space="preserve">и </w:t>
      </w:r>
      <w:r w:rsidRPr="00990C25">
        <w:rPr>
          <w:rFonts w:ascii="Times New Roman" w:eastAsia="Times New Roman" w:hAnsi="Times New Roman" w:cs="Times New Roman"/>
          <w:sz w:val="24"/>
          <w:szCs w:val="24"/>
          <w:lang w:val="uk-UA"/>
        </w:rPr>
        <w:t xml:space="preserve">із депозиту в Акціонерному комерційному банку «Правекс-Банк» у розмірі 20 000 доларів США. </w:t>
      </w:r>
      <w:r w:rsidR="00F710BB" w:rsidRPr="00990C25">
        <w:rPr>
          <w:rFonts w:ascii="Times New Roman" w:eastAsia="Times New Roman" w:hAnsi="Times New Roman" w:cs="Times New Roman"/>
          <w:sz w:val="24"/>
          <w:szCs w:val="24"/>
          <w:lang w:val="uk-UA"/>
        </w:rPr>
        <w:t>У</w:t>
      </w:r>
      <w:r w:rsidRPr="00990C25">
        <w:rPr>
          <w:rFonts w:ascii="Times New Roman" w:eastAsia="Times New Roman" w:hAnsi="Times New Roman" w:cs="Times New Roman"/>
          <w:sz w:val="24"/>
          <w:szCs w:val="24"/>
          <w:lang w:val="uk-UA"/>
        </w:rPr>
        <w:t xml:space="preserve"> декларацій за 2005–2008 роки ним </w:t>
      </w:r>
      <w:r w:rsidR="00F710BB" w:rsidRPr="00990C25">
        <w:rPr>
          <w:rFonts w:ascii="Times New Roman" w:eastAsia="Times New Roman" w:hAnsi="Times New Roman" w:cs="Times New Roman"/>
          <w:sz w:val="24"/>
          <w:szCs w:val="24"/>
          <w:lang w:val="uk-UA"/>
        </w:rPr>
        <w:t xml:space="preserve">указано </w:t>
      </w:r>
      <w:r w:rsidRPr="00990C25">
        <w:rPr>
          <w:rFonts w:ascii="Times New Roman" w:eastAsia="Times New Roman" w:hAnsi="Times New Roman" w:cs="Times New Roman"/>
          <w:sz w:val="24"/>
          <w:szCs w:val="24"/>
          <w:lang w:val="uk-UA"/>
        </w:rPr>
        <w:t>доход</w:t>
      </w:r>
      <w:r w:rsidR="00F710BB" w:rsidRPr="00990C25">
        <w:rPr>
          <w:rFonts w:ascii="Times New Roman" w:eastAsia="Times New Roman" w:hAnsi="Times New Roman" w:cs="Times New Roman"/>
          <w:sz w:val="24"/>
          <w:szCs w:val="24"/>
          <w:lang w:val="uk-UA"/>
        </w:rPr>
        <w:t>и</w:t>
      </w:r>
      <w:r w:rsidRPr="00990C25">
        <w:rPr>
          <w:rFonts w:ascii="Times New Roman" w:eastAsia="Times New Roman" w:hAnsi="Times New Roman" w:cs="Times New Roman"/>
          <w:sz w:val="24"/>
          <w:szCs w:val="24"/>
          <w:lang w:val="uk-UA"/>
        </w:rPr>
        <w:t xml:space="preserve"> у вигляді процентів.</w:t>
      </w:r>
    </w:p>
    <w:p w14:paraId="13AFC4B2" w14:textId="037E5D9F" w:rsidR="00333722" w:rsidRDefault="00333722" w:rsidP="00333722">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Крім того, кандидат повідомив, що 04 грудня 2008 року його колишня дружина уклала кредитний договір, за яким отримала 182 270 грн</w:t>
      </w:r>
      <w:r w:rsidR="00F710BB">
        <w:rPr>
          <w:rFonts w:ascii="Times New Roman" w:eastAsia="Times New Roman" w:hAnsi="Times New Roman" w:cs="Times New Roman"/>
          <w:sz w:val="24"/>
          <w:szCs w:val="24"/>
          <w:lang w:val="uk-UA"/>
        </w:rPr>
        <w:t>. Ц</w:t>
      </w:r>
      <w:r>
        <w:rPr>
          <w:rFonts w:ascii="Times New Roman" w:eastAsia="Times New Roman" w:hAnsi="Times New Roman" w:cs="Times New Roman"/>
          <w:sz w:val="24"/>
          <w:szCs w:val="24"/>
        </w:rPr>
        <w:t>і кошти були спрямовані на фінансування будівництва квартири.</w:t>
      </w:r>
    </w:p>
    <w:p w14:paraId="5919A1DA" w14:textId="3890DE6A" w:rsidR="00333722" w:rsidRPr="0034683A" w:rsidRDefault="00333722" w:rsidP="00333722">
      <w:pPr>
        <w:widowControl w:val="0"/>
        <w:spacing w:after="0" w:line="240" w:lineRule="auto"/>
        <w:ind w:firstLine="72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 xml:space="preserve">За розрахунками кандидата, здійсненими на підставі відомостей </w:t>
      </w:r>
      <w:r w:rsidR="00D505A8">
        <w:rPr>
          <w:rFonts w:ascii="Times New Roman" w:eastAsia="Times New Roman" w:hAnsi="Times New Roman" w:cs="Times New Roman"/>
          <w:sz w:val="24"/>
          <w:szCs w:val="24"/>
          <w:lang w:val="uk-UA"/>
        </w:rPr>
        <w:t xml:space="preserve">із </w:t>
      </w:r>
      <w:r>
        <w:rPr>
          <w:rFonts w:ascii="Times New Roman" w:eastAsia="Times New Roman" w:hAnsi="Times New Roman" w:cs="Times New Roman"/>
          <w:sz w:val="24"/>
          <w:szCs w:val="24"/>
        </w:rPr>
        <w:t xml:space="preserve">майнових </w:t>
      </w:r>
      <w:r w:rsidRPr="0034683A">
        <w:rPr>
          <w:rFonts w:ascii="Times New Roman" w:eastAsia="Times New Roman" w:hAnsi="Times New Roman" w:cs="Times New Roman"/>
          <w:sz w:val="24"/>
          <w:szCs w:val="24"/>
          <w:lang w:val="uk-UA"/>
        </w:rPr>
        <w:t xml:space="preserve">декларацій, сукупний дохід сім’ї за 2007–2012 роки становив 1 035 021,31 грн, з яких його дохід — 487 518,81 грн, а дохід колишньої дружини — 547 502,50 грн. Кандидат також </w:t>
      </w:r>
      <w:proofErr w:type="spellStart"/>
      <w:r w:rsidR="00D505A8" w:rsidRPr="0034683A">
        <w:rPr>
          <w:rFonts w:ascii="Times New Roman" w:eastAsia="Times New Roman" w:hAnsi="Times New Roman" w:cs="Times New Roman"/>
          <w:sz w:val="24"/>
          <w:szCs w:val="24"/>
          <w:lang w:val="uk-UA"/>
        </w:rPr>
        <w:t>зазаначив</w:t>
      </w:r>
      <w:proofErr w:type="spellEnd"/>
      <w:r w:rsidRPr="0034683A">
        <w:rPr>
          <w:rFonts w:ascii="Times New Roman" w:eastAsia="Times New Roman" w:hAnsi="Times New Roman" w:cs="Times New Roman"/>
          <w:sz w:val="24"/>
          <w:szCs w:val="24"/>
          <w:lang w:val="uk-UA"/>
        </w:rPr>
        <w:t xml:space="preserve"> про виконання кредитних зобов’язань упродовж 2008–2013 років</w:t>
      </w:r>
      <w:r w:rsidR="00D505A8" w:rsidRPr="0034683A">
        <w:rPr>
          <w:rFonts w:ascii="Times New Roman" w:eastAsia="Times New Roman" w:hAnsi="Times New Roman" w:cs="Times New Roman"/>
          <w:sz w:val="24"/>
          <w:szCs w:val="24"/>
          <w:lang w:val="uk-UA"/>
        </w:rPr>
        <w:t xml:space="preserve">, </w:t>
      </w:r>
      <w:r w:rsidRPr="0034683A">
        <w:rPr>
          <w:rFonts w:ascii="Times New Roman" w:eastAsia="Times New Roman" w:hAnsi="Times New Roman" w:cs="Times New Roman"/>
          <w:sz w:val="24"/>
          <w:szCs w:val="24"/>
          <w:lang w:val="uk-UA"/>
        </w:rPr>
        <w:t xml:space="preserve">та зазначив, з урахуванням відповідних платежів обсяг задекларованих доходів сім’ї, за його розрахунками, був </w:t>
      </w:r>
      <w:proofErr w:type="spellStart"/>
      <w:r w:rsidRPr="0034683A">
        <w:rPr>
          <w:rFonts w:ascii="Times New Roman" w:eastAsia="Times New Roman" w:hAnsi="Times New Roman" w:cs="Times New Roman"/>
          <w:sz w:val="24"/>
          <w:szCs w:val="24"/>
          <w:lang w:val="uk-UA"/>
        </w:rPr>
        <w:t>співмірним</w:t>
      </w:r>
      <w:proofErr w:type="spellEnd"/>
      <w:r w:rsidRPr="0034683A">
        <w:rPr>
          <w:rFonts w:ascii="Times New Roman" w:eastAsia="Times New Roman" w:hAnsi="Times New Roman" w:cs="Times New Roman"/>
          <w:sz w:val="24"/>
          <w:szCs w:val="24"/>
          <w:lang w:val="uk-UA"/>
        </w:rPr>
        <w:t xml:space="preserve"> із вартістю набутого житла.</w:t>
      </w:r>
    </w:p>
    <w:p w14:paraId="47630315" w14:textId="77777777" w:rsidR="00333722" w:rsidRDefault="00333722" w:rsidP="00333722">
      <w:pPr>
        <w:widowControl w:val="0"/>
        <w:spacing w:after="0" w:line="240" w:lineRule="auto"/>
        <w:ind w:firstLine="720"/>
        <w:jc w:val="both"/>
        <w:rPr>
          <w:rFonts w:ascii="Times New Roman" w:eastAsia="Times New Roman" w:hAnsi="Times New Roman" w:cs="Times New Roman"/>
          <w:sz w:val="24"/>
          <w:szCs w:val="24"/>
        </w:rPr>
      </w:pPr>
      <w:r w:rsidRPr="0034683A">
        <w:rPr>
          <w:rFonts w:ascii="Times New Roman" w:eastAsia="Times New Roman" w:hAnsi="Times New Roman" w:cs="Times New Roman"/>
          <w:sz w:val="24"/>
          <w:szCs w:val="24"/>
          <w:lang w:val="uk-UA"/>
        </w:rPr>
        <w:t>Надаючи оцінку наведеній</w:t>
      </w:r>
      <w:r>
        <w:rPr>
          <w:rFonts w:ascii="Times New Roman" w:eastAsia="Times New Roman" w:hAnsi="Times New Roman" w:cs="Times New Roman"/>
          <w:sz w:val="24"/>
          <w:szCs w:val="24"/>
        </w:rPr>
        <w:t xml:space="preserve"> ГРД інформації та поясненням кандидата, Комісія враховує, що право власності на квартиру було оформлено у 2012 році, однак інвестування в її будівництво розпочалося ще у 2008 році. Отже, момент набуття права власності на об’єкт не тотожний моменту здійснення всіх витрат на його придбання, а тому оцінка фінансової спроможності сім’ї лише за показниками доходу одного з її членів за 2012 рік не відображає </w:t>
      </w:r>
      <w:r>
        <w:rPr>
          <w:rFonts w:ascii="Times New Roman" w:eastAsia="Times New Roman" w:hAnsi="Times New Roman" w:cs="Times New Roman"/>
          <w:sz w:val="24"/>
          <w:szCs w:val="24"/>
        </w:rPr>
        <w:lastRenderedPageBreak/>
        <w:t>повною мірою фактичного механізму фінансування цього майна.</w:t>
      </w:r>
    </w:p>
    <w:p w14:paraId="3C7A2322" w14:textId="6E8A6C8C" w:rsidR="00333722" w:rsidRPr="0034683A" w:rsidRDefault="00333722" w:rsidP="00333722">
      <w:pPr>
        <w:widowControl w:val="0"/>
        <w:spacing w:after="0" w:line="240" w:lineRule="auto"/>
        <w:ind w:firstLine="72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 xml:space="preserve">Комісія також бере до уваги, </w:t>
      </w:r>
      <w:r w:rsidR="00D505A8">
        <w:rPr>
          <w:rFonts w:ascii="Times New Roman" w:eastAsia="Times New Roman" w:hAnsi="Times New Roman" w:cs="Times New Roman"/>
          <w:sz w:val="24"/>
          <w:szCs w:val="24"/>
          <w:lang w:val="uk-UA"/>
        </w:rPr>
        <w:t xml:space="preserve">що </w:t>
      </w:r>
      <w:r>
        <w:rPr>
          <w:rFonts w:ascii="Times New Roman" w:eastAsia="Times New Roman" w:hAnsi="Times New Roman" w:cs="Times New Roman"/>
          <w:sz w:val="24"/>
          <w:szCs w:val="24"/>
        </w:rPr>
        <w:t>сукупний задекларований дохід подружжя за 2007</w:t>
      </w:r>
      <w:r w:rsidR="00D505A8">
        <w:rPr>
          <w:rFonts w:ascii="Times New Roman" w:eastAsia="Times New Roman" w:hAnsi="Times New Roman" w:cs="Times New Roman"/>
          <w:sz w:val="24"/>
          <w:szCs w:val="24"/>
          <w:lang w:val="uk-UA"/>
        </w:rPr>
        <w:t> </w:t>
      </w:r>
      <w:r>
        <w:rPr>
          <w:rFonts w:ascii="Times New Roman" w:eastAsia="Times New Roman" w:hAnsi="Times New Roman" w:cs="Times New Roman"/>
          <w:sz w:val="24"/>
          <w:szCs w:val="24"/>
        </w:rPr>
        <w:t>–</w:t>
      </w:r>
      <w:r w:rsidR="00D505A8">
        <w:rPr>
          <w:rFonts w:ascii="Times New Roman" w:eastAsia="Times New Roman" w:hAnsi="Times New Roman" w:cs="Times New Roman"/>
          <w:sz w:val="24"/>
          <w:szCs w:val="24"/>
          <w:lang w:val="uk-UA"/>
        </w:rPr>
        <w:t> </w:t>
      </w:r>
      <w:r>
        <w:rPr>
          <w:rFonts w:ascii="Times New Roman" w:eastAsia="Times New Roman" w:hAnsi="Times New Roman" w:cs="Times New Roman"/>
          <w:sz w:val="24"/>
          <w:szCs w:val="24"/>
        </w:rPr>
        <w:t>2012 роки</w:t>
      </w:r>
      <w:r w:rsidR="00D505A8">
        <w:rPr>
          <w:rFonts w:ascii="Times New Roman" w:eastAsia="Times New Roman" w:hAnsi="Times New Roman" w:cs="Times New Roman"/>
          <w:sz w:val="24"/>
          <w:szCs w:val="24"/>
          <w:lang w:val="uk-UA"/>
        </w:rPr>
        <w:t xml:space="preserve">, як повідомив кандидат </w:t>
      </w:r>
      <w:r>
        <w:rPr>
          <w:rFonts w:ascii="Times New Roman" w:eastAsia="Times New Roman" w:hAnsi="Times New Roman" w:cs="Times New Roman"/>
          <w:sz w:val="24"/>
          <w:szCs w:val="24"/>
        </w:rPr>
        <w:t xml:space="preserve">становив 1 035 021,31 грн, тобто перевищував зазначену в декларації вартість квартири — 580 000 грн. Водночас у період інвестування </w:t>
      </w:r>
      <w:r w:rsidRPr="0034683A">
        <w:rPr>
          <w:rFonts w:ascii="Times New Roman" w:eastAsia="Times New Roman" w:hAnsi="Times New Roman" w:cs="Times New Roman"/>
          <w:sz w:val="24"/>
          <w:szCs w:val="24"/>
          <w:lang w:val="uk-UA"/>
        </w:rPr>
        <w:t xml:space="preserve">сім’єю були залучені кредитні кошти у розмірі 182 270 грн, факт отримання яких кандидат підтвердив відповідним договором. </w:t>
      </w:r>
    </w:p>
    <w:p w14:paraId="34A29569" w14:textId="77777777" w:rsidR="00333722" w:rsidRDefault="00333722" w:rsidP="00333722">
      <w:pPr>
        <w:widowControl w:val="0"/>
        <w:spacing w:after="0" w:line="240" w:lineRule="auto"/>
        <w:ind w:firstLine="720"/>
        <w:jc w:val="both"/>
        <w:rPr>
          <w:rFonts w:ascii="Times New Roman" w:eastAsia="Times New Roman" w:hAnsi="Times New Roman" w:cs="Times New Roman"/>
          <w:sz w:val="24"/>
          <w:szCs w:val="24"/>
        </w:rPr>
      </w:pPr>
      <w:r w:rsidRPr="00E05B09">
        <w:rPr>
          <w:rFonts w:ascii="Times New Roman" w:eastAsia="Times New Roman" w:hAnsi="Times New Roman" w:cs="Times New Roman"/>
          <w:sz w:val="24"/>
          <w:szCs w:val="24"/>
        </w:rPr>
        <w:t>Відповідно до пункту 1 Єдиних показників обґрунтований сумнів – наявність відповідних та достатніх фактичних даних, які є переконливими для звичайної розсудливої людини щодо того, що суддя (кандидат на посаду судді) може не відповідати критеріям доброчесності та професійної етики.</w:t>
      </w:r>
    </w:p>
    <w:p w14:paraId="5C4AB09D" w14:textId="4F73381C" w:rsidR="00333722" w:rsidRPr="00644C2D" w:rsidRDefault="00333722" w:rsidP="00333722">
      <w:pPr>
        <w:widowControl w:val="0"/>
        <w:spacing w:after="0" w:line="240" w:lineRule="auto"/>
        <w:ind w:firstLine="720"/>
        <w:jc w:val="both"/>
        <w:rPr>
          <w:rFonts w:ascii="Times New Roman" w:eastAsia="Times New Roman" w:hAnsi="Times New Roman" w:cs="Times New Roman"/>
          <w:sz w:val="24"/>
          <w:szCs w:val="24"/>
          <w:lang w:val="uk-UA"/>
        </w:rPr>
      </w:pPr>
      <w:r w:rsidRPr="00E05B09">
        <w:rPr>
          <w:rFonts w:ascii="Times New Roman" w:eastAsia="Times New Roman" w:hAnsi="Times New Roman" w:cs="Times New Roman"/>
          <w:sz w:val="24"/>
          <w:szCs w:val="24"/>
        </w:rPr>
        <w:t>У постанові Великої Палати Верховного Суду від 14 листопада 2024 року № 990/71/24 колегія суду виснувала, що підстави для сумнівів у відповідності кандидата критеріям доброчесності повинні бути об’єктивними, реальними, вагомими (істотними), дієвими і негативними настільки, щоб засумніватися у відповідності кандидата критерію доброчесності чи професійної етики</w:t>
      </w:r>
      <w:r w:rsidR="00D505A8">
        <w:rPr>
          <w:rFonts w:ascii="Times New Roman" w:eastAsia="Times New Roman" w:hAnsi="Times New Roman" w:cs="Times New Roman"/>
          <w:sz w:val="24"/>
          <w:szCs w:val="24"/>
          <w:lang w:val="uk-UA"/>
        </w:rPr>
        <w:t>,</w:t>
      </w:r>
      <w:r w:rsidRPr="00E05B09">
        <w:rPr>
          <w:rFonts w:ascii="Times New Roman" w:eastAsia="Times New Roman" w:hAnsi="Times New Roman" w:cs="Times New Roman"/>
          <w:sz w:val="24"/>
          <w:szCs w:val="24"/>
        </w:rPr>
        <w:t xml:space="preserve"> або містити в собі властивості (ознаки), які можуть негативно вплинути на суспільну довіру до судової влади у зв’язку з таким призначенням. Такими підставами можуть бути будь-які фактори, явища, події об’єктивної дійсності, що містять ознаки (властивості), які характеризують чи виділяють кандидата на посаду судді як постать, що не відповідає якимось певним «еталонним» критеріям доброчесності та професійної етики, яким повинен відповідати суддя як носій влади, або, інакше кажучи, неофіційній, ментальній, що ґрунтується на традиціях (звичаях), системі уявлень, норм та оцінок, що регулює поведінку людей у суспільстві, на колективно підсвідомому рівні схвалюється більшістю суспільства, практична реалізація якої забезпечується громадським осудом</w:t>
      </w:r>
      <w:r>
        <w:rPr>
          <w:rFonts w:ascii="Times New Roman" w:eastAsia="Times New Roman" w:hAnsi="Times New Roman" w:cs="Times New Roman"/>
          <w:sz w:val="24"/>
          <w:szCs w:val="24"/>
          <w:lang w:val="uk-UA"/>
        </w:rPr>
        <w:t>.</w:t>
      </w:r>
    </w:p>
    <w:p w14:paraId="38665E36" w14:textId="77777777" w:rsidR="00333722" w:rsidRPr="0034683A" w:rsidRDefault="00333722" w:rsidP="00333722">
      <w:pPr>
        <w:widowControl w:val="0"/>
        <w:spacing w:after="0" w:line="240" w:lineRule="auto"/>
        <w:ind w:firstLine="720"/>
        <w:jc w:val="both"/>
        <w:rPr>
          <w:rFonts w:ascii="Times New Roman" w:eastAsia="Times New Roman" w:hAnsi="Times New Roman" w:cs="Times New Roman"/>
          <w:bCs/>
          <w:sz w:val="24"/>
          <w:szCs w:val="24"/>
          <w:lang w:val="uk-UA"/>
        </w:rPr>
      </w:pPr>
      <w:r w:rsidRPr="00E05B09">
        <w:rPr>
          <w:rFonts w:ascii="Times New Roman" w:eastAsia="Times New Roman" w:hAnsi="Times New Roman" w:cs="Times New Roman"/>
          <w:bCs/>
          <w:sz w:val="24"/>
          <w:szCs w:val="24"/>
        </w:rPr>
        <w:t xml:space="preserve">З </w:t>
      </w:r>
      <w:r w:rsidRPr="00482BD0">
        <w:rPr>
          <w:rFonts w:ascii="Times New Roman" w:eastAsia="Times New Roman" w:hAnsi="Times New Roman" w:cs="Times New Roman"/>
          <w:bCs/>
          <w:sz w:val="24"/>
          <w:szCs w:val="24"/>
        </w:rPr>
        <w:t xml:space="preserve">огляду на встановлені обставини та надані кандидатом пояснення Комісія не вбачає підстав для обґрунтованого сумніву у фінансовій спроможності сім’ї кандидата придбати зазначену квартиру за рахунок законних доходів та інших підтверджених джерел фінансування. </w:t>
      </w:r>
      <w:r w:rsidRPr="0034683A">
        <w:rPr>
          <w:rFonts w:ascii="Times New Roman" w:eastAsia="Times New Roman" w:hAnsi="Times New Roman" w:cs="Times New Roman"/>
          <w:bCs/>
          <w:sz w:val="24"/>
          <w:szCs w:val="24"/>
          <w:lang w:val="uk-UA"/>
        </w:rPr>
        <w:t>Наведені ГРД обставини в цій частині не дають підстав для висновку про істотну невідповідність кандидата критеріям доброчесності та професійної етики.</w:t>
      </w:r>
    </w:p>
    <w:p w14:paraId="4A391C07" w14:textId="645B3B23" w:rsidR="00333722" w:rsidRPr="0034683A" w:rsidRDefault="00333722" w:rsidP="00333722">
      <w:pPr>
        <w:widowControl w:val="0"/>
        <w:spacing w:after="0" w:line="240" w:lineRule="auto"/>
        <w:ind w:firstLine="709"/>
        <w:jc w:val="both"/>
        <w:rPr>
          <w:rFonts w:ascii="Times New Roman" w:eastAsia="Times New Roman" w:hAnsi="Times New Roman" w:cs="Times New Roman"/>
          <w:sz w:val="24"/>
          <w:szCs w:val="24"/>
          <w:lang w:val="uk-UA"/>
        </w:rPr>
      </w:pPr>
      <w:r w:rsidRPr="0034683A">
        <w:rPr>
          <w:rFonts w:ascii="Times New Roman" w:eastAsia="Times New Roman" w:hAnsi="Times New Roman" w:cs="Times New Roman"/>
          <w:sz w:val="24"/>
          <w:szCs w:val="24"/>
          <w:lang w:val="uk-UA"/>
        </w:rPr>
        <w:t>2. Також ГРД звертає увагу, що згідно з деклараці</w:t>
      </w:r>
      <w:r w:rsidR="00482EF2" w:rsidRPr="0034683A">
        <w:rPr>
          <w:rFonts w:ascii="Times New Roman" w:eastAsia="Times New Roman" w:hAnsi="Times New Roman" w:cs="Times New Roman"/>
          <w:sz w:val="24"/>
          <w:szCs w:val="24"/>
          <w:lang w:val="uk-UA"/>
        </w:rPr>
        <w:t xml:space="preserve">єю </w:t>
      </w:r>
      <w:r w:rsidRPr="0034683A">
        <w:rPr>
          <w:rFonts w:ascii="Times New Roman" w:eastAsia="Times New Roman" w:hAnsi="Times New Roman" w:cs="Times New Roman"/>
          <w:sz w:val="24"/>
          <w:szCs w:val="24"/>
          <w:lang w:val="uk-UA"/>
        </w:rPr>
        <w:t>особи, уповноваженої на виконання функцій держави або місцевого самоврядування (далі – декларація)</w:t>
      </w:r>
      <w:r w:rsidR="00482EF2" w:rsidRPr="0034683A">
        <w:rPr>
          <w:rFonts w:ascii="Times New Roman" w:eastAsia="Times New Roman" w:hAnsi="Times New Roman" w:cs="Times New Roman"/>
          <w:sz w:val="24"/>
          <w:szCs w:val="24"/>
          <w:lang w:val="uk-UA"/>
        </w:rPr>
        <w:t>,</w:t>
      </w:r>
      <w:r w:rsidRPr="0034683A">
        <w:rPr>
          <w:rFonts w:ascii="Times New Roman" w:eastAsia="Times New Roman" w:hAnsi="Times New Roman" w:cs="Times New Roman"/>
          <w:sz w:val="24"/>
          <w:szCs w:val="24"/>
          <w:lang w:val="uk-UA"/>
        </w:rPr>
        <w:t xml:space="preserve"> за 2015 рік, </w:t>
      </w:r>
      <w:r w:rsidRPr="0034683A">
        <w:rPr>
          <w:rFonts w:ascii="Times New Roman" w:eastAsia="Times New Roman" w:hAnsi="Times New Roman" w:cs="Times New Roman"/>
          <w:spacing w:val="4"/>
          <w:sz w:val="24"/>
          <w:szCs w:val="24"/>
          <w:lang w:val="uk-UA"/>
        </w:rPr>
        <w:t xml:space="preserve">син кандидата </w:t>
      </w:r>
      <w:r w:rsidR="0034683A" w:rsidRPr="0034683A">
        <w:rPr>
          <w:rFonts w:ascii="Times New Roman" w:eastAsia="Times New Roman" w:hAnsi="Times New Roman" w:cs="Times New Roman"/>
          <w:spacing w:val="4"/>
          <w:sz w:val="24"/>
          <w:szCs w:val="24"/>
          <w:highlight w:val="white"/>
          <w:lang w:val="uk-UA"/>
        </w:rPr>
        <w:t>ОСОБА_</w:t>
      </w:r>
      <w:r w:rsidR="0034683A" w:rsidRPr="0034683A">
        <w:rPr>
          <w:rFonts w:ascii="Times New Roman" w:eastAsia="Times New Roman" w:hAnsi="Times New Roman" w:cs="Times New Roman"/>
          <w:spacing w:val="4"/>
          <w:sz w:val="24"/>
          <w:szCs w:val="24"/>
          <w:highlight w:val="white"/>
          <w:lang w:val="uk-UA"/>
        </w:rPr>
        <w:t>2</w:t>
      </w:r>
      <w:r w:rsidR="00482EF2" w:rsidRPr="0034683A">
        <w:rPr>
          <w:rFonts w:ascii="Times New Roman" w:eastAsia="Times New Roman" w:hAnsi="Times New Roman" w:cs="Times New Roman"/>
          <w:spacing w:val="4"/>
          <w:sz w:val="24"/>
          <w:szCs w:val="24"/>
          <w:lang w:val="uk-UA"/>
        </w:rPr>
        <w:t xml:space="preserve"> </w:t>
      </w:r>
      <w:r w:rsidRPr="0034683A">
        <w:rPr>
          <w:rFonts w:ascii="Times New Roman" w:eastAsia="Times New Roman" w:hAnsi="Times New Roman" w:cs="Times New Roman"/>
          <w:spacing w:val="4"/>
          <w:sz w:val="24"/>
          <w:szCs w:val="24"/>
          <w:lang w:val="uk-UA"/>
        </w:rPr>
        <w:t>у 2013 році набув право власності на технічний поверх площею</w:t>
      </w:r>
      <w:r w:rsidRPr="0034683A">
        <w:rPr>
          <w:rFonts w:ascii="Times New Roman" w:eastAsia="Times New Roman" w:hAnsi="Times New Roman" w:cs="Times New Roman"/>
          <w:sz w:val="24"/>
          <w:szCs w:val="24"/>
          <w:lang w:val="uk-UA"/>
        </w:rPr>
        <w:t xml:space="preserve"> 108,1 </w:t>
      </w:r>
      <w:proofErr w:type="spellStart"/>
      <w:r w:rsidRPr="0034683A">
        <w:rPr>
          <w:rFonts w:ascii="Times New Roman" w:eastAsia="Times New Roman" w:hAnsi="Times New Roman" w:cs="Times New Roman"/>
          <w:sz w:val="24"/>
          <w:szCs w:val="24"/>
          <w:lang w:val="uk-UA"/>
        </w:rPr>
        <w:t>кв.м</w:t>
      </w:r>
      <w:proofErr w:type="spellEnd"/>
      <w:r w:rsidRPr="0034683A">
        <w:rPr>
          <w:rFonts w:ascii="Times New Roman" w:eastAsia="Times New Roman" w:hAnsi="Times New Roman" w:cs="Times New Roman"/>
          <w:sz w:val="24"/>
          <w:szCs w:val="24"/>
          <w:lang w:val="uk-UA"/>
        </w:rPr>
        <w:t xml:space="preserve"> у м. Харк</w:t>
      </w:r>
      <w:r w:rsidR="00482EF2" w:rsidRPr="0034683A">
        <w:rPr>
          <w:rFonts w:ascii="Times New Roman" w:eastAsia="Times New Roman" w:hAnsi="Times New Roman" w:cs="Times New Roman"/>
          <w:sz w:val="24"/>
          <w:szCs w:val="24"/>
          <w:lang w:val="uk-UA"/>
        </w:rPr>
        <w:t>ові</w:t>
      </w:r>
      <w:r w:rsidRPr="0034683A">
        <w:rPr>
          <w:rFonts w:ascii="Times New Roman" w:eastAsia="Times New Roman" w:hAnsi="Times New Roman" w:cs="Times New Roman"/>
          <w:sz w:val="24"/>
          <w:szCs w:val="24"/>
          <w:lang w:val="uk-UA"/>
        </w:rPr>
        <w:t xml:space="preserve"> вартістю 142</w:t>
      </w:r>
      <w:r w:rsidR="0034683A">
        <w:rPr>
          <w:rFonts w:ascii="Times New Roman" w:eastAsia="Times New Roman" w:hAnsi="Times New Roman" w:cs="Times New Roman"/>
          <w:sz w:val="24"/>
          <w:szCs w:val="24"/>
          <w:lang w:val="uk-UA"/>
        </w:rPr>
        <w:t> </w:t>
      </w:r>
      <w:r w:rsidRPr="0034683A">
        <w:rPr>
          <w:rFonts w:ascii="Times New Roman" w:eastAsia="Times New Roman" w:hAnsi="Times New Roman" w:cs="Times New Roman"/>
          <w:sz w:val="24"/>
          <w:szCs w:val="24"/>
          <w:lang w:val="uk-UA"/>
        </w:rPr>
        <w:t xml:space="preserve">300 грн. </w:t>
      </w:r>
      <w:r w:rsidR="00482EF2" w:rsidRPr="0034683A">
        <w:rPr>
          <w:rFonts w:ascii="Times New Roman" w:eastAsia="Times New Roman" w:hAnsi="Times New Roman" w:cs="Times New Roman"/>
          <w:sz w:val="24"/>
          <w:szCs w:val="24"/>
          <w:lang w:val="uk-UA"/>
        </w:rPr>
        <w:t>Згідно</w:t>
      </w:r>
      <w:r w:rsidRPr="0034683A">
        <w:rPr>
          <w:rFonts w:ascii="Times New Roman" w:eastAsia="Times New Roman" w:hAnsi="Times New Roman" w:cs="Times New Roman"/>
          <w:sz w:val="24"/>
          <w:szCs w:val="24"/>
          <w:lang w:val="uk-UA"/>
        </w:rPr>
        <w:t xml:space="preserve"> з відомостями з майнової декларації за 2013 рік дохід сім’ї кандидата с</w:t>
      </w:r>
      <w:r w:rsidR="00482EF2" w:rsidRPr="0034683A">
        <w:rPr>
          <w:rFonts w:ascii="Times New Roman" w:eastAsia="Times New Roman" w:hAnsi="Times New Roman" w:cs="Times New Roman"/>
          <w:sz w:val="24"/>
          <w:szCs w:val="24"/>
          <w:lang w:val="uk-UA"/>
        </w:rPr>
        <w:t>тановив</w:t>
      </w:r>
      <w:r w:rsidRPr="0034683A">
        <w:rPr>
          <w:rFonts w:ascii="Times New Roman" w:eastAsia="Times New Roman" w:hAnsi="Times New Roman" w:cs="Times New Roman"/>
          <w:sz w:val="24"/>
          <w:szCs w:val="24"/>
          <w:lang w:val="uk-UA"/>
        </w:rPr>
        <w:t xml:space="preserve"> 147</w:t>
      </w:r>
      <w:r w:rsidR="0034683A">
        <w:rPr>
          <w:rFonts w:ascii="Times New Roman" w:eastAsia="Times New Roman" w:hAnsi="Times New Roman" w:cs="Times New Roman"/>
          <w:sz w:val="24"/>
          <w:szCs w:val="24"/>
          <w:lang w:val="uk-UA"/>
        </w:rPr>
        <w:t> </w:t>
      </w:r>
      <w:r w:rsidRPr="0034683A">
        <w:rPr>
          <w:rFonts w:ascii="Times New Roman" w:eastAsia="Times New Roman" w:hAnsi="Times New Roman" w:cs="Times New Roman"/>
          <w:sz w:val="24"/>
          <w:szCs w:val="24"/>
          <w:lang w:val="uk-UA"/>
        </w:rPr>
        <w:t xml:space="preserve">062 грн. </w:t>
      </w:r>
    </w:p>
    <w:p w14:paraId="0BF50D4A" w14:textId="66B616A2" w:rsidR="00333722" w:rsidRPr="0034683A" w:rsidRDefault="00333722" w:rsidP="00333722">
      <w:pPr>
        <w:widowControl w:val="0"/>
        <w:spacing w:after="0" w:line="240" w:lineRule="auto"/>
        <w:ind w:firstLine="709"/>
        <w:jc w:val="both"/>
        <w:rPr>
          <w:rFonts w:ascii="Times New Roman" w:eastAsia="Times New Roman" w:hAnsi="Times New Roman" w:cs="Times New Roman"/>
          <w:sz w:val="24"/>
          <w:szCs w:val="24"/>
          <w:lang w:val="uk-UA"/>
        </w:rPr>
      </w:pPr>
      <w:r w:rsidRPr="0034683A">
        <w:rPr>
          <w:rFonts w:ascii="Times New Roman" w:eastAsia="Times New Roman" w:hAnsi="Times New Roman" w:cs="Times New Roman"/>
          <w:sz w:val="24"/>
          <w:szCs w:val="24"/>
          <w:lang w:val="uk-UA"/>
        </w:rPr>
        <w:t>Крім того, члени сім’ї кандидат</w:t>
      </w:r>
      <w:r w:rsidR="00EF1C9F" w:rsidRPr="0034683A">
        <w:rPr>
          <w:rFonts w:ascii="Times New Roman" w:eastAsia="Times New Roman" w:hAnsi="Times New Roman" w:cs="Times New Roman"/>
          <w:sz w:val="24"/>
          <w:szCs w:val="24"/>
          <w:lang w:val="uk-UA"/>
        </w:rPr>
        <w:t>а</w:t>
      </w:r>
      <w:r w:rsidRPr="0034683A">
        <w:rPr>
          <w:rFonts w:ascii="Times New Roman" w:eastAsia="Times New Roman" w:hAnsi="Times New Roman" w:cs="Times New Roman"/>
          <w:sz w:val="24"/>
          <w:szCs w:val="24"/>
          <w:lang w:val="uk-UA"/>
        </w:rPr>
        <w:t xml:space="preserve"> у 2013 році </w:t>
      </w:r>
      <w:r w:rsidR="00EF1C9F" w:rsidRPr="0034683A">
        <w:rPr>
          <w:rFonts w:ascii="Times New Roman" w:eastAsia="Times New Roman" w:hAnsi="Times New Roman" w:cs="Times New Roman"/>
          <w:sz w:val="24"/>
          <w:szCs w:val="24"/>
          <w:lang w:val="uk-UA"/>
        </w:rPr>
        <w:t>по</w:t>
      </w:r>
      <w:r w:rsidRPr="0034683A">
        <w:rPr>
          <w:rFonts w:ascii="Times New Roman" w:eastAsia="Times New Roman" w:hAnsi="Times New Roman" w:cs="Times New Roman"/>
          <w:sz w:val="24"/>
          <w:szCs w:val="24"/>
          <w:lang w:val="uk-UA"/>
        </w:rPr>
        <w:t>несли витрати на утримання майна та сплату кредиту. На переконання ГРД, інформація</w:t>
      </w:r>
      <w:r w:rsidR="00E53E00" w:rsidRPr="0034683A">
        <w:rPr>
          <w:rFonts w:ascii="Times New Roman" w:eastAsia="Times New Roman" w:hAnsi="Times New Roman" w:cs="Times New Roman"/>
          <w:sz w:val="24"/>
          <w:szCs w:val="24"/>
          <w:lang w:val="uk-UA"/>
        </w:rPr>
        <w:t xml:space="preserve"> про</w:t>
      </w:r>
      <w:r w:rsidRPr="0034683A">
        <w:rPr>
          <w:rFonts w:ascii="Times New Roman" w:eastAsia="Times New Roman" w:hAnsi="Times New Roman" w:cs="Times New Roman"/>
          <w:sz w:val="24"/>
          <w:szCs w:val="24"/>
          <w:lang w:val="uk-UA"/>
        </w:rPr>
        <w:t xml:space="preserve"> походження грошових коштів потребує більш детальних пояснень кандидата.</w:t>
      </w:r>
    </w:p>
    <w:p w14:paraId="530B9411" w14:textId="084C4C2F" w:rsidR="00333722" w:rsidRDefault="00333722" w:rsidP="00333722">
      <w:pPr>
        <w:widowControl w:val="0"/>
        <w:spacing w:after="0" w:line="240" w:lineRule="auto"/>
        <w:ind w:firstLine="709"/>
        <w:jc w:val="both"/>
        <w:rPr>
          <w:rFonts w:ascii="Times New Roman" w:eastAsia="Times New Roman" w:hAnsi="Times New Roman" w:cs="Times New Roman"/>
          <w:sz w:val="24"/>
          <w:szCs w:val="24"/>
        </w:rPr>
      </w:pPr>
      <w:r w:rsidRPr="0034683A">
        <w:rPr>
          <w:rFonts w:ascii="Times New Roman" w:eastAsia="Times New Roman" w:hAnsi="Times New Roman" w:cs="Times New Roman"/>
          <w:sz w:val="24"/>
          <w:szCs w:val="24"/>
          <w:lang w:val="uk-UA"/>
        </w:rPr>
        <w:t>Стосовно зазначених обставин Ткаченко</w:t>
      </w:r>
      <w:r>
        <w:rPr>
          <w:rFonts w:ascii="Times New Roman" w:eastAsia="Times New Roman" w:hAnsi="Times New Roman" w:cs="Times New Roman"/>
          <w:sz w:val="24"/>
          <w:szCs w:val="24"/>
        </w:rPr>
        <w:t xml:space="preserve"> О.А. </w:t>
      </w:r>
      <w:r w:rsidR="00E53E00">
        <w:rPr>
          <w:rFonts w:ascii="Times New Roman" w:eastAsia="Times New Roman" w:hAnsi="Times New Roman" w:cs="Times New Roman"/>
          <w:sz w:val="24"/>
          <w:szCs w:val="24"/>
          <w:lang w:val="uk-UA"/>
        </w:rPr>
        <w:t>пояснив</w:t>
      </w:r>
      <w:r>
        <w:rPr>
          <w:rFonts w:ascii="Times New Roman" w:eastAsia="Times New Roman" w:hAnsi="Times New Roman" w:cs="Times New Roman"/>
          <w:sz w:val="24"/>
          <w:szCs w:val="24"/>
        </w:rPr>
        <w:t>, що наведена ГРД сума 147</w:t>
      </w:r>
      <w:r>
        <w:rPr>
          <w:rFonts w:ascii="Times New Roman" w:eastAsia="Times New Roman" w:hAnsi="Times New Roman" w:cs="Times New Roman"/>
          <w:sz w:val="24"/>
          <w:szCs w:val="24"/>
          <w:lang w:val="uk-UA"/>
        </w:rPr>
        <w:t> </w:t>
      </w:r>
      <w:r>
        <w:rPr>
          <w:rFonts w:ascii="Times New Roman" w:eastAsia="Times New Roman" w:hAnsi="Times New Roman" w:cs="Times New Roman"/>
          <w:sz w:val="24"/>
          <w:szCs w:val="24"/>
        </w:rPr>
        <w:t xml:space="preserve">062 </w:t>
      </w:r>
      <w:r>
        <w:rPr>
          <w:rFonts w:ascii="Times New Roman" w:eastAsia="Times New Roman" w:hAnsi="Times New Roman" w:cs="Times New Roman"/>
          <w:sz w:val="24"/>
          <w:szCs w:val="24"/>
          <w:lang w:val="uk-UA"/>
        </w:rPr>
        <w:t> </w:t>
      </w:r>
      <w:r>
        <w:rPr>
          <w:rFonts w:ascii="Times New Roman" w:eastAsia="Times New Roman" w:hAnsi="Times New Roman" w:cs="Times New Roman"/>
          <w:sz w:val="24"/>
          <w:szCs w:val="24"/>
        </w:rPr>
        <w:t>грн не відображає сукупного доходу його сім’ї за 2013 рік, а становить дохід його колишньої дружини. За твердженням кандидата, відповідно до декларації за 2013 рік сукупний дохід сім’ї становив 366 567,01 грн, з яких його дохід — 219 504,21 грн, дохід колишньої дружини — 147</w:t>
      </w:r>
      <w:r>
        <w:rPr>
          <w:rFonts w:ascii="Times New Roman" w:eastAsia="Times New Roman" w:hAnsi="Times New Roman" w:cs="Times New Roman"/>
          <w:sz w:val="24"/>
          <w:szCs w:val="24"/>
          <w:lang w:val="uk-UA"/>
        </w:rPr>
        <w:t> </w:t>
      </w:r>
      <w:r>
        <w:rPr>
          <w:rFonts w:ascii="Times New Roman" w:eastAsia="Times New Roman" w:hAnsi="Times New Roman" w:cs="Times New Roman"/>
          <w:sz w:val="24"/>
          <w:szCs w:val="24"/>
        </w:rPr>
        <w:t>062,80 грн.</w:t>
      </w:r>
    </w:p>
    <w:p w14:paraId="7E3C3540" w14:textId="6974BCB0" w:rsidR="00333722" w:rsidRPr="009C48DD" w:rsidRDefault="00333722" w:rsidP="00333722">
      <w:pPr>
        <w:widowControl w:val="0"/>
        <w:spacing w:after="0" w:line="240" w:lineRule="auto"/>
        <w:ind w:firstLine="709"/>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Кандидат також зазначив, що загальна сума задекларованих витрат сім’ї у 2013 році становила 96</w:t>
      </w:r>
      <w:r w:rsidR="009C48DD">
        <w:rPr>
          <w:rFonts w:ascii="Times New Roman" w:eastAsia="Times New Roman" w:hAnsi="Times New Roman" w:cs="Times New Roman"/>
          <w:sz w:val="24"/>
          <w:szCs w:val="24"/>
          <w:lang w:val="uk-UA"/>
        </w:rPr>
        <w:t> </w:t>
      </w:r>
      <w:r>
        <w:rPr>
          <w:rFonts w:ascii="Times New Roman" w:eastAsia="Times New Roman" w:hAnsi="Times New Roman" w:cs="Times New Roman"/>
          <w:sz w:val="24"/>
          <w:szCs w:val="24"/>
        </w:rPr>
        <w:t>370 грн, у зв’язку з чим після їх в</w:t>
      </w:r>
      <w:r w:rsidR="00E53E00">
        <w:rPr>
          <w:rFonts w:ascii="Times New Roman" w:eastAsia="Times New Roman" w:hAnsi="Times New Roman" w:cs="Times New Roman"/>
          <w:sz w:val="24"/>
          <w:szCs w:val="24"/>
          <w:lang w:val="uk-UA"/>
        </w:rPr>
        <w:t>и</w:t>
      </w:r>
      <w:r>
        <w:rPr>
          <w:rFonts w:ascii="Times New Roman" w:eastAsia="Times New Roman" w:hAnsi="Times New Roman" w:cs="Times New Roman"/>
          <w:sz w:val="24"/>
          <w:szCs w:val="24"/>
        </w:rPr>
        <w:t>рахування залишок сукупного доходу сім’ї становив 270</w:t>
      </w:r>
      <w:r w:rsidR="009C48DD">
        <w:rPr>
          <w:rFonts w:ascii="Times New Roman" w:eastAsia="Times New Roman" w:hAnsi="Times New Roman" w:cs="Times New Roman"/>
          <w:sz w:val="24"/>
          <w:szCs w:val="24"/>
          <w:lang w:val="uk-UA"/>
        </w:rPr>
        <w:t> </w:t>
      </w:r>
      <w:r>
        <w:rPr>
          <w:rFonts w:ascii="Times New Roman" w:eastAsia="Times New Roman" w:hAnsi="Times New Roman" w:cs="Times New Roman"/>
          <w:sz w:val="24"/>
          <w:szCs w:val="24"/>
        </w:rPr>
        <w:t>197,01 грн. Вартість технічного поверху, набутого його сином 12 грудня 2013</w:t>
      </w:r>
      <w:r>
        <w:rPr>
          <w:rFonts w:ascii="Times New Roman" w:eastAsia="Times New Roman" w:hAnsi="Times New Roman" w:cs="Times New Roman"/>
          <w:sz w:val="24"/>
          <w:szCs w:val="24"/>
          <w:lang w:val="uk-UA"/>
        </w:rPr>
        <w:t> </w:t>
      </w:r>
      <w:r>
        <w:rPr>
          <w:rFonts w:ascii="Times New Roman" w:eastAsia="Times New Roman" w:hAnsi="Times New Roman" w:cs="Times New Roman"/>
          <w:sz w:val="24"/>
          <w:szCs w:val="24"/>
        </w:rPr>
        <w:t xml:space="preserve">року, </w:t>
      </w:r>
      <w:r w:rsidRPr="009C48DD">
        <w:rPr>
          <w:rFonts w:ascii="Times New Roman" w:eastAsia="Times New Roman" w:hAnsi="Times New Roman" w:cs="Times New Roman"/>
          <w:sz w:val="24"/>
          <w:szCs w:val="24"/>
          <w:lang w:val="uk-UA"/>
        </w:rPr>
        <w:t>становила 142 300 грн. Крім того, кандидат послався на наявність у сім’ї попередніх заощаджень, коштів, зня</w:t>
      </w:r>
      <w:r w:rsidR="00E53E00" w:rsidRPr="009C48DD">
        <w:rPr>
          <w:rFonts w:ascii="Times New Roman" w:eastAsia="Times New Roman" w:hAnsi="Times New Roman" w:cs="Times New Roman"/>
          <w:sz w:val="24"/>
          <w:szCs w:val="24"/>
          <w:lang w:val="uk-UA"/>
        </w:rPr>
        <w:t xml:space="preserve">тих з </w:t>
      </w:r>
      <w:r w:rsidRPr="009C48DD">
        <w:rPr>
          <w:rFonts w:ascii="Times New Roman" w:eastAsia="Times New Roman" w:hAnsi="Times New Roman" w:cs="Times New Roman"/>
          <w:sz w:val="24"/>
          <w:szCs w:val="24"/>
          <w:lang w:val="uk-UA"/>
        </w:rPr>
        <w:t>банківського депозиту, а також фінансової допомоги батьків колишньої дружини.</w:t>
      </w:r>
    </w:p>
    <w:p w14:paraId="66D3D9B9" w14:textId="5BE7AB50" w:rsidR="00333722" w:rsidRDefault="00333722" w:rsidP="00333722">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 письмових поясненнях кандидат зазначив, що технічний поверх площею 108,1 </w:t>
      </w:r>
      <w:proofErr w:type="spellStart"/>
      <w:r>
        <w:rPr>
          <w:rFonts w:ascii="Times New Roman" w:eastAsia="Times New Roman" w:hAnsi="Times New Roman" w:cs="Times New Roman"/>
          <w:sz w:val="24"/>
          <w:szCs w:val="24"/>
        </w:rPr>
        <w:t>кв.м</w:t>
      </w:r>
      <w:proofErr w:type="spellEnd"/>
      <w:r>
        <w:rPr>
          <w:rFonts w:ascii="Times New Roman" w:eastAsia="Times New Roman" w:hAnsi="Times New Roman" w:cs="Times New Roman"/>
          <w:sz w:val="24"/>
          <w:szCs w:val="24"/>
        </w:rPr>
        <w:t xml:space="preserve">, розташований у тому самому будинку, що й квартира площею 115,6 </w:t>
      </w:r>
      <w:proofErr w:type="spellStart"/>
      <w:r>
        <w:rPr>
          <w:rFonts w:ascii="Times New Roman" w:eastAsia="Times New Roman" w:hAnsi="Times New Roman" w:cs="Times New Roman"/>
          <w:sz w:val="24"/>
          <w:szCs w:val="24"/>
        </w:rPr>
        <w:t>кв.м</w:t>
      </w:r>
      <w:proofErr w:type="spellEnd"/>
      <w:r>
        <w:rPr>
          <w:rFonts w:ascii="Times New Roman" w:eastAsia="Times New Roman" w:hAnsi="Times New Roman" w:cs="Times New Roman"/>
          <w:sz w:val="24"/>
          <w:szCs w:val="24"/>
        </w:rPr>
        <w:t>, був придбаний 12</w:t>
      </w:r>
      <w:r>
        <w:rPr>
          <w:rFonts w:ascii="Times New Roman" w:eastAsia="Times New Roman" w:hAnsi="Times New Roman" w:cs="Times New Roman"/>
          <w:sz w:val="24"/>
          <w:szCs w:val="24"/>
          <w:lang w:val="uk-UA"/>
        </w:rPr>
        <w:t> </w:t>
      </w:r>
      <w:r>
        <w:rPr>
          <w:rFonts w:ascii="Times New Roman" w:eastAsia="Times New Roman" w:hAnsi="Times New Roman" w:cs="Times New Roman"/>
          <w:sz w:val="24"/>
          <w:szCs w:val="24"/>
        </w:rPr>
        <w:t>грудня 2013 року за 142 300 грн та</w:t>
      </w:r>
      <w:r>
        <w:rPr>
          <w:rFonts w:ascii="Times New Roman" w:eastAsia="Times New Roman" w:hAnsi="Times New Roman" w:cs="Times New Roman"/>
          <w:sz w:val="24"/>
          <w:szCs w:val="24"/>
          <w:lang w:val="uk-UA"/>
        </w:rPr>
        <w:t xml:space="preserve"> в подальшому</w:t>
      </w:r>
      <w:r>
        <w:rPr>
          <w:rFonts w:ascii="Times New Roman" w:eastAsia="Times New Roman" w:hAnsi="Times New Roman" w:cs="Times New Roman"/>
          <w:sz w:val="24"/>
          <w:szCs w:val="24"/>
        </w:rPr>
        <w:t xml:space="preserve"> оформлений на його сина.</w:t>
      </w:r>
    </w:p>
    <w:p w14:paraId="6854899D" w14:textId="76588A34" w:rsidR="00333722" w:rsidRDefault="00333722" w:rsidP="00333722">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Ткаченко О.А.</w:t>
      </w:r>
      <w:r>
        <w:rPr>
          <w:rFonts w:ascii="Times New Roman" w:eastAsia="Times New Roman" w:hAnsi="Times New Roman" w:cs="Times New Roman"/>
          <w:sz w:val="24"/>
          <w:szCs w:val="24"/>
        </w:rPr>
        <w:t xml:space="preserve"> наголосив, що наведена ГРД сума 147 062 грн не є сукупним доходом сім’ї за 2013 рік, а </w:t>
      </w:r>
      <w:r w:rsidR="00B32752">
        <w:rPr>
          <w:rFonts w:ascii="Times New Roman" w:eastAsia="Times New Roman" w:hAnsi="Times New Roman" w:cs="Times New Roman"/>
          <w:sz w:val="24"/>
          <w:szCs w:val="24"/>
          <w:lang w:val="uk-UA"/>
        </w:rPr>
        <w:t xml:space="preserve">становить </w:t>
      </w:r>
      <w:r>
        <w:rPr>
          <w:rFonts w:ascii="Times New Roman" w:eastAsia="Times New Roman" w:hAnsi="Times New Roman" w:cs="Times New Roman"/>
          <w:sz w:val="24"/>
          <w:szCs w:val="24"/>
        </w:rPr>
        <w:t>дох</w:t>
      </w:r>
      <w:r w:rsidR="00B32752">
        <w:rPr>
          <w:rFonts w:ascii="Times New Roman" w:eastAsia="Times New Roman" w:hAnsi="Times New Roman" w:cs="Times New Roman"/>
          <w:sz w:val="24"/>
          <w:szCs w:val="24"/>
          <w:lang w:val="uk-UA"/>
        </w:rPr>
        <w:t>ід</w:t>
      </w:r>
      <w:r>
        <w:rPr>
          <w:rFonts w:ascii="Times New Roman" w:eastAsia="Times New Roman" w:hAnsi="Times New Roman" w:cs="Times New Roman"/>
          <w:sz w:val="24"/>
          <w:szCs w:val="24"/>
        </w:rPr>
        <w:t xml:space="preserve"> його колишньої дружини. </w:t>
      </w:r>
      <w:r w:rsidR="00B32752">
        <w:rPr>
          <w:rFonts w:ascii="Times New Roman" w:eastAsia="Times New Roman" w:hAnsi="Times New Roman" w:cs="Times New Roman"/>
          <w:sz w:val="24"/>
          <w:szCs w:val="24"/>
          <w:lang w:val="uk-UA"/>
        </w:rPr>
        <w:t>Згідно з</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деклараці</w:t>
      </w:r>
      <w:r w:rsidR="00B32752">
        <w:rPr>
          <w:rFonts w:ascii="Times New Roman" w:eastAsia="Times New Roman" w:hAnsi="Times New Roman" w:cs="Times New Roman"/>
          <w:sz w:val="24"/>
          <w:szCs w:val="24"/>
          <w:lang w:val="uk-UA"/>
        </w:rPr>
        <w:t>єю</w:t>
      </w:r>
      <w:proofErr w:type="spellEnd"/>
      <w:r>
        <w:rPr>
          <w:rFonts w:ascii="Times New Roman" w:eastAsia="Times New Roman" w:hAnsi="Times New Roman" w:cs="Times New Roman"/>
          <w:sz w:val="24"/>
          <w:szCs w:val="24"/>
        </w:rPr>
        <w:t xml:space="preserve"> за 2013 рік </w:t>
      </w:r>
      <w:r>
        <w:rPr>
          <w:rFonts w:ascii="Times New Roman" w:eastAsia="Times New Roman" w:hAnsi="Times New Roman" w:cs="Times New Roman"/>
          <w:sz w:val="24"/>
          <w:szCs w:val="24"/>
        </w:rPr>
        <w:lastRenderedPageBreak/>
        <w:t>сукупний дохід сім’ї 366 567,01 грн, з яких дохід кандидата — 219</w:t>
      </w:r>
      <w:r>
        <w:rPr>
          <w:rFonts w:ascii="Times New Roman" w:eastAsia="Times New Roman" w:hAnsi="Times New Roman" w:cs="Times New Roman"/>
          <w:sz w:val="24"/>
          <w:szCs w:val="24"/>
          <w:lang w:val="uk-UA"/>
        </w:rPr>
        <w:t> </w:t>
      </w:r>
      <w:r>
        <w:rPr>
          <w:rFonts w:ascii="Times New Roman" w:eastAsia="Times New Roman" w:hAnsi="Times New Roman" w:cs="Times New Roman"/>
          <w:sz w:val="24"/>
          <w:szCs w:val="24"/>
        </w:rPr>
        <w:t>504,21</w:t>
      </w:r>
      <w:r>
        <w:rPr>
          <w:rFonts w:ascii="Times New Roman" w:eastAsia="Times New Roman" w:hAnsi="Times New Roman" w:cs="Times New Roman"/>
          <w:sz w:val="24"/>
          <w:szCs w:val="24"/>
          <w:lang w:val="uk-UA"/>
        </w:rPr>
        <w:t> </w:t>
      </w:r>
      <w:r>
        <w:rPr>
          <w:rFonts w:ascii="Times New Roman" w:eastAsia="Times New Roman" w:hAnsi="Times New Roman" w:cs="Times New Roman"/>
          <w:sz w:val="24"/>
          <w:szCs w:val="24"/>
        </w:rPr>
        <w:t>грн, а дохід його колишньої дружини — 147 062,80 грн.</w:t>
      </w:r>
    </w:p>
    <w:p w14:paraId="0E302C19" w14:textId="6F85D2A6" w:rsidR="00333722" w:rsidRDefault="00333722" w:rsidP="00333722">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Кандидат також зазначив, що</w:t>
      </w:r>
      <w:r w:rsidR="00B32752">
        <w:rPr>
          <w:rFonts w:ascii="Times New Roman" w:eastAsia="Times New Roman" w:hAnsi="Times New Roman" w:cs="Times New Roman"/>
          <w:sz w:val="24"/>
          <w:szCs w:val="24"/>
          <w:lang w:val="uk-UA"/>
        </w:rPr>
        <w:t xml:space="preserve">, як указано і цій </w:t>
      </w:r>
      <w:r>
        <w:rPr>
          <w:rFonts w:ascii="Times New Roman" w:eastAsia="Times New Roman" w:hAnsi="Times New Roman" w:cs="Times New Roman"/>
          <w:sz w:val="24"/>
          <w:szCs w:val="24"/>
        </w:rPr>
        <w:t>декларації</w:t>
      </w:r>
      <w:r w:rsidR="00B32752">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загальна сума витрат сім’ї у 2013 році становила 96 370 грн</w:t>
      </w:r>
      <w:r w:rsidR="00B32752">
        <w:rPr>
          <w:rFonts w:ascii="Times New Roman" w:eastAsia="Times New Roman" w:hAnsi="Times New Roman" w:cs="Times New Roman"/>
          <w:sz w:val="24"/>
          <w:szCs w:val="24"/>
          <w:lang w:val="uk-UA"/>
        </w:rPr>
        <w:t xml:space="preserve"> включно з витратами</w:t>
      </w:r>
      <w:r>
        <w:rPr>
          <w:rFonts w:ascii="Times New Roman" w:eastAsia="Times New Roman" w:hAnsi="Times New Roman" w:cs="Times New Roman"/>
          <w:sz w:val="24"/>
          <w:szCs w:val="24"/>
        </w:rPr>
        <w:t xml:space="preserve"> на утримання майна та виконання зобов’язань за позиками і кредитами. За його розрахунком різниця між сукупним задекларованим доходом сім’ї та зазначеними витратами становила 270 197,01 грн, тоді як вартість технічного поверху становила 142 300 грн.</w:t>
      </w:r>
    </w:p>
    <w:p w14:paraId="69186950" w14:textId="65041251" w:rsidR="00333722" w:rsidRPr="00ED6986" w:rsidRDefault="00333722" w:rsidP="00333722">
      <w:pPr>
        <w:widowControl w:val="0"/>
        <w:spacing w:after="0" w:line="240" w:lineRule="auto"/>
        <w:ind w:firstLine="72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Крім того, кандидат послався на сформовані сім’єю у попередні роки заощадження, кошти з банківського депозиту, матеріальну допомогу батьків колишньої дружини</w:t>
      </w:r>
      <w:r w:rsidR="00A8100D">
        <w:rPr>
          <w:rFonts w:ascii="Times New Roman" w:eastAsia="Times New Roman" w:hAnsi="Times New Roman" w:cs="Times New Roman"/>
          <w:sz w:val="24"/>
          <w:szCs w:val="24"/>
          <w:lang w:val="uk-UA"/>
        </w:rPr>
        <w:t>. Він</w:t>
      </w:r>
      <w:r>
        <w:rPr>
          <w:rFonts w:ascii="Times New Roman" w:eastAsia="Times New Roman" w:hAnsi="Times New Roman" w:cs="Times New Roman"/>
          <w:sz w:val="24"/>
          <w:szCs w:val="24"/>
        </w:rPr>
        <w:t xml:space="preserve"> також зазначив, що до призначення на посаду судді протягом тривалого часу здійснював трудову діяльність та отримував стабільний дохід</w:t>
      </w:r>
      <w:r>
        <w:rPr>
          <w:rFonts w:ascii="Times New Roman" w:eastAsia="Times New Roman" w:hAnsi="Times New Roman" w:cs="Times New Roman"/>
          <w:sz w:val="24"/>
          <w:szCs w:val="24"/>
          <w:lang w:val="uk-UA"/>
        </w:rPr>
        <w:t>.</w:t>
      </w:r>
    </w:p>
    <w:p w14:paraId="688CFEAC" w14:textId="16EA86BF" w:rsidR="00333722" w:rsidRPr="00AA1200" w:rsidRDefault="00333722" w:rsidP="00333722">
      <w:pPr>
        <w:widowControl w:val="0"/>
        <w:spacing w:after="0" w:line="240" w:lineRule="auto"/>
        <w:ind w:firstLine="720"/>
        <w:jc w:val="both"/>
        <w:rPr>
          <w:rFonts w:ascii="Times New Roman" w:eastAsia="Times New Roman" w:hAnsi="Times New Roman" w:cs="Times New Roman"/>
          <w:color w:val="000000" w:themeColor="text1"/>
          <w:sz w:val="24"/>
          <w:szCs w:val="24"/>
        </w:rPr>
      </w:pPr>
      <w:r w:rsidRPr="00AA1200">
        <w:rPr>
          <w:rFonts w:ascii="Times New Roman" w:eastAsia="Times New Roman" w:hAnsi="Times New Roman" w:cs="Times New Roman"/>
          <w:color w:val="000000" w:themeColor="text1"/>
          <w:sz w:val="24"/>
          <w:szCs w:val="24"/>
        </w:rPr>
        <w:t>Надаючи оцінку інформації ГРД та поясненням кандидата, Комісія враховує, що наведена ГРД сума 147 062 грн не відображає сукупного доходу сім’ї кандидата за 2013 рік, а становить дохід його колишньої дружини. Відповідно до відомостей декларації сукупний дохід сім’ї кандидата за цей рік становив 366 567,01 грн, з яких дохід кандидата — 219</w:t>
      </w:r>
      <w:r w:rsidR="008F24FA">
        <w:rPr>
          <w:rFonts w:ascii="Times New Roman" w:eastAsia="Times New Roman" w:hAnsi="Times New Roman" w:cs="Times New Roman"/>
          <w:color w:val="000000" w:themeColor="text1"/>
          <w:sz w:val="24"/>
          <w:szCs w:val="24"/>
          <w:lang w:val="uk-UA"/>
        </w:rPr>
        <w:t> </w:t>
      </w:r>
      <w:r w:rsidRPr="00AA1200">
        <w:rPr>
          <w:rFonts w:ascii="Times New Roman" w:eastAsia="Times New Roman" w:hAnsi="Times New Roman" w:cs="Times New Roman"/>
          <w:color w:val="000000" w:themeColor="text1"/>
          <w:sz w:val="24"/>
          <w:szCs w:val="24"/>
        </w:rPr>
        <w:t>504,2</w:t>
      </w:r>
      <w:r w:rsidR="008F24FA">
        <w:rPr>
          <w:rFonts w:ascii="Times New Roman" w:eastAsia="Times New Roman" w:hAnsi="Times New Roman" w:cs="Times New Roman"/>
          <w:color w:val="000000" w:themeColor="text1"/>
          <w:sz w:val="24"/>
          <w:szCs w:val="24"/>
          <w:lang w:val="uk-UA"/>
        </w:rPr>
        <w:t> </w:t>
      </w:r>
      <w:r w:rsidRPr="00AA1200">
        <w:rPr>
          <w:rFonts w:ascii="Times New Roman" w:eastAsia="Times New Roman" w:hAnsi="Times New Roman" w:cs="Times New Roman"/>
          <w:color w:val="000000" w:themeColor="text1"/>
          <w:sz w:val="24"/>
          <w:szCs w:val="24"/>
        </w:rPr>
        <w:t xml:space="preserve"> грн, а дохід його колишньої дружини — 147 062,80 грн.</w:t>
      </w:r>
    </w:p>
    <w:p w14:paraId="0412F9CF" w14:textId="77777777" w:rsidR="00333722" w:rsidRPr="00AA1200" w:rsidRDefault="00333722" w:rsidP="00333722">
      <w:pPr>
        <w:widowControl w:val="0"/>
        <w:spacing w:after="0" w:line="240" w:lineRule="auto"/>
        <w:ind w:firstLine="720"/>
        <w:jc w:val="both"/>
        <w:rPr>
          <w:rFonts w:ascii="Times New Roman" w:eastAsia="Times New Roman" w:hAnsi="Times New Roman" w:cs="Times New Roman"/>
          <w:color w:val="000000" w:themeColor="text1"/>
          <w:sz w:val="24"/>
          <w:szCs w:val="24"/>
        </w:rPr>
      </w:pPr>
      <w:r w:rsidRPr="00AA1200">
        <w:rPr>
          <w:rFonts w:ascii="Times New Roman" w:eastAsia="Times New Roman" w:hAnsi="Times New Roman" w:cs="Times New Roman"/>
          <w:color w:val="000000" w:themeColor="text1"/>
          <w:sz w:val="24"/>
          <w:szCs w:val="24"/>
        </w:rPr>
        <w:t>Комісія також бере до уваги, що вартість технічного приміщення, набутого сином кандидата 12 грудня 2013 року, становила 142 300 грн, а задекларовані витрати сім’ї у цьому році — 96 370 грн.</w:t>
      </w:r>
    </w:p>
    <w:p w14:paraId="67062E33" w14:textId="77777777" w:rsidR="00333722" w:rsidRPr="00D1598A" w:rsidRDefault="00333722" w:rsidP="00333722">
      <w:pPr>
        <w:widowControl w:val="0"/>
        <w:spacing w:after="0" w:line="240" w:lineRule="auto"/>
        <w:ind w:firstLine="720"/>
        <w:jc w:val="both"/>
        <w:rPr>
          <w:rFonts w:ascii="Times New Roman" w:eastAsia="Times New Roman" w:hAnsi="Times New Roman" w:cs="Times New Roman"/>
          <w:color w:val="000000" w:themeColor="text1"/>
          <w:sz w:val="24"/>
          <w:szCs w:val="24"/>
        </w:rPr>
      </w:pPr>
      <w:r w:rsidRPr="00D1598A">
        <w:rPr>
          <w:rFonts w:ascii="Times New Roman" w:eastAsia="Times New Roman" w:hAnsi="Times New Roman" w:cs="Times New Roman"/>
          <w:color w:val="000000" w:themeColor="text1"/>
          <w:sz w:val="24"/>
          <w:szCs w:val="24"/>
        </w:rPr>
        <w:t>За таких обставин співвідношення сукупного задекларованого доходу сім’ї кандидата, понесених нею витрат та вартості набутого майна не дає підстав для обґрунтованого сумніву щодо фінансової спроможності сім’ї кандидата придбати зазначене технічне приміщення.</w:t>
      </w:r>
    </w:p>
    <w:p w14:paraId="7327369D" w14:textId="77777777" w:rsidR="00333722" w:rsidRDefault="00333722" w:rsidP="00333722">
      <w:pPr>
        <w:widowControl w:val="0"/>
        <w:spacing w:after="0" w:line="240" w:lineRule="auto"/>
        <w:ind w:firstLine="720"/>
        <w:jc w:val="both"/>
        <w:rPr>
          <w:rFonts w:ascii="Times New Roman" w:eastAsia="Times New Roman" w:hAnsi="Times New Roman" w:cs="Times New Roman"/>
          <w:color w:val="000000" w:themeColor="text1"/>
          <w:sz w:val="24"/>
          <w:szCs w:val="24"/>
          <w:lang w:val="uk-UA"/>
        </w:rPr>
      </w:pPr>
      <w:r w:rsidRPr="00867D8C">
        <w:rPr>
          <w:rFonts w:ascii="Times New Roman" w:eastAsia="Times New Roman" w:hAnsi="Times New Roman" w:cs="Times New Roman"/>
          <w:color w:val="000000" w:themeColor="text1"/>
          <w:sz w:val="24"/>
          <w:szCs w:val="24"/>
          <w:lang w:val="uk-UA"/>
        </w:rPr>
        <w:t>Оцінивши встановлені обставини та пояснення кандидата, Комісія доходить висновку, що наведені ГРД обставини в цій частині не дають підстав для висновку про істотну невідповідність кандидата критеріям доброчесності та професійної етики.</w:t>
      </w:r>
    </w:p>
    <w:p w14:paraId="426707F1" w14:textId="1FA17580" w:rsidR="00333722" w:rsidRDefault="00333722" w:rsidP="00333722">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ГРД зазначає, що у деклараціях за 2015–2025 роки кандидат декларував об’єкт незавершеного будівництва — житловий будинок у м. Лозова Харківської області. Водночас, як убачається з письмових пояснень кандидата, будинок фактично побудований, за винятком окремих незавершених робіт</w:t>
      </w:r>
      <w:r w:rsidR="00A8100D">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 xml:space="preserve">щодо підвального приміщення, сходів, </w:t>
      </w:r>
      <w:r w:rsidR="00A8100D">
        <w:rPr>
          <w:rFonts w:ascii="Times New Roman" w:eastAsia="Times New Roman" w:hAnsi="Times New Roman" w:cs="Times New Roman"/>
          <w:sz w:val="24"/>
          <w:szCs w:val="24"/>
          <w:lang w:val="uk-UA"/>
        </w:rPr>
        <w:t>облаштування будинку зовні</w:t>
      </w:r>
      <w:r>
        <w:rPr>
          <w:rFonts w:ascii="Times New Roman" w:eastAsia="Times New Roman" w:hAnsi="Times New Roman" w:cs="Times New Roman"/>
          <w:sz w:val="24"/>
          <w:szCs w:val="24"/>
        </w:rPr>
        <w:t xml:space="preserve"> та окремих господарських споруд, однак до цього часу не введений в експлуатацію.</w:t>
      </w:r>
    </w:p>
    <w:p w14:paraId="05A87967" w14:textId="5B80FB81" w:rsidR="00333722" w:rsidRPr="00552ED8" w:rsidRDefault="00333722" w:rsidP="00333722">
      <w:pPr>
        <w:widowControl w:val="0"/>
        <w:spacing w:after="0" w:line="240" w:lineRule="auto"/>
        <w:ind w:firstLine="709"/>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Стосовно зазначених обставин</w:t>
      </w:r>
      <w:r w:rsidR="00A8100D">
        <w:rPr>
          <w:rFonts w:ascii="Times New Roman" w:eastAsia="Times New Roman" w:hAnsi="Times New Roman" w:cs="Times New Roman"/>
          <w:sz w:val="24"/>
          <w:szCs w:val="24"/>
          <w:lang w:val="uk-UA"/>
        </w:rPr>
        <w:t xml:space="preserve"> </w:t>
      </w:r>
      <w:r w:rsidRPr="00552ED8">
        <w:rPr>
          <w:rFonts w:ascii="Times New Roman" w:eastAsia="Times New Roman" w:hAnsi="Times New Roman" w:cs="Times New Roman"/>
          <w:sz w:val="24"/>
          <w:szCs w:val="24"/>
          <w:lang w:val="uk-UA"/>
        </w:rPr>
        <w:t xml:space="preserve">кандидат пояснив, що вказаний об’єкт упродовж усього відповідного періоду послідовно відображався ним у деклараціях як об’єкт незавершеного будівництва. Тривалий строк </w:t>
      </w:r>
      <w:r w:rsidR="00A8100D" w:rsidRPr="00552ED8">
        <w:rPr>
          <w:rFonts w:ascii="Times New Roman" w:eastAsia="Times New Roman" w:hAnsi="Times New Roman" w:cs="Times New Roman"/>
          <w:sz w:val="24"/>
          <w:szCs w:val="24"/>
          <w:lang w:val="uk-UA"/>
        </w:rPr>
        <w:t xml:space="preserve">будинок </w:t>
      </w:r>
      <w:r w:rsidRPr="00552ED8">
        <w:rPr>
          <w:rFonts w:ascii="Times New Roman" w:eastAsia="Times New Roman" w:hAnsi="Times New Roman" w:cs="Times New Roman"/>
          <w:sz w:val="24"/>
          <w:szCs w:val="24"/>
          <w:lang w:val="uk-UA"/>
        </w:rPr>
        <w:t>не вв</w:t>
      </w:r>
      <w:r w:rsidR="00A8100D" w:rsidRPr="00552ED8">
        <w:rPr>
          <w:rFonts w:ascii="Times New Roman" w:eastAsia="Times New Roman" w:hAnsi="Times New Roman" w:cs="Times New Roman"/>
          <w:sz w:val="24"/>
          <w:szCs w:val="24"/>
          <w:lang w:val="uk-UA"/>
        </w:rPr>
        <w:t>одився</w:t>
      </w:r>
      <w:r w:rsidRPr="00552ED8">
        <w:rPr>
          <w:rFonts w:ascii="Times New Roman" w:eastAsia="Times New Roman" w:hAnsi="Times New Roman" w:cs="Times New Roman"/>
          <w:sz w:val="24"/>
          <w:szCs w:val="24"/>
          <w:lang w:val="uk-UA"/>
        </w:rPr>
        <w:t xml:space="preserve"> в експлуатацію </w:t>
      </w:r>
      <w:r w:rsidR="00F77E83" w:rsidRPr="00552ED8">
        <w:rPr>
          <w:rFonts w:ascii="Times New Roman" w:eastAsia="Times New Roman" w:hAnsi="Times New Roman" w:cs="Times New Roman"/>
          <w:sz w:val="24"/>
          <w:szCs w:val="24"/>
          <w:lang w:val="uk-UA"/>
        </w:rPr>
        <w:t xml:space="preserve">у зв’язку </w:t>
      </w:r>
      <w:r w:rsidRPr="00552ED8">
        <w:rPr>
          <w:rFonts w:ascii="Times New Roman" w:eastAsia="Times New Roman" w:hAnsi="Times New Roman" w:cs="Times New Roman"/>
          <w:sz w:val="24"/>
          <w:szCs w:val="24"/>
          <w:lang w:val="uk-UA"/>
        </w:rPr>
        <w:t xml:space="preserve">з необхідністю завершення окремих будівельних робіт, а після початку повномасштабної збройної агресії </w:t>
      </w:r>
      <w:proofErr w:type="spellStart"/>
      <w:r w:rsidRPr="00552ED8">
        <w:rPr>
          <w:rFonts w:ascii="Times New Roman" w:eastAsia="Times New Roman" w:hAnsi="Times New Roman" w:cs="Times New Roman"/>
          <w:sz w:val="24"/>
          <w:szCs w:val="24"/>
          <w:lang w:val="uk-UA"/>
        </w:rPr>
        <w:t>рф</w:t>
      </w:r>
      <w:proofErr w:type="spellEnd"/>
      <w:r w:rsidRPr="00552ED8">
        <w:rPr>
          <w:rFonts w:ascii="Times New Roman" w:eastAsia="Times New Roman" w:hAnsi="Times New Roman" w:cs="Times New Roman"/>
          <w:sz w:val="24"/>
          <w:szCs w:val="24"/>
          <w:lang w:val="uk-UA"/>
        </w:rPr>
        <w:t xml:space="preserve"> проти України — також із безпековою ситуацією у Харківській області та призупиненням частини капітальних робіт.</w:t>
      </w:r>
    </w:p>
    <w:p w14:paraId="2B461785" w14:textId="4829D75C" w:rsidR="00333722" w:rsidRPr="00552ED8" w:rsidRDefault="00333722" w:rsidP="00333722">
      <w:pPr>
        <w:widowControl w:val="0"/>
        <w:spacing w:after="0" w:line="240" w:lineRule="auto"/>
        <w:ind w:firstLine="709"/>
        <w:jc w:val="both"/>
        <w:rPr>
          <w:rFonts w:ascii="Times New Roman" w:eastAsia="Times New Roman" w:hAnsi="Times New Roman" w:cs="Times New Roman"/>
          <w:sz w:val="24"/>
          <w:szCs w:val="24"/>
          <w:lang w:val="uk-UA"/>
        </w:rPr>
      </w:pPr>
      <w:r w:rsidRPr="00552ED8">
        <w:rPr>
          <w:rFonts w:ascii="Times New Roman" w:eastAsia="Times New Roman" w:hAnsi="Times New Roman" w:cs="Times New Roman"/>
          <w:sz w:val="24"/>
          <w:szCs w:val="24"/>
          <w:lang w:val="uk-UA"/>
        </w:rPr>
        <w:t>Кандидат також повідомив, що вживав заход</w:t>
      </w:r>
      <w:r w:rsidR="00F77E83" w:rsidRPr="00552ED8">
        <w:rPr>
          <w:rFonts w:ascii="Times New Roman" w:eastAsia="Times New Roman" w:hAnsi="Times New Roman" w:cs="Times New Roman"/>
          <w:sz w:val="24"/>
          <w:szCs w:val="24"/>
          <w:lang w:val="uk-UA"/>
        </w:rPr>
        <w:t>ів</w:t>
      </w:r>
      <w:r w:rsidRPr="00552ED8">
        <w:rPr>
          <w:rFonts w:ascii="Times New Roman" w:eastAsia="Times New Roman" w:hAnsi="Times New Roman" w:cs="Times New Roman"/>
          <w:sz w:val="24"/>
          <w:szCs w:val="24"/>
          <w:lang w:val="uk-UA"/>
        </w:rPr>
        <w:t xml:space="preserve">, </w:t>
      </w:r>
      <w:r w:rsidR="00F77E83" w:rsidRPr="00552ED8">
        <w:rPr>
          <w:rFonts w:ascii="Times New Roman" w:eastAsia="Times New Roman" w:hAnsi="Times New Roman" w:cs="Times New Roman"/>
          <w:sz w:val="24"/>
          <w:szCs w:val="24"/>
          <w:lang w:val="uk-UA"/>
        </w:rPr>
        <w:t>щоб</w:t>
      </w:r>
      <w:r w:rsidRPr="00552ED8">
        <w:rPr>
          <w:rFonts w:ascii="Times New Roman" w:eastAsia="Times New Roman" w:hAnsi="Times New Roman" w:cs="Times New Roman"/>
          <w:sz w:val="24"/>
          <w:szCs w:val="24"/>
          <w:lang w:val="uk-UA"/>
        </w:rPr>
        <w:t xml:space="preserve"> оформ</w:t>
      </w:r>
      <w:r w:rsidR="00F77E83" w:rsidRPr="00552ED8">
        <w:rPr>
          <w:rFonts w:ascii="Times New Roman" w:eastAsia="Times New Roman" w:hAnsi="Times New Roman" w:cs="Times New Roman"/>
          <w:sz w:val="24"/>
          <w:szCs w:val="24"/>
          <w:lang w:val="uk-UA"/>
        </w:rPr>
        <w:t>ити</w:t>
      </w:r>
      <w:r w:rsidRPr="00552ED8">
        <w:rPr>
          <w:rFonts w:ascii="Times New Roman" w:eastAsia="Times New Roman" w:hAnsi="Times New Roman" w:cs="Times New Roman"/>
          <w:sz w:val="24"/>
          <w:szCs w:val="24"/>
          <w:lang w:val="uk-UA"/>
        </w:rPr>
        <w:t xml:space="preserve"> та вве</w:t>
      </w:r>
      <w:r w:rsidR="00F77E83" w:rsidRPr="00552ED8">
        <w:rPr>
          <w:rFonts w:ascii="Times New Roman" w:eastAsia="Times New Roman" w:hAnsi="Times New Roman" w:cs="Times New Roman"/>
          <w:sz w:val="24"/>
          <w:szCs w:val="24"/>
          <w:lang w:val="uk-UA"/>
        </w:rPr>
        <w:t>сти</w:t>
      </w:r>
      <w:r w:rsidRPr="00552ED8">
        <w:rPr>
          <w:rFonts w:ascii="Times New Roman" w:eastAsia="Times New Roman" w:hAnsi="Times New Roman" w:cs="Times New Roman"/>
          <w:sz w:val="24"/>
          <w:szCs w:val="24"/>
          <w:lang w:val="uk-UA"/>
        </w:rPr>
        <w:t xml:space="preserve"> будинку в експлуатацію. Зокрема, у 2024 році ним було замовлено </w:t>
      </w:r>
      <w:proofErr w:type="spellStart"/>
      <w:r w:rsidRPr="00552ED8">
        <w:rPr>
          <w:rFonts w:ascii="Times New Roman" w:eastAsia="Times New Roman" w:hAnsi="Times New Roman" w:cs="Times New Roman"/>
          <w:sz w:val="24"/>
          <w:szCs w:val="24"/>
          <w:lang w:val="uk-UA"/>
        </w:rPr>
        <w:t>проєкт</w:t>
      </w:r>
      <w:proofErr w:type="spellEnd"/>
      <w:r w:rsidRPr="00552ED8">
        <w:rPr>
          <w:rFonts w:ascii="Times New Roman" w:eastAsia="Times New Roman" w:hAnsi="Times New Roman" w:cs="Times New Roman"/>
          <w:sz w:val="24"/>
          <w:szCs w:val="24"/>
          <w:lang w:val="uk-UA"/>
        </w:rPr>
        <w:t xml:space="preserve"> та технічні умови для приєднання електроустановок до електричних мереж, укладено відповідний договір, а також вживалися заходи щодо оформлення права власності на будинок. За поясненнями кандидата, завершенню цієї процедури перешкодили виявлені технічні помилки у документації про початок виконання будівельних робіт та розбіжності у будівельному паспорті</w:t>
      </w:r>
      <w:r w:rsidR="00F77E83" w:rsidRPr="00552ED8">
        <w:rPr>
          <w:rFonts w:ascii="Times New Roman" w:eastAsia="Times New Roman" w:hAnsi="Times New Roman" w:cs="Times New Roman"/>
          <w:sz w:val="24"/>
          <w:szCs w:val="24"/>
          <w:lang w:val="uk-UA"/>
        </w:rPr>
        <w:t>, ним</w:t>
      </w:r>
      <w:r w:rsidRPr="00552ED8">
        <w:rPr>
          <w:rFonts w:ascii="Times New Roman" w:eastAsia="Times New Roman" w:hAnsi="Times New Roman" w:cs="Times New Roman"/>
          <w:sz w:val="24"/>
          <w:szCs w:val="24"/>
          <w:lang w:val="uk-UA"/>
        </w:rPr>
        <w:t xml:space="preserve"> вжи</w:t>
      </w:r>
      <w:r w:rsidR="00F77E83" w:rsidRPr="00552ED8">
        <w:rPr>
          <w:rFonts w:ascii="Times New Roman" w:eastAsia="Times New Roman" w:hAnsi="Times New Roman" w:cs="Times New Roman"/>
          <w:sz w:val="24"/>
          <w:szCs w:val="24"/>
          <w:lang w:val="uk-UA"/>
        </w:rPr>
        <w:t xml:space="preserve">валися </w:t>
      </w:r>
      <w:r w:rsidRPr="00552ED8">
        <w:rPr>
          <w:rFonts w:ascii="Times New Roman" w:eastAsia="Times New Roman" w:hAnsi="Times New Roman" w:cs="Times New Roman"/>
          <w:sz w:val="24"/>
          <w:szCs w:val="24"/>
          <w:lang w:val="uk-UA"/>
        </w:rPr>
        <w:t>заход</w:t>
      </w:r>
      <w:r w:rsidR="00F77E83" w:rsidRPr="00552ED8">
        <w:rPr>
          <w:rFonts w:ascii="Times New Roman" w:eastAsia="Times New Roman" w:hAnsi="Times New Roman" w:cs="Times New Roman"/>
          <w:sz w:val="24"/>
          <w:szCs w:val="24"/>
          <w:lang w:val="uk-UA"/>
        </w:rPr>
        <w:t xml:space="preserve">и </w:t>
      </w:r>
      <w:r w:rsidRPr="00552ED8">
        <w:rPr>
          <w:rFonts w:ascii="Times New Roman" w:eastAsia="Times New Roman" w:hAnsi="Times New Roman" w:cs="Times New Roman"/>
          <w:sz w:val="24"/>
          <w:szCs w:val="24"/>
          <w:lang w:val="uk-UA"/>
        </w:rPr>
        <w:t>для усунення таких недоліків та підготовки документів, необхідних для введення об’єкта в експлуатацію.</w:t>
      </w:r>
    </w:p>
    <w:p w14:paraId="3B011E83" w14:textId="77777777" w:rsidR="00333722" w:rsidRPr="00552ED8" w:rsidRDefault="00333722" w:rsidP="00333722">
      <w:pPr>
        <w:widowControl w:val="0"/>
        <w:spacing w:after="0" w:line="240" w:lineRule="auto"/>
        <w:ind w:firstLine="709"/>
        <w:jc w:val="both"/>
        <w:rPr>
          <w:rFonts w:ascii="Times New Roman" w:eastAsia="Times New Roman" w:hAnsi="Times New Roman" w:cs="Times New Roman"/>
          <w:sz w:val="24"/>
          <w:szCs w:val="24"/>
          <w:lang w:val="uk-UA"/>
        </w:rPr>
      </w:pPr>
      <w:r w:rsidRPr="00552ED8">
        <w:rPr>
          <w:rFonts w:ascii="Times New Roman" w:eastAsia="Times New Roman" w:hAnsi="Times New Roman" w:cs="Times New Roman"/>
          <w:sz w:val="24"/>
          <w:szCs w:val="24"/>
          <w:lang w:val="uk-UA"/>
        </w:rPr>
        <w:t>Надаючи оцінку наведеним обставинам, Комісія бере до уваги таке.</w:t>
      </w:r>
    </w:p>
    <w:p w14:paraId="34FC4F39" w14:textId="76D83717" w:rsidR="00333722" w:rsidRDefault="00333722" w:rsidP="00333722">
      <w:pPr>
        <w:widowControl w:val="0"/>
        <w:spacing w:after="0" w:line="240" w:lineRule="auto"/>
        <w:ind w:firstLine="709"/>
        <w:jc w:val="both"/>
        <w:rPr>
          <w:rFonts w:ascii="Times New Roman" w:eastAsia="Times New Roman" w:hAnsi="Times New Roman" w:cs="Times New Roman"/>
          <w:sz w:val="24"/>
          <w:szCs w:val="24"/>
        </w:rPr>
      </w:pPr>
      <w:r w:rsidRPr="00552ED8">
        <w:rPr>
          <w:rFonts w:ascii="Times New Roman" w:eastAsia="Times New Roman" w:hAnsi="Times New Roman" w:cs="Times New Roman"/>
          <w:sz w:val="24"/>
          <w:szCs w:val="24"/>
          <w:lang w:val="uk-UA"/>
        </w:rPr>
        <w:t>Сам по собі тривалий строк перебування житлового будинку у статусі</w:t>
      </w:r>
      <w:r>
        <w:rPr>
          <w:rFonts w:ascii="Times New Roman" w:eastAsia="Times New Roman" w:hAnsi="Times New Roman" w:cs="Times New Roman"/>
          <w:sz w:val="24"/>
          <w:szCs w:val="24"/>
        </w:rPr>
        <w:t xml:space="preserve"> об’єкта незавершеного будівництва за відсутності відомостей про приховування такого майна або надання кандидатом недостовірних відомостей не є достатньою підставою для негативного висновку щодо його доброчесності.</w:t>
      </w:r>
    </w:p>
    <w:p w14:paraId="66043923" w14:textId="4702F695" w:rsidR="009A7E99" w:rsidRPr="00552ED8" w:rsidRDefault="00333722" w:rsidP="00333722">
      <w:pPr>
        <w:widowControl w:val="0"/>
        <w:spacing w:after="0" w:line="240" w:lineRule="auto"/>
        <w:ind w:firstLine="709"/>
        <w:jc w:val="both"/>
        <w:rPr>
          <w:rFonts w:ascii="Times New Roman" w:eastAsia="Times New Roman" w:hAnsi="Times New Roman" w:cs="Times New Roman"/>
          <w:sz w:val="24"/>
          <w:szCs w:val="24"/>
          <w:lang w:val="uk-UA"/>
        </w:rPr>
      </w:pPr>
      <w:r w:rsidRPr="00552ED8">
        <w:rPr>
          <w:rFonts w:ascii="Times New Roman" w:eastAsia="Times New Roman" w:hAnsi="Times New Roman" w:cs="Times New Roman"/>
          <w:sz w:val="24"/>
          <w:szCs w:val="24"/>
          <w:lang w:val="uk-UA"/>
        </w:rPr>
        <w:t xml:space="preserve">Комісія враховує пояснення кандидата </w:t>
      </w:r>
      <w:r w:rsidR="00651B35" w:rsidRPr="00552ED8">
        <w:rPr>
          <w:rFonts w:ascii="Times New Roman" w:eastAsia="Times New Roman" w:hAnsi="Times New Roman" w:cs="Times New Roman"/>
          <w:sz w:val="24"/>
          <w:szCs w:val="24"/>
          <w:lang w:val="uk-UA"/>
        </w:rPr>
        <w:t>про</w:t>
      </w:r>
      <w:r w:rsidRPr="00552ED8">
        <w:rPr>
          <w:rFonts w:ascii="Times New Roman" w:eastAsia="Times New Roman" w:hAnsi="Times New Roman" w:cs="Times New Roman"/>
          <w:sz w:val="24"/>
          <w:szCs w:val="24"/>
          <w:lang w:val="uk-UA"/>
        </w:rPr>
        <w:t xml:space="preserve"> причин</w:t>
      </w:r>
      <w:r w:rsidR="00651B35" w:rsidRPr="00552ED8">
        <w:rPr>
          <w:rFonts w:ascii="Times New Roman" w:eastAsia="Times New Roman" w:hAnsi="Times New Roman" w:cs="Times New Roman"/>
          <w:sz w:val="24"/>
          <w:szCs w:val="24"/>
          <w:lang w:val="uk-UA"/>
        </w:rPr>
        <w:t xml:space="preserve">и </w:t>
      </w:r>
      <w:r w:rsidRPr="00552ED8">
        <w:rPr>
          <w:rFonts w:ascii="Times New Roman" w:eastAsia="Times New Roman" w:hAnsi="Times New Roman" w:cs="Times New Roman"/>
          <w:sz w:val="24"/>
          <w:szCs w:val="24"/>
          <w:lang w:val="uk-UA"/>
        </w:rPr>
        <w:t>незавершен</w:t>
      </w:r>
      <w:r w:rsidR="00651B35" w:rsidRPr="00552ED8">
        <w:rPr>
          <w:rFonts w:ascii="Times New Roman" w:eastAsia="Times New Roman" w:hAnsi="Times New Roman" w:cs="Times New Roman"/>
          <w:sz w:val="24"/>
          <w:szCs w:val="24"/>
          <w:lang w:val="uk-UA"/>
        </w:rPr>
        <w:t xml:space="preserve">их </w:t>
      </w:r>
      <w:r w:rsidRPr="00552ED8">
        <w:rPr>
          <w:rFonts w:ascii="Times New Roman" w:eastAsia="Times New Roman" w:hAnsi="Times New Roman" w:cs="Times New Roman"/>
          <w:sz w:val="24"/>
          <w:szCs w:val="24"/>
          <w:lang w:val="uk-UA"/>
        </w:rPr>
        <w:t xml:space="preserve">окремих будівельних робіт, </w:t>
      </w:r>
      <w:r w:rsidR="00651B35" w:rsidRPr="00552ED8">
        <w:rPr>
          <w:rFonts w:ascii="Times New Roman" w:eastAsia="Times New Roman" w:hAnsi="Times New Roman" w:cs="Times New Roman"/>
          <w:sz w:val="24"/>
          <w:szCs w:val="24"/>
          <w:lang w:val="uk-UA"/>
        </w:rPr>
        <w:t xml:space="preserve">а також </w:t>
      </w:r>
      <w:r w:rsidRPr="00552ED8">
        <w:rPr>
          <w:rFonts w:ascii="Times New Roman" w:eastAsia="Times New Roman" w:hAnsi="Times New Roman" w:cs="Times New Roman"/>
          <w:sz w:val="24"/>
          <w:szCs w:val="24"/>
          <w:lang w:val="uk-UA"/>
        </w:rPr>
        <w:t>обставин</w:t>
      </w:r>
      <w:r w:rsidR="00651B35" w:rsidRPr="00552ED8">
        <w:rPr>
          <w:rFonts w:ascii="Times New Roman" w:eastAsia="Times New Roman" w:hAnsi="Times New Roman" w:cs="Times New Roman"/>
          <w:sz w:val="24"/>
          <w:szCs w:val="24"/>
          <w:lang w:val="uk-UA"/>
        </w:rPr>
        <w:t>и</w:t>
      </w:r>
      <w:r w:rsidRPr="00552ED8">
        <w:rPr>
          <w:rFonts w:ascii="Times New Roman" w:eastAsia="Times New Roman" w:hAnsi="Times New Roman" w:cs="Times New Roman"/>
          <w:sz w:val="24"/>
          <w:szCs w:val="24"/>
          <w:lang w:val="uk-UA"/>
        </w:rPr>
        <w:t>, пов’язаних із безпековою ситуацією у Харківській області, також вжит</w:t>
      </w:r>
      <w:r w:rsidR="00651B35" w:rsidRPr="00552ED8">
        <w:rPr>
          <w:rFonts w:ascii="Times New Roman" w:eastAsia="Times New Roman" w:hAnsi="Times New Roman" w:cs="Times New Roman"/>
          <w:sz w:val="24"/>
          <w:szCs w:val="24"/>
          <w:lang w:val="uk-UA"/>
        </w:rPr>
        <w:t>і</w:t>
      </w:r>
      <w:r w:rsidRPr="00552ED8">
        <w:rPr>
          <w:rFonts w:ascii="Times New Roman" w:eastAsia="Times New Roman" w:hAnsi="Times New Roman" w:cs="Times New Roman"/>
          <w:sz w:val="24"/>
          <w:szCs w:val="24"/>
          <w:lang w:val="uk-UA"/>
        </w:rPr>
        <w:t xml:space="preserve"> ним заход</w:t>
      </w:r>
      <w:r w:rsidR="00651B35" w:rsidRPr="00552ED8">
        <w:rPr>
          <w:rFonts w:ascii="Times New Roman" w:eastAsia="Times New Roman" w:hAnsi="Times New Roman" w:cs="Times New Roman"/>
          <w:sz w:val="24"/>
          <w:szCs w:val="24"/>
          <w:lang w:val="uk-UA"/>
        </w:rPr>
        <w:t xml:space="preserve">и </w:t>
      </w:r>
      <w:r w:rsidRPr="00552ED8">
        <w:rPr>
          <w:rFonts w:ascii="Times New Roman" w:eastAsia="Times New Roman" w:hAnsi="Times New Roman" w:cs="Times New Roman"/>
          <w:sz w:val="24"/>
          <w:szCs w:val="24"/>
          <w:lang w:val="uk-UA"/>
        </w:rPr>
        <w:t xml:space="preserve">для оформлення та введення будинку в експлуатацію. </w:t>
      </w:r>
      <w:r w:rsidR="009A7E99" w:rsidRPr="00552ED8">
        <w:rPr>
          <w:rFonts w:ascii="Times New Roman" w:eastAsia="Times New Roman" w:hAnsi="Times New Roman" w:cs="Times New Roman"/>
          <w:sz w:val="24"/>
          <w:szCs w:val="24"/>
          <w:lang w:val="uk-UA"/>
        </w:rPr>
        <w:lastRenderedPageBreak/>
        <w:t>Водночас кандидат не надав належних доказів, які б у повній мірі підтверджували об’єктивну неможливість завершення відповідних процедур та введення житлового будинку в експлуатацію.</w:t>
      </w:r>
    </w:p>
    <w:p w14:paraId="539D9B35" w14:textId="3F12C54C" w:rsidR="006046ED" w:rsidRDefault="006046ED" w:rsidP="00333722">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uk-UA"/>
        </w:rPr>
      </w:pPr>
      <w:r w:rsidRPr="00552ED8">
        <w:rPr>
          <w:rFonts w:ascii="Times New Roman" w:eastAsia="Times New Roman" w:hAnsi="Times New Roman" w:cs="Times New Roman"/>
          <w:sz w:val="24"/>
          <w:szCs w:val="24"/>
          <w:lang w:val="uk-UA"/>
        </w:rPr>
        <w:t>З огляду на сукупність установлених</w:t>
      </w:r>
      <w:r w:rsidRPr="006046ED">
        <w:rPr>
          <w:rFonts w:ascii="Times New Roman" w:eastAsia="Times New Roman" w:hAnsi="Times New Roman" w:cs="Times New Roman"/>
          <w:sz w:val="24"/>
          <w:szCs w:val="24"/>
          <w:lang w:val="uk-UA"/>
        </w:rPr>
        <w:t xml:space="preserve"> обставин Комісія доходить висновку, що наведена ГРД інформація не є достатньою для висновку про невідповідність кандидата критеріям доброчесності та професійної етики. Водночас установлені під час оцінювання обставини Комісія враховує при визначенні рівня відповідності кандидата показнику «сумлінність».</w:t>
      </w:r>
    </w:p>
    <w:p w14:paraId="4E27D9FD" w14:textId="4568D0DB" w:rsidR="006046ED" w:rsidRDefault="006046ED" w:rsidP="00333722">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uk-UA"/>
        </w:rPr>
      </w:pPr>
      <w:r w:rsidRPr="006046ED">
        <w:rPr>
          <w:rFonts w:ascii="Times New Roman" w:eastAsia="Times New Roman" w:hAnsi="Times New Roman" w:cs="Times New Roman"/>
          <w:sz w:val="24"/>
          <w:szCs w:val="24"/>
          <w:lang w:val="uk-UA"/>
        </w:rPr>
        <w:t>З огляду на сукупність установленого Комісія доходить висновку, що наведена ГРД інформація не є достатньою для висновку про невідповідність кандидата критеріям доброчесності та професійної етики. Водночас зазначене підлягає врахуванню під час оцінювання кандидата за показником «</w:t>
      </w:r>
      <w:r w:rsidR="009C66C7">
        <w:rPr>
          <w:rFonts w:ascii="Times New Roman" w:eastAsia="Times New Roman" w:hAnsi="Times New Roman" w:cs="Times New Roman"/>
          <w:sz w:val="24"/>
          <w:szCs w:val="24"/>
          <w:lang w:val="uk-UA"/>
        </w:rPr>
        <w:t>С</w:t>
      </w:r>
      <w:r w:rsidRPr="006046ED">
        <w:rPr>
          <w:rFonts w:ascii="Times New Roman" w:eastAsia="Times New Roman" w:hAnsi="Times New Roman" w:cs="Times New Roman"/>
          <w:sz w:val="24"/>
          <w:szCs w:val="24"/>
          <w:lang w:val="uk-UA"/>
        </w:rPr>
        <w:t>умлінність»</w:t>
      </w:r>
      <w:r w:rsidR="009C66C7">
        <w:rPr>
          <w:rFonts w:ascii="Times New Roman" w:eastAsia="Times New Roman" w:hAnsi="Times New Roman" w:cs="Times New Roman"/>
          <w:sz w:val="24"/>
          <w:szCs w:val="24"/>
          <w:lang w:val="uk-UA"/>
        </w:rPr>
        <w:t xml:space="preserve"> критеріїв доброчесності та професійної етики.</w:t>
      </w:r>
    </w:p>
    <w:p w14:paraId="5F72F17A" w14:textId="66B89E4B" w:rsidR="00333722" w:rsidRDefault="009A7E99" w:rsidP="00333722">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1D1D1B"/>
          <w:sz w:val="24"/>
          <w:szCs w:val="24"/>
        </w:rPr>
      </w:pPr>
      <w:r>
        <w:rPr>
          <w:rFonts w:ascii="Times New Roman" w:eastAsia="Times New Roman" w:hAnsi="Times New Roman" w:cs="Times New Roman"/>
          <w:color w:val="000000"/>
          <w:sz w:val="24"/>
          <w:szCs w:val="24"/>
          <w:lang w:val="uk-UA"/>
        </w:rPr>
        <w:t>За</w:t>
      </w:r>
      <w:r w:rsidR="00333722">
        <w:rPr>
          <w:rFonts w:ascii="Times New Roman" w:eastAsia="Times New Roman" w:hAnsi="Times New Roman" w:cs="Times New Roman"/>
          <w:color w:val="1D1D1B"/>
          <w:sz w:val="24"/>
          <w:szCs w:val="24"/>
        </w:rPr>
        <w:t xml:space="preserve"> результатами дослідження досьє кандидата Комісією встановлено інші обставини, які не вказані у висновку ГРД, однак не можуть бути залишені поза увагою.</w:t>
      </w:r>
    </w:p>
    <w:p w14:paraId="57A6ACE9" w14:textId="3ADFD5BF" w:rsidR="00333722" w:rsidRPr="007D5BF1" w:rsidRDefault="00333722" w:rsidP="00333722">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1D1D1B"/>
          <w:sz w:val="24"/>
          <w:szCs w:val="24"/>
        </w:rPr>
      </w:pPr>
      <w:r w:rsidRPr="007D5BF1">
        <w:rPr>
          <w:rFonts w:ascii="Times New Roman" w:eastAsia="Times New Roman" w:hAnsi="Times New Roman" w:cs="Times New Roman"/>
          <w:color w:val="1D1D1B"/>
          <w:sz w:val="24"/>
          <w:szCs w:val="24"/>
        </w:rPr>
        <w:t>На запит Комісії Головне управління Державної податкової служби у Харківській області надало відповідь (лист від 23 червня 2026 року № 12272/5/20-40-13-05-15), в</w:t>
      </w:r>
      <w:r w:rsidR="00AA2C37">
        <w:rPr>
          <w:rFonts w:ascii="Times New Roman" w:eastAsia="Times New Roman" w:hAnsi="Times New Roman" w:cs="Times New Roman"/>
          <w:color w:val="1D1D1B"/>
          <w:sz w:val="24"/>
          <w:szCs w:val="24"/>
          <w:lang w:val="uk-UA"/>
        </w:rPr>
        <w:t xml:space="preserve"> якій  указано, що </w:t>
      </w:r>
      <w:r w:rsidRPr="007D5BF1">
        <w:rPr>
          <w:rFonts w:ascii="Times New Roman" w:eastAsia="Times New Roman" w:hAnsi="Times New Roman" w:cs="Times New Roman"/>
          <w:color w:val="1D1D1B"/>
          <w:sz w:val="24"/>
          <w:szCs w:val="24"/>
        </w:rPr>
        <w:t xml:space="preserve">Ткаченко О.А. має податковий борг у розмірі 724,13 грн – податковий борг </w:t>
      </w:r>
      <w:r w:rsidR="00AA2C37">
        <w:rPr>
          <w:rFonts w:ascii="Times New Roman" w:eastAsia="Times New Roman" w:hAnsi="Times New Roman" w:cs="Times New Roman"/>
          <w:color w:val="1D1D1B"/>
          <w:sz w:val="24"/>
          <w:szCs w:val="24"/>
          <w:lang w:val="uk-UA"/>
        </w:rPr>
        <w:t xml:space="preserve">за </w:t>
      </w:r>
      <w:r w:rsidRPr="007D5BF1">
        <w:rPr>
          <w:rFonts w:ascii="Times New Roman" w:eastAsia="Times New Roman" w:hAnsi="Times New Roman" w:cs="Times New Roman"/>
          <w:color w:val="1D1D1B"/>
          <w:sz w:val="24"/>
          <w:szCs w:val="24"/>
        </w:rPr>
        <w:t>грошовим зобов’язанням</w:t>
      </w:r>
      <w:r w:rsidR="00AA2C37">
        <w:rPr>
          <w:rFonts w:ascii="Times New Roman" w:eastAsia="Times New Roman" w:hAnsi="Times New Roman" w:cs="Times New Roman"/>
          <w:color w:val="1D1D1B"/>
          <w:sz w:val="24"/>
          <w:szCs w:val="24"/>
          <w:lang w:val="uk-UA"/>
        </w:rPr>
        <w:t>,</w:t>
      </w:r>
      <w:r w:rsidRPr="007D5BF1">
        <w:rPr>
          <w:rFonts w:ascii="Times New Roman" w:eastAsia="Times New Roman" w:hAnsi="Times New Roman" w:cs="Times New Roman"/>
          <w:color w:val="1D1D1B"/>
          <w:sz w:val="24"/>
          <w:szCs w:val="24"/>
        </w:rPr>
        <w:t xml:space="preserve"> визначеним контролюючим органом</w:t>
      </w:r>
      <w:r w:rsidR="00AA2C37">
        <w:rPr>
          <w:rFonts w:ascii="Times New Roman" w:eastAsia="Times New Roman" w:hAnsi="Times New Roman" w:cs="Times New Roman"/>
          <w:color w:val="1D1D1B"/>
          <w:sz w:val="24"/>
          <w:szCs w:val="24"/>
          <w:lang w:val="uk-UA"/>
        </w:rPr>
        <w:t>,</w:t>
      </w:r>
      <w:r w:rsidRPr="007D5BF1">
        <w:rPr>
          <w:rFonts w:ascii="Times New Roman" w:eastAsia="Times New Roman" w:hAnsi="Times New Roman" w:cs="Times New Roman"/>
          <w:color w:val="1D1D1B"/>
          <w:sz w:val="24"/>
          <w:szCs w:val="24"/>
        </w:rPr>
        <w:t xml:space="preserve"> </w:t>
      </w:r>
      <w:r w:rsidR="00AA2C37">
        <w:rPr>
          <w:rFonts w:ascii="Times New Roman" w:eastAsia="Times New Roman" w:hAnsi="Times New Roman" w:cs="Times New Roman"/>
          <w:color w:val="1D1D1B"/>
          <w:sz w:val="24"/>
          <w:szCs w:val="24"/>
          <w:lang w:val="uk-UA"/>
        </w:rPr>
        <w:t>щодо</w:t>
      </w:r>
      <w:r w:rsidRPr="007D5BF1">
        <w:rPr>
          <w:rFonts w:ascii="Times New Roman" w:eastAsia="Times New Roman" w:hAnsi="Times New Roman" w:cs="Times New Roman"/>
          <w:color w:val="1D1D1B"/>
          <w:sz w:val="24"/>
          <w:szCs w:val="24"/>
        </w:rPr>
        <w:t xml:space="preserve"> земельно</w:t>
      </w:r>
      <w:r w:rsidR="00AA2C37">
        <w:rPr>
          <w:rFonts w:ascii="Times New Roman" w:eastAsia="Times New Roman" w:hAnsi="Times New Roman" w:cs="Times New Roman"/>
          <w:color w:val="1D1D1B"/>
          <w:sz w:val="24"/>
          <w:szCs w:val="24"/>
          <w:lang w:val="uk-UA"/>
        </w:rPr>
        <w:t>го</w:t>
      </w:r>
      <w:r w:rsidRPr="007D5BF1">
        <w:rPr>
          <w:rFonts w:ascii="Times New Roman" w:eastAsia="Times New Roman" w:hAnsi="Times New Roman" w:cs="Times New Roman"/>
          <w:color w:val="1D1D1B"/>
          <w:sz w:val="24"/>
          <w:szCs w:val="24"/>
        </w:rPr>
        <w:t xml:space="preserve"> податку з фізичних осіб.</w:t>
      </w:r>
    </w:p>
    <w:p w14:paraId="30444D73" w14:textId="77777777" w:rsidR="00333722" w:rsidRPr="007D5BF1" w:rsidRDefault="00333722" w:rsidP="00333722">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1D1D1B"/>
          <w:sz w:val="24"/>
          <w:szCs w:val="24"/>
        </w:rPr>
      </w:pPr>
      <w:r w:rsidRPr="007D5BF1">
        <w:rPr>
          <w:rFonts w:ascii="Times New Roman" w:eastAsia="Times New Roman" w:hAnsi="Times New Roman" w:cs="Times New Roman"/>
          <w:color w:val="1D1D1B"/>
          <w:sz w:val="24"/>
          <w:szCs w:val="24"/>
        </w:rPr>
        <w:t>Стосовно зазначених обставин Ткаченко О.А. під час співбесіди пояснив, що йому не було відомо про наявність у нього податкового боргу, та звернув увагу Комісії, що усі відомі йому податкові зобов’язання ним сплачувалися.</w:t>
      </w:r>
    </w:p>
    <w:p w14:paraId="475BF058" w14:textId="0440098A" w:rsidR="00333722" w:rsidRPr="007D5BF1" w:rsidRDefault="00333722" w:rsidP="00333722">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1D1D1B"/>
          <w:sz w:val="24"/>
          <w:szCs w:val="24"/>
        </w:rPr>
      </w:pPr>
      <w:r w:rsidRPr="007D5BF1">
        <w:rPr>
          <w:rFonts w:ascii="Times New Roman" w:eastAsia="Times New Roman" w:hAnsi="Times New Roman" w:cs="Times New Roman"/>
          <w:color w:val="1D1D1B"/>
          <w:sz w:val="24"/>
          <w:szCs w:val="24"/>
        </w:rPr>
        <w:t>Оцінюючи вказані обставини</w:t>
      </w:r>
      <w:r w:rsidR="00AD740F">
        <w:rPr>
          <w:rFonts w:ascii="Times New Roman" w:eastAsia="Times New Roman" w:hAnsi="Times New Roman" w:cs="Times New Roman"/>
          <w:color w:val="1D1D1B"/>
          <w:sz w:val="24"/>
          <w:szCs w:val="24"/>
          <w:lang w:val="uk-UA"/>
        </w:rPr>
        <w:t xml:space="preserve"> </w:t>
      </w:r>
      <w:r w:rsidRPr="007D5BF1">
        <w:rPr>
          <w:rFonts w:ascii="Times New Roman" w:eastAsia="Times New Roman" w:hAnsi="Times New Roman" w:cs="Times New Roman"/>
          <w:color w:val="1D1D1B"/>
          <w:sz w:val="24"/>
          <w:szCs w:val="24"/>
        </w:rPr>
        <w:t>Комісія враховує, що виникнення податкового боргу не було пов’язане з умисним ухиленням кандидата від виконання податкового обов’язку або приховуванням відповідної інформації. Кандидат пояснив, що йому не було відомо про наявність такої заборгованості.</w:t>
      </w:r>
    </w:p>
    <w:p w14:paraId="2D204952" w14:textId="77777777" w:rsidR="00333722" w:rsidRPr="007D5BF1" w:rsidRDefault="00333722" w:rsidP="00333722">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1D1D1B"/>
          <w:sz w:val="24"/>
          <w:szCs w:val="24"/>
        </w:rPr>
      </w:pPr>
      <w:r w:rsidRPr="007D5BF1">
        <w:rPr>
          <w:rFonts w:ascii="Times New Roman" w:eastAsia="Times New Roman" w:hAnsi="Times New Roman" w:cs="Times New Roman"/>
          <w:color w:val="1D1D1B"/>
          <w:sz w:val="24"/>
          <w:szCs w:val="24"/>
        </w:rPr>
        <w:t>Водночас Комісія звертає увагу, що обов’язок платника податків щодо своєчасної сплати узгодженого податкового зобов’язання не залежить виключно від отримання податкового повідомлення-рішення, оскільки особа як власник об’єкта оподаткування має проявляти належну обачність та відповідальність у питаннях виконання своїх податкових обов’язків.</w:t>
      </w:r>
    </w:p>
    <w:p w14:paraId="4AA9911A" w14:textId="77777777" w:rsidR="00333722" w:rsidRPr="007D5BF1" w:rsidRDefault="00333722" w:rsidP="00333722">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1D1D1B"/>
          <w:sz w:val="24"/>
          <w:szCs w:val="24"/>
        </w:rPr>
      </w:pPr>
      <w:r w:rsidRPr="007D5BF1">
        <w:rPr>
          <w:rFonts w:ascii="Times New Roman" w:eastAsia="Times New Roman" w:hAnsi="Times New Roman" w:cs="Times New Roman"/>
          <w:color w:val="1D1D1B"/>
          <w:sz w:val="24"/>
          <w:szCs w:val="24"/>
        </w:rPr>
        <w:t>Кандидат, будучи особою, яка претендує на зайняття посади судді, має усвідомлювати підвищені вимоги до особистої відповідальності, зокрема щодо контролю за виконанням власних фінансових і податкових зобов’язань.</w:t>
      </w:r>
    </w:p>
    <w:p w14:paraId="663062C4" w14:textId="08206B49" w:rsidR="00333722" w:rsidRDefault="00333722" w:rsidP="00333722">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1D1D1B"/>
          <w:sz w:val="24"/>
          <w:szCs w:val="24"/>
        </w:rPr>
      </w:pPr>
      <w:r w:rsidRPr="007D5BF1">
        <w:rPr>
          <w:rFonts w:ascii="Times New Roman" w:eastAsia="Times New Roman" w:hAnsi="Times New Roman" w:cs="Times New Roman"/>
          <w:color w:val="1D1D1B"/>
          <w:sz w:val="24"/>
          <w:szCs w:val="24"/>
        </w:rPr>
        <w:t xml:space="preserve">Комісія звертає увагу, що отримання інформації про наявність податкових зобов’язань та стан розрахунків із бюджетом не становило для Ткаченка О.А. об’єктивних перешкод, оскільки платникам податків забезпечено можливість отримання такої інформації за допомогою електронного сервісу «Електронний кабінет платника податків». </w:t>
      </w:r>
      <w:r w:rsidR="00AD740F">
        <w:rPr>
          <w:rFonts w:ascii="Times New Roman" w:eastAsia="Times New Roman" w:hAnsi="Times New Roman" w:cs="Times New Roman"/>
          <w:color w:val="1D1D1B"/>
          <w:sz w:val="24"/>
          <w:szCs w:val="24"/>
          <w:lang w:val="uk-UA"/>
        </w:rPr>
        <w:t>Н</w:t>
      </w:r>
      <w:proofErr w:type="spellStart"/>
      <w:r w:rsidRPr="007D5BF1">
        <w:rPr>
          <w:rFonts w:ascii="Times New Roman" w:eastAsia="Times New Roman" w:hAnsi="Times New Roman" w:cs="Times New Roman"/>
          <w:color w:val="1D1D1B"/>
          <w:sz w:val="24"/>
          <w:szCs w:val="24"/>
        </w:rPr>
        <w:t>евикористання</w:t>
      </w:r>
      <w:proofErr w:type="spellEnd"/>
      <w:r w:rsidRPr="007D5BF1">
        <w:rPr>
          <w:rFonts w:ascii="Times New Roman" w:eastAsia="Times New Roman" w:hAnsi="Times New Roman" w:cs="Times New Roman"/>
          <w:color w:val="1D1D1B"/>
          <w:sz w:val="24"/>
          <w:szCs w:val="24"/>
        </w:rPr>
        <w:t xml:space="preserve"> доступних способів контролю за наявністю податкових зобов’язань свідчить про недостатню уважність до виконання такого обов’язку та враховується Комісією під час оцінювання показника «Сумлінність».</w:t>
      </w:r>
    </w:p>
    <w:p w14:paraId="6949EE9D" w14:textId="77777777" w:rsidR="00333722" w:rsidRPr="00267CFD" w:rsidRDefault="00333722" w:rsidP="00333722">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1D1D1B"/>
          <w:sz w:val="24"/>
          <w:szCs w:val="24"/>
          <w:lang w:val="uk-UA"/>
        </w:rPr>
      </w:pPr>
      <w:r w:rsidRPr="00267CFD">
        <w:rPr>
          <w:rFonts w:ascii="Times New Roman" w:eastAsia="Times New Roman" w:hAnsi="Times New Roman" w:cs="Times New Roman"/>
          <w:color w:val="1D1D1B"/>
          <w:sz w:val="24"/>
          <w:szCs w:val="24"/>
        </w:rPr>
        <w:t xml:space="preserve">Комісія також дослідила декларації доброчесності судді </w:t>
      </w:r>
      <w:r>
        <w:rPr>
          <w:rFonts w:ascii="Times New Roman" w:eastAsia="Times New Roman" w:hAnsi="Times New Roman" w:cs="Times New Roman"/>
          <w:color w:val="1D1D1B"/>
          <w:sz w:val="24"/>
          <w:szCs w:val="24"/>
          <w:lang w:val="uk-UA"/>
        </w:rPr>
        <w:t>Ткаченка О.А.</w:t>
      </w:r>
    </w:p>
    <w:p w14:paraId="5453EF13" w14:textId="77777777" w:rsidR="00333722" w:rsidRDefault="00333722" w:rsidP="00333722">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декларації доброчесності судді за 2025 рік твердження № 28 «Мною</w:t>
      </w:r>
      <w:r>
        <w:rPr>
          <w:rFonts w:ascii="Times New Roman" w:eastAsia="Times New Roman" w:hAnsi="Times New Roman" w:cs="Times New Roman"/>
          <w:sz w:val="24"/>
          <w:szCs w:val="24"/>
          <w:lang w:val="uk-UA"/>
        </w:rPr>
        <w:t xml:space="preserve"> не</w:t>
      </w:r>
      <w:r>
        <w:rPr>
          <w:rFonts w:ascii="Times New Roman" w:eastAsia="Times New Roman" w:hAnsi="Times New Roman" w:cs="Times New Roman"/>
          <w:sz w:val="24"/>
          <w:szCs w:val="24"/>
        </w:rPr>
        <w:t xml:space="preserve"> вчинялися діяння, що мали наслідком притягнення мене до юридичної відповідальності» Ткаченко О.А. поставив відмітку в графі «Підтверджую».</w:t>
      </w:r>
    </w:p>
    <w:p w14:paraId="33079747" w14:textId="4B619D83" w:rsidR="00333722" w:rsidRDefault="00333722" w:rsidP="00333722">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Водночас</w:t>
      </w:r>
      <w:r>
        <w:rPr>
          <w:rFonts w:ascii="Times New Roman" w:eastAsia="Times New Roman" w:hAnsi="Times New Roman" w:cs="Times New Roman"/>
          <w:sz w:val="24"/>
          <w:szCs w:val="24"/>
          <w:lang w:val="uk-UA"/>
        </w:rPr>
        <w:t xml:space="preserve"> у досьє</w:t>
      </w:r>
      <w:r>
        <w:rPr>
          <w:rFonts w:ascii="Times New Roman" w:eastAsia="Times New Roman" w:hAnsi="Times New Roman" w:cs="Times New Roman"/>
          <w:sz w:val="24"/>
          <w:szCs w:val="24"/>
        </w:rPr>
        <w:t xml:space="preserve"> кандидата на посаду судді міститься інформація з Єдиного державного реєстру транспортних засобів про притягнення Ткаченка О.А. 13 квітня 2025 року до адміністративної відповідальності за порушення правил дорожнього руху, передбачене статтею 122 КУпАП, зафіксоване щодо транспортного засобу марки «LEXUS», державний номерний знак </w:t>
      </w:r>
      <w:r w:rsidR="00552ED8">
        <w:rPr>
          <w:rFonts w:ascii="Times New Roman" w:eastAsia="Times New Roman" w:hAnsi="Times New Roman" w:cs="Times New Roman"/>
          <w:sz w:val="24"/>
          <w:szCs w:val="24"/>
          <w:lang w:val="uk-UA"/>
        </w:rPr>
        <w:t>НОМЕР_1</w:t>
      </w:r>
      <w:r>
        <w:rPr>
          <w:rFonts w:ascii="Times New Roman" w:eastAsia="Times New Roman" w:hAnsi="Times New Roman" w:cs="Times New Roman"/>
          <w:sz w:val="24"/>
          <w:szCs w:val="24"/>
        </w:rPr>
        <w:t>. Зазначеним транспортним засобом кандидат користувався з 01</w:t>
      </w:r>
      <w:r>
        <w:rPr>
          <w:rFonts w:ascii="Times New Roman" w:eastAsia="Times New Roman" w:hAnsi="Times New Roman" w:cs="Times New Roman"/>
          <w:sz w:val="24"/>
          <w:szCs w:val="24"/>
          <w:lang w:val="uk-UA"/>
        </w:rPr>
        <w:t> </w:t>
      </w:r>
      <w:r>
        <w:rPr>
          <w:rFonts w:ascii="Times New Roman" w:eastAsia="Times New Roman" w:hAnsi="Times New Roman" w:cs="Times New Roman"/>
          <w:sz w:val="24"/>
          <w:szCs w:val="24"/>
        </w:rPr>
        <w:t>жовтня 2024 року, а 27 травня 2025 року набув право власності на нього.</w:t>
      </w:r>
    </w:p>
    <w:p w14:paraId="45433D6F" w14:textId="1AFF44CB" w:rsidR="00333722" w:rsidRDefault="00333722" w:rsidP="00333722">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Стосовно порушень правил кандидат під час співбесіди підтвердив, що </w:t>
      </w:r>
      <w:r w:rsidR="004E2FD1">
        <w:rPr>
          <w:rFonts w:ascii="Times New Roman" w:eastAsia="Times New Roman" w:hAnsi="Times New Roman" w:cs="Times New Roman"/>
          <w:sz w:val="24"/>
          <w:szCs w:val="24"/>
          <w:lang w:val="uk-UA"/>
        </w:rPr>
        <w:t xml:space="preserve">допустив </w:t>
      </w:r>
      <w:r>
        <w:rPr>
          <w:rFonts w:ascii="Times New Roman" w:eastAsia="Times New Roman" w:hAnsi="Times New Roman" w:cs="Times New Roman"/>
          <w:sz w:val="24"/>
          <w:szCs w:val="24"/>
        </w:rPr>
        <w:lastRenderedPageBreak/>
        <w:t xml:space="preserve">зазначені порушення та </w:t>
      </w:r>
      <w:proofErr w:type="spellStart"/>
      <w:r>
        <w:rPr>
          <w:rFonts w:ascii="Times New Roman" w:eastAsia="Times New Roman" w:hAnsi="Times New Roman" w:cs="Times New Roman"/>
          <w:sz w:val="24"/>
          <w:szCs w:val="24"/>
        </w:rPr>
        <w:t>спла</w:t>
      </w:r>
      <w:r w:rsidR="00972D27">
        <w:rPr>
          <w:rFonts w:ascii="Times New Roman" w:eastAsia="Times New Roman" w:hAnsi="Times New Roman" w:cs="Times New Roman"/>
          <w:sz w:val="24"/>
          <w:szCs w:val="24"/>
          <w:lang w:val="uk-UA"/>
        </w:rPr>
        <w:t>тив</w:t>
      </w:r>
      <w:proofErr w:type="spellEnd"/>
      <w:r w:rsidR="00972D27">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штраф</w:t>
      </w:r>
      <w:r w:rsidR="00972D27">
        <w:rPr>
          <w:rFonts w:ascii="Times New Roman" w:eastAsia="Times New Roman" w:hAnsi="Times New Roman" w:cs="Times New Roman"/>
          <w:sz w:val="24"/>
          <w:szCs w:val="24"/>
          <w:lang w:val="uk-UA"/>
        </w:rPr>
        <w:t>. Він</w:t>
      </w:r>
      <w:r>
        <w:rPr>
          <w:rFonts w:ascii="Times New Roman" w:eastAsia="Times New Roman" w:hAnsi="Times New Roman" w:cs="Times New Roman"/>
          <w:sz w:val="24"/>
          <w:szCs w:val="24"/>
        </w:rPr>
        <w:t xml:space="preserve"> пояснив, що не зазначив факт</w:t>
      </w:r>
      <w:r w:rsidR="00972D27">
        <w:rPr>
          <w:rFonts w:ascii="Times New Roman" w:eastAsia="Times New Roman" w:hAnsi="Times New Roman" w:cs="Times New Roman"/>
          <w:sz w:val="24"/>
          <w:szCs w:val="24"/>
          <w:lang w:val="uk-UA"/>
        </w:rPr>
        <w:t>у</w:t>
      </w:r>
      <w:r>
        <w:rPr>
          <w:rFonts w:ascii="Times New Roman" w:eastAsia="Times New Roman" w:hAnsi="Times New Roman" w:cs="Times New Roman"/>
          <w:sz w:val="24"/>
          <w:szCs w:val="24"/>
        </w:rPr>
        <w:t xml:space="preserve"> притягнення до адміністративної відповідальності у декларації доброчесності, оскільки</w:t>
      </w:r>
      <w:r w:rsidR="00972D27">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неправильно зрозумів зміст відповідного твердження декларації.</w:t>
      </w:r>
    </w:p>
    <w:p w14:paraId="3F989F78" w14:textId="77777777" w:rsidR="00333722" w:rsidRDefault="00333722" w:rsidP="00333722">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Оцінюючи викладені обставини, Комісія бере до уваги таке.</w:t>
      </w:r>
    </w:p>
    <w:p w14:paraId="5D2A97C2" w14:textId="77777777" w:rsidR="00333722" w:rsidRDefault="00333722" w:rsidP="00333722">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Згідно з пунктом 3 частини сьомої статті 56 Закону суддя зобов’язаний подавати декларацію доброчесності судді та декларацію родинних зв’язків судді.</w:t>
      </w:r>
    </w:p>
    <w:p w14:paraId="460CCD29" w14:textId="77777777" w:rsidR="00333722" w:rsidRDefault="00333722" w:rsidP="00333722">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Загальні правила подання декларації доброчесності судді встановлено статтею 62</w:t>
      </w:r>
      <w:r>
        <w:rPr>
          <w:rFonts w:ascii="Times New Roman" w:eastAsia="Times New Roman" w:hAnsi="Times New Roman" w:cs="Times New Roman"/>
          <w:sz w:val="24"/>
          <w:szCs w:val="24"/>
          <w:lang w:val="uk-UA"/>
        </w:rPr>
        <w:t> </w:t>
      </w:r>
      <w:r>
        <w:rPr>
          <w:rFonts w:ascii="Times New Roman" w:eastAsia="Times New Roman" w:hAnsi="Times New Roman" w:cs="Times New Roman"/>
          <w:sz w:val="24"/>
          <w:szCs w:val="24"/>
        </w:rPr>
        <w:t>Закону.</w:t>
      </w:r>
    </w:p>
    <w:p w14:paraId="74277602" w14:textId="77777777" w:rsidR="00333722" w:rsidRDefault="00333722" w:rsidP="00333722">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Декларація доброчесності судді складається з переліку тверджень, правдивість яких суддя повинен задекларувати шляхом їх підтвердження або </w:t>
      </w:r>
      <w:proofErr w:type="spellStart"/>
      <w:r>
        <w:rPr>
          <w:rFonts w:ascii="Times New Roman" w:eastAsia="Times New Roman" w:hAnsi="Times New Roman" w:cs="Times New Roman"/>
          <w:sz w:val="24"/>
          <w:szCs w:val="24"/>
        </w:rPr>
        <w:t>непідтвердження</w:t>
      </w:r>
      <w:proofErr w:type="spellEnd"/>
      <w:r>
        <w:rPr>
          <w:rFonts w:ascii="Times New Roman" w:eastAsia="Times New Roman" w:hAnsi="Times New Roman" w:cs="Times New Roman"/>
          <w:sz w:val="24"/>
          <w:szCs w:val="24"/>
        </w:rPr>
        <w:t xml:space="preserve"> (частина друга статті 62 Закону); за відсутності доказів іншого твердження судді в декларації вважаються достовірними (частина п’ята статті 62 Закону).</w:t>
      </w:r>
    </w:p>
    <w:p w14:paraId="28E71BF2" w14:textId="77777777" w:rsidR="00333722" w:rsidRDefault="00333722" w:rsidP="00333722">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Обов’язок подавати декларацію доброчесності не є формальністю. Законодавець визначив, що декларування завідомо недостовірних (у тому числі неповних) тверджень у декларації доброчесності судді є підставою для притягнення судді до дисциплінарної відповідальності (пункт 19 частини першої статті 106 Закону).</w:t>
      </w:r>
    </w:p>
    <w:p w14:paraId="4527D813" w14:textId="77777777" w:rsidR="00333722" w:rsidRDefault="00333722" w:rsidP="00333722">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Заповнюючи декларацію доброчесності, суддя зобов’язаний не лише надавати правдиві і повні твердження, але й бути уважним для уникнення помилок.</w:t>
      </w:r>
    </w:p>
    <w:p w14:paraId="24991D7B" w14:textId="43CC0573" w:rsidR="00333722" w:rsidRDefault="00333722" w:rsidP="00333722">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Правила заповнення та подання форми декларації доброчесності судді були змінені рішенням Комісії від 11 січня 2024 року № 1/зп-24, де в пунктах 1 та 2 чітко визначено, що декларація доброчесності судді подається особисто суб’єктом декларування шляхом її заповнення на офіційному </w:t>
      </w:r>
      <w:proofErr w:type="spellStart"/>
      <w:r>
        <w:rPr>
          <w:rFonts w:ascii="Times New Roman" w:eastAsia="Times New Roman" w:hAnsi="Times New Roman" w:cs="Times New Roman"/>
          <w:sz w:val="24"/>
          <w:szCs w:val="24"/>
        </w:rPr>
        <w:t>вебсайті</w:t>
      </w:r>
      <w:proofErr w:type="spellEnd"/>
      <w:r>
        <w:rPr>
          <w:rFonts w:ascii="Times New Roman" w:eastAsia="Times New Roman" w:hAnsi="Times New Roman" w:cs="Times New Roman"/>
          <w:sz w:val="24"/>
          <w:szCs w:val="24"/>
        </w:rPr>
        <w:t xml:space="preserve"> Вищої кваліфікаційної комісії суддів України; декларація подається суб’єктом декларування до Вищої кваліфікаційної комісії суддів України щорічно до 1 травня (у період з 01 січня до 30 квітня (включно) після подання декларації родинних зв’язків судді та декларації особи</w:t>
      </w:r>
      <w:r w:rsidR="00972D27">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rPr>
        <w:t xml:space="preserve"> уповноваженої на виконання функцій держави або місцевого самоврядування. </w:t>
      </w:r>
    </w:p>
    <w:p w14:paraId="210CC397" w14:textId="112564EF" w:rsidR="00333722" w:rsidRDefault="00972D27" w:rsidP="00333722">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У</w:t>
      </w:r>
      <w:r w:rsidRPr="00972D27">
        <w:rPr>
          <w:rFonts w:ascii="Times New Roman" w:eastAsia="Times New Roman" w:hAnsi="Times New Roman" w:cs="Times New Roman"/>
          <w:sz w:val="24"/>
          <w:szCs w:val="24"/>
        </w:rPr>
        <w:t xml:space="preserve"> пункті 28 </w:t>
      </w:r>
      <w:r>
        <w:rPr>
          <w:rFonts w:ascii="Times New Roman" w:eastAsia="Times New Roman" w:hAnsi="Times New Roman" w:cs="Times New Roman"/>
          <w:sz w:val="24"/>
          <w:szCs w:val="24"/>
          <w:lang w:val="uk-UA"/>
        </w:rPr>
        <w:t>ф</w:t>
      </w:r>
      <w:r w:rsidR="00333722">
        <w:rPr>
          <w:rFonts w:ascii="Times New Roman" w:eastAsia="Times New Roman" w:hAnsi="Times New Roman" w:cs="Times New Roman"/>
          <w:sz w:val="24"/>
          <w:szCs w:val="24"/>
        </w:rPr>
        <w:t xml:space="preserve">ормою декларації доброчесності судді за 2025 рік </w:t>
      </w:r>
      <w:r>
        <w:rPr>
          <w:rFonts w:ascii="Times New Roman" w:eastAsia="Times New Roman" w:hAnsi="Times New Roman" w:cs="Times New Roman"/>
          <w:sz w:val="24"/>
          <w:szCs w:val="24"/>
          <w:lang w:val="uk-UA"/>
        </w:rPr>
        <w:t xml:space="preserve">містилося </w:t>
      </w:r>
      <w:r w:rsidR="00333722">
        <w:rPr>
          <w:rFonts w:ascii="Times New Roman" w:eastAsia="Times New Roman" w:hAnsi="Times New Roman" w:cs="Times New Roman"/>
          <w:sz w:val="24"/>
          <w:szCs w:val="24"/>
        </w:rPr>
        <w:t>твердження «Мною не вчинялися діяння, що мали наслідком притягнення мене до юридичної відповідальності»</w:t>
      </w:r>
    </w:p>
    <w:p w14:paraId="01B82B69" w14:textId="19091D91" w:rsidR="00333722" w:rsidRPr="00552ED8" w:rsidRDefault="00333722" w:rsidP="00333722">
      <w:pPr>
        <w:widowControl w:val="0"/>
        <w:spacing w:after="0" w:line="240" w:lineRule="auto"/>
        <w:ind w:firstLine="720"/>
        <w:jc w:val="both"/>
        <w:rPr>
          <w:rFonts w:ascii="Times New Roman" w:eastAsia="Times New Roman" w:hAnsi="Times New Roman" w:cs="Times New Roman"/>
          <w:sz w:val="24"/>
          <w:szCs w:val="24"/>
          <w:lang w:val="uk-UA"/>
        </w:rPr>
      </w:pPr>
      <w:r w:rsidRPr="00552ED8">
        <w:rPr>
          <w:rFonts w:ascii="Times New Roman" w:eastAsia="Times New Roman" w:hAnsi="Times New Roman" w:cs="Times New Roman"/>
          <w:sz w:val="24"/>
          <w:szCs w:val="24"/>
          <w:lang w:val="uk-UA"/>
        </w:rPr>
        <w:t>Пунктом 4 Правил заповнення та подання форми декларації доброчесності судді, чинних на момент подання декларації доброчесності судді за 2025 рік, встановлено, що в декларації за</w:t>
      </w:r>
      <w:r w:rsidR="00972D27" w:rsidRPr="00552ED8">
        <w:rPr>
          <w:rFonts w:ascii="Times New Roman" w:eastAsia="Times New Roman" w:hAnsi="Times New Roman" w:cs="Times New Roman"/>
          <w:sz w:val="24"/>
          <w:szCs w:val="24"/>
          <w:lang w:val="uk-UA"/>
        </w:rPr>
        <w:t>значаються</w:t>
      </w:r>
      <w:r w:rsidRPr="00552ED8">
        <w:rPr>
          <w:rFonts w:ascii="Times New Roman" w:eastAsia="Times New Roman" w:hAnsi="Times New Roman" w:cs="Times New Roman"/>
          <w:sz w:val="24"/>
          <w:szCs w:val="24"/>
          <w:lang w:val="uk-UA"/>
        </w:rPr>
        <w:t xml:space="preserve"> відомості, актуальні станом на 31 грудня звітного року.</w:t>
      </w:r>
    </w:p>
    <w:p w14:paraId="11660D6D" w14:textId="48F3ECAA" w:rsidR="00333722" w:rsidRPr="00552ED8" w:rsidRDefault="00333722" w:rsidP="00333722">
      <w:pPr>
        <w:widowControl w:val="0"/>
        <w:spacing w:after="0" w:line="240" w:lineRule="auto"/>
        <w:ind w:firstLine="720"/>
        <w:jc w:val="both"/>
        <w:rPr>
          <w:rFonts w:ascii="Times New Roman" w:eastAsia="Times New Roman" w:hAnsi="Times New Roman" w:cs="Times New Roman"/>
          <w:sz w:val="24"/>
          <w:szCs w:val="24"/>
          <w:lang w:val="uk-UA"/>
        </w:rPr>
      </w:pPr>
      <w:r w:rsidRPr="00552ED8">
        <w:rPr>
          <w:rFonts w:ascii="Times New Roman" w:eastAsia="Times New Roman" w:hAnsi="Times New Roman" w:cs="Times New Roman"/>
          <w:sz w:val="24"/>
          <w:szCs w:val="24"/>
          <w:lang w:val="uk-UA"/>
        </w:rPr>
        <w:t xml:space="preserve">Комісія також ураховує </w:t>
      </w:r>
      <w:r w:rsidR="00972D27" w:rsidRPr="00552ED8">
        <w:rPr>
          <w:rFonts w:ascii="Times New Roman" w:eastAsia="Times New Roman" w:hAnsi="Times New Roman" w:cs="Times New Roman"/>
          <w:sz w:val="24"/>
          <w:szCs w:val="24"/>
          <w:lang w:val="uk-UA"/>
        </w:rPr>
        <w:t>відсутність</w:t>
      </w:r>
      <w:r w:rsidRPr="00552ED8">
        <w:rPr>
          <w:rFonts w:ascii="Times New Roman" w:eastAsia="Times New Roman" w:hAnsi="Times New Roman" w:cs="Times New Roman"/>
          <w:sz w:val="24"/>
          <w:szCs w:val="24"/>
          <w:lang w:val="uk-UA"/>
        </w:rPr>
        <w:t xml:space="preserve"> </w:t>
      </w:r>
      <w:r w:rsidR="007C1D97" w:rsidRPr="00552ED8">
        <w:rPr>
          <w:rFonts w:ascii="Times New Roman" w:eastAsia="Times New Roman" w:hAnsi="Times New Roman" w:cs="Times New Roman"/>
          <w:sz w:val="24"/>
          <w:szCs w:val="24"/>
          <w:lang w:val="uk-UA"/>
        </w:rPr>
        <w:t>у кандидата</w:t>
      </w:r>
      <w:r w:rsidRPr="00552ED8">
        <w:rPr>
          <w:rFonts w:ascii="Times New Roman" w:eastAsia="Times New Roman" w:hAnsi="Times New Roman" w:cs="Times New Roman"/>
          <w:sz w:val="24"/>
          <w:szCs w:val="24"/>
          <w:lang w:val="uk-UA"/>
        </w:rPr>
        <w:t xml:space="preserve"> умислу приховати факт притягнення до адміністративної відповідальності. Водночас Комісія враховує, що кандидат був обізнаний із фактом притягнення його до адміністративної відповідальності, оскільки підтвердив, що саме він керував транспортним засобом під час вчинення адміністративного правопорушення, не заперечував цього факту. </w:t>
      </w:r>
    </w:p>
    <w:p w14:paraId="131DBD82" w14:textId="4F61F4D4" w:rsidR="00333722" w:rsidRDefault="00333722" w:rsidP="00333722">
      <w:pPr>
        <w:widowControl w:val="0"/>
        <w:spacing w:after="0" w:line="240" w:lineRule="auto"/>
        <w:ind w:firstLine="720"/>
        <w:jc w:val="both"/>
        <w:rPr>
          <w:rFonts w:ascii="Times New Roman" w:eastAsia="Times New Roman" w:hAnsi="Times New Roman" w:cs="Times New Roman"/>
          <w:sz w:val="24"/>
          <w:szCs w:val="24"/>
        </w:rPr>
      </w:pPr>
      <w:r w:rsidRPr="00552ED8">
        <w:rPr>
          <w:rFonts w:ascii="Times New Roman" w:eastAsia="Times New Roman" w:hAnsi="Times New Roman" w:cs="Times New Roman"/>
          <w:sz w:val="24"/>
          <w:szCs w:val="24"/>
          <w:lang w:val="uk-UA"/>
        </w:rPr>
        <w:t>Таким чином</w:t>
      </w:r>
      <w:r w:rsidR="003E5E9E" w:rsidRPr="00552ED8">
        <w:rPr>
          <w:rFonts w:ascii="Times New Roman" w:eastAsia="Times New Roman" w:hAnsi="Times New Roman" w:cs="Times New Roman"/>
          <w:sz w:val="24"/>
          <w:szCs w:val="24"/>
          <w:lang w:val="uk-UA"/>
        </w:rPr>
        <w:t xml:space="preserve">, </w:t>
      </w:r>
      <w:r w:rsidRPr="00552ED8">
        <w:rPr>
          <w:rFonts w:ascii="Times New Roman" w:eastAsia="Times New Roman" w:hAnsi="Times New Roman" w:cs="Times New Roman"/>
          <w:sz w:val="24"/>
          <w:szCs w:val="24"/>
          <w:lang w:val="uk-UA"/>
        </w:rPr>
        <w:t xml:space="preserve">Комісія вважає, що </w:t>
      </w:r>
      <w:r w:rsidR="003E5E9E" w:rsidRPr="00552ED8">
        <w:rPr>
          <w:rFonts w:ascii="Times New Roman" w:eastAsia="Times New Roman" w:hAnsi="Times New Roman" w:cs="Times New Roman"/>
          <w:sz w:val="24"/>
          <w:szCs w:val="24"/>
          <w:lang w:val="uk-UA"/>
        </w:rPr>
        <w:t>ці обставини не</w:t>
      </w:r>
      <w:r w:rsidRPr="00552ED8">
        <w:rPr>
          <w:rFonts w:ascii="Times New Roman" w:eastAsia="Times New Roman" w:hAnsi="Times New Roman" w:cs="Times New Roman"/>
          <w:sz w:val="24"/>
          <w:szCs w:val="24"/>
          <w:lang w:val="uk-UA"/>
        </w:rPr>
        <w:t xml:space="preserve"> свідчать про умисне подання недостовірних (неточних) відомостей однак демонструють неуважність і недостатній рівень відповідальності </w:t>
      </w:r>
      <w:r w:rsidR="007E4B5D" w:rsidRPr="00552ED8">
        <w:rPr>
          <w:rFonts w:ascii="Times New Roman" w:eastAsia="Times New Roman" w:hAnsi="Times New Roman" w:cs="Times New Roman"/>
          <w:sz w:val="24"/>
          <w:szCs w:val="24"/>
          <w:lang w:val="uk-UA"/>
        </w:rPr>
        <w:t>за</w:t>
      </w:r>
      <w:r w:rsidRPr="00552ED8">
        <w:rPr>
          <w:rFonts w:ascii="Times New Roman" w:eastAsia="Times New Roman" w:hAnsi="Times New Roman" w:cs="Times New Roman"/>
          <w:sz w:val="24"/>
          <w:szCs w:val="24"/>
          <w:lang w:val="uk-UA"/>
        </w:rPr>
        <w:t xml:space="preserve"> виконанн</w:t>
      </w:r>
      <w:r w:rsidR="007E4B5D" w:rsidRPr="00552ED8">
        <w:rPr>
          <w:rFonts w:ascii="Times New Roman" w:eastAsia="Times New Roman" w:hAnsi="Times New Roman" w:cs="Times New Roman"/>
          <w:sz w:val="24"/>
          <w:szCs w:val="24"/>
          <w:lang w:val="uk-UA"/>
        </w:rPr>
        <w:t xml:space="preserve">я </w:t>
      </w:r>
      <w:r w:rsidRPr="00552ED8">
        <w:rPr>
          <w:rFonts w:ascii="Times New Roman" w:eastAsia="Times New Roman" w:hAnsi="Times New Roman" w:cs="Times New Roman"/>
          <w:sz w:val="24"/>
          <w:szCs w:val="24"/>
          <w:lang w:val="uk-UA"/>
        </w:rPr>
        <w:t>покладених на суддю обов’язків. Навіть за відсутності недобросовісних намірів така поведінка може розцінюватися як прояв недостатньої самодисципліни та старанності, які</w:t>
      </w:r>
      <w:r w:rsidRPr="0029625C">
        <w:rPr>
          <w:rFonts w:ascii="Times New Roman" w:eastAsia="Times New Roman" w:hAnsi="Times New Roman" w:cs="Times New Roman"/>
          <w:sz w:val="24"/>
          <w:szCs w:val="24"/>
        </w:rPr>
        <w:t xml:space="preserve"> є необхідними якостями для ефективної та доброчесної діяльності судді.</w:t>
      </w:r>
    </w:p>
    <w:p w14:paraId="76FBE377" w14:textId="7BFA5B94" w:rsidR="00333722" w:rsidRPr="00552ED8" w:rsidRDefault="00333722" w:rsidP="00333722">
      <w:pPr>
        <w:widowControl w:val="0"/>
        <w:spacing w:after="0" w:line="240" w:lineRule="auto"/>
        <w:ind w:firstLine="720"/>
        <w:jc w:val="both"/>
        <w:rPr>
          <w:rFonts w:ascii="Times New Roman" w:eastAsia="Times New Roman" w:hAnsi="Times New Roman" w:cs="Times New Roman"/>
          <w:sz w:val="24"/>
          <w:szCs w:val="24"/>
          <w:lang w:val="uk-UA"/>
        </w:rPr>
      </w:pPr>
      <w:r w:rsidRPr="0029625C">
        <w:rPr>
          <w:rFonts w:ascii="Times New Roman" w:eastAsia="Times New Roman" w:hAnsi="Times New Roman" w:cs="Times New Roman"/>
          <w:sz w:val="24"/>
          <w:szCs w:val="24"/>
        </w:rPr>
        <w:t xml:space="preserve">Ураховуючи викладені обставини, Комісія вважає що жодна з них окремо не </w:t>
      </w:r>
      <w:r>
        <w:rPr>
          <w:rFonts w:ascii="Times New Roman" w:eastAsia="Times New Roman" w:hAnsi="Times New Roman" w:cs="Times New Roman"/>
          <w:sz w:val="24"/>
          <w:szCs w:val="24"/>
          <w:lang w:val="uk-UA"/>
        </w:rPr>
        <w:t>може бути визнана</w:t>
      </w:r>
      <w:r w:rsidRPr="002962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істотною</w:t>
      </w:r>
      <w:r w:rsidRPr="002962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для визнання</w:t>
      </w:r>
      <w:r w:rsidRPr="0029625C">
        <w:rPr>
          <w:rFonts w:ascii="Times New Roman" w:eastAsia="Times New Roman" w:hAnsi="Times New Roman" w:cs="Times New Roman"/>
          <w:sz w:val="24"/>
          <w:szCs w:val="24"/>
        </w:rPr>
        <w:t xml:space="preserve"> кандидата </w:t>
      </w:r>
      <w:r>
        <w:rPr>
          <w:rFonts w:ascii="Times New Roman" w:eastAsia="Times New Roman" w:hAnsi="Times New Roman" w:cs="Times New Roman"/>
          <w:sz w:val="24"/>
          <w:szCs w:val="24"/>
          <w:lang w:val="uk-UA"/>
        </w:rPr>
        <w:t xml:space="preserve">таким, що не відповідає </w:t>
      </w:r>
      <w:r w:rsidRPr="0029625C">
        <w:rPr>
          <w:rFonts w:ascii="Times New Roman" w:eastAsia="Times New Roman" w:hAnsi="Times New Roman" w:cs="Times New Roman"/>
          <w:sz w:val="24"/>
          <w:szCs w:val="24"/>
        </w:rPr>
        <w:t>критеріям доброчесності та професійної етики. Водночас у своїй сукупності встановлені обставини</w:t>
      </w:r>
      <w:r w:rsidRPr="0029625C">
        <w:rPr>
          <w:rFonts w:ascii="Times New Roman" w:eastAsia="Times New Roman" w:hAnsi="Times New Roman" w:cs="Times New Roman"/>
          <w:sz w:val="24"/>
          <w:szCs w:val="24"/>
          <w:lang w:val="uk-UA"/>
        </w:rPr>
        <w:t xml:space="preserve"> </w:t>
      </w:r>
      <w:r w:rsidRPr="0029625C">
        <w:rPr>
          <w:rFonts w:ascii="Times New Roman" w:eastAsia="Times New Roman" w:hAnsi="Times New Roman" w:cs="Times New Roman"/>
          <w:sz w:val="24"/>
          <w:szCs w:val="24"/>
        </w:rPr>
        <w:t xml:space="preserve">свідчать про недостатній рівень сумлінності кандидата та є підставою для зменшення </w:t>
      </w:r>
      <w:r w:rsidRPr="0029625C">
        <w:rPr>
          <w:rFonts w:ascii="Times New Roman" w:eastAsia="Times New Roman" w:hAnsi="Times New Roman" w:cs="Times New Roman"/>
          <w:sz w:val="24"/>
          <w:szCs w:val="24"/>
          <w:lang w:val="uk-UA"/>
        </w:rPr>
        <w:t>балів за показником «</w:t>
      </w:r>
      <w:r w:rsidRPr="00552ED8">
        <w:rPr>
          <w:rFonts w:ascii="Times New Roman" w:eastAsia="Times New Roman" w:hAnsi="Times New Roman" w:cs="Times New Roman"/>
          <w:sz w:val="24"/>
          <w:szCs w:val="24"/>
          <w:lang w:val="uk-UA"/>
        </w:rPr>
        <w:t>Сумлінність»  критеріїв професійної етики та доброчесності на 15 балів.</w:t>
      </w:r>
    </w:p>
    <w:p w14:paraId="385231C2" w14:textId="551F3411" w:rsidR="00333722" w:rsidRPr="007E4B5D" w:rsidRDefault="00333722" w:rsidP="00333722">
      <w:pPr>
        <w:widowControl w:val="0"/>
        <w:spacing w:after="0" w:line="240" w:lineRule="auto"/>
        <w:ind w:firstLine="720"/>
        <w:jc w:val="both"/>
        <w:rPr>
          <w:rFonts w:ascii="Times New Roman" w:eastAsia="Times New Roman" w:hAnsi="Times New Roman" w:cs="Times New Roman"/>
          <w:sz w:val="24"/>
          <w:szCs w:val="24"/>
          <w:lang w:val="uk-UA"/>
        </w:rPr>
      </w:pPr>
      <w:r w:rsidRPr="00552ED8">
        <w:rPr>
          <w:rFonts w:ascii="Times New Roman" w:eastAsia="Times New Roman" w:hAnsi="Times New Roman" w:cs="Times New Roman"/>
          <w:sz w:val="24"/>
          <w:szCs w:val="24"/>
          <w:lang w:val="uk-UA"/>
        </w:rPr>
        <w:t>Також під час дослідження досьє Комісією встановлено, що за інформацією Державн</w:t>
      </w:r>
      <w:r w:rsidR="007E4B5D" w:rsidRPr="00552ED8">
        <w:rPr>
          <w:rFonts w:ascii="Times New Roman" w:eastAsia="Times New Roman" w:hAnsi="Times New Roman" w:cs="Times New Roman"/>
          <w:sz w:val="24"/>
          <w:szCs w:val="24"/>
          <w:lang w:val="uk-UA"/>
        </w:rPr>
        <w:t xml:space="preserve">ого </w:t>
      </w:r>
      <w:r w:rsidRPr="00552ED8">
        <w:rPr>
          <w:rFonts w:ascii="Times New Roman" w:eastAsia="Times New Roman" w:hAnsi="Times New Roman" w:cs="Times New Roman"/>
          <w:sz w:val="24"/>
          <w:szCs w:val="24"/>
          <w:lang w:val="uk-UA"/>
        </w:rPr>
        <w:t>підприємств</w:t>
      </w:r>
      <w:r w:rsidR="007E4B5D" w:rsidRPr="00552ED8">
        <w:rPr>
          <w:rFonts w:ascii="Times New Roman" w:eastAsia="Times New Roman" w:hAnsi="Times New Roman" w:cs="Times New Roman"/>
          <w:sz w:val="24"/>
          <w:szCs w:val="24"/>
          <w:lang w:val="uk-UA"/>
        </w:rPr>
        <w:t>а</w:t>
      </w:r>
      <w:r w:rsidRPr="00552ED8">
        <w:rPr>
          <w:rFonts w:ascii="Times New Roman" w:eastAsia="Times New Roman" w:hAnsi="Times New Roman" w:cs="Times New Roman"/>
          <w:sz w:val="24"/>
          <w:szCs w:val="24"/>
          <w:lang w:val="uk-UA"/>
        </w:rPr>
        <w:t xml:space="preserve"> «Інформаційні судові системи» про випадки перевищення строків надсилання (оприлюднення) до Єдиного державного реєстру судових рішень (далі — ЄДРСР) електронних копій</w:t>
      </w:r>
      <w:r w:rsidRPr="00BE4790">
        <w:rPr>
          <w:rFonts w:ascii="Times New Roman" w:eastAsia="Times New Roman" w:hAnsi="Times New Roman" w:cs="Times New Roman"/>
          <w:sz w:val="24"/>
          <w:szCs w:val="24"/>
        </w:rPr>
        <w:t xml:space="preserve"> судових рішень, суддею Ткаченком О.А. у період з 2016 року до 2025 року </w:t>
      </w:r>
      <w:r w:rsidRPr="00BE4790">
        <w:rPr>
          <w:rFonts w:ascii="Times New Roman" w:eastAsia="Times New Roman" w:hAnsi="Times New Roman" w:cs="Times New Roman"/>
          <w:sz w:val="24"/>
          <w:szCs w:val="24"/>
        </w:rPr>
        <w:lastRenderedPageBreak/>
        <w:t xml:space="preserve">порушувалися встановлені процесуальним законодавством строки </w:t>
      </w:r>
      <w:r w:rsidR="007E4B5D">
        <w:rPr>
          <w:rFonts w:ascii="Times New Roman" w:eastAsia="Times New Roman" w:hAnsi="Times New Roman" w:cs="Times New Roman"/>
          <w:sz w:val="24"/>
          <w:szCs w:val="24"/>
          <w:lang w:val="uk-UA"/>
        </w:rPr>
        <w:t>щодо</w:t>
      </w:r>
      <w:r w:rsidRPr="00BE4790">
        <w:rPr>
          <w:rFonts w:ascii="Times New Roman" w:eastAsia="Times New Roman" w:hAnsi="Times New Roman" w:cs="Times New Roman"/>
          <w:sz w:val="24"/>
          <w:szCs w:val="24"/>
        </w:rPr>
        <w:t xml:space="preserve"> 1204  судових рішень</w:t>
      </w:r>
      <w:r w:rsidR="007E4B5D">
        <w:rPr>
          <w:rFonts w:ascii="Times New Roman" w:eastAsia="Times New Roman" w:hAnsi="Times New Roman" w:cs="Times New Roman"/>
          <w:sz w:val="24"/>
          <w:szCs w:val="24"/>
          <w:lang w:val="uk-UA"/>
        </w:rPr>
        <w:t>.</w:t>
      </w:r>
    </w:p>
    <w:p w14:paraId="444BBE1C" w14:textId="36AC4E06" w:rsidR="00333722" w:rsidRPr="00BE4790" w:rsidRDefault="00333722" w:rsidP="00333722">
      <w:pPr>
        <w:widowControl w:val="0"/>
        <w:spacing w:after="0" w:line="240" w:lineRule="auto"/>
        <w:ind w:firstLine="720"/>
        <w:jc w:val="both"/>
        <w:rPr>
          <w:rFonts w:ascii="Times New Roman" w:eastAsia="Times New Roman" w:hAnsi="Times New Roman" w:cs="Times New Roman"/>
          <w:sz w:val="24"/>
          <w:szCs w:val="24"/>
        </w:rPr>
      </w:pPr>
      <w:r w:rsidRPr="00BE4790">
        <w:rPr>
          <w:rFonts w:ascii="Times New Roman" w:eastAsia="Times New Roman" w:hAnsi="Times New Roman" w:cs="Times New Roman"/>
          <w:sz w:val="24"/>
          <w:szCs w:val="24"/>
        </w:rPr>
        <w:t>Кандидат зазначив, що випадки несвоєчасного надсилання судових рішень до ЄДРСР були зумовлені, сукупністю об’єктивних обставин</w:t>
      </w:r>
      <w:r w:rsidR="00B97592">
        <w:rPr>
          <w:rFonts w:ascii="Times New Roman" w:eastAsia="Times New Roman" w:hAnsi="Times New Roman" w:cs="Times New Roman"/>
          <w:sz w:val="24"/>
          <w:szCs w:val="24"/>
          <w:lang w:val="uk-UA"/>
        </w:rPr>
        <w:t xml:space="preserve">: </w:t>
      </w:r>
      <w:r w:rsidRPr="00BE4790">
        <w:rPr>
          <w:rFonts w:ascii="Times New Roman" w:eastAsia="Times New Roman" w:hAnsi="Times New Roman" w:cs="Times New Roman"/>
          <w:sz w:val="24"/>
          <w:szCs w:val="24"/>
        </w:rPr>
        <w:t>значне судове навантаження, кадровий дефіцит, необхідність одночасного розгляду справ різних категорій, здійснення повноважень слідчого судді та виконання адміністративних повноважень голови суду. Окремо кандидат звернув увагу на період його відрядження до Павлоградського міськрайонного суду Дніпропетровської області, де істотну частину його навантаження становив розгляд справ про адміністративні правопорушення. Крім того, несвоєчасне надсилання окремих постанов у таких справах кандидат пов’язав з особливостями їх виготовлення, оголошення та вручення (направлення), передбаченими статтею 285 КУпАП.</w:t>
      </w:r>
    </w:p>
    <w:p w14:paraId="28C921D3" w14:textId="77777777" w:rsidR="00333722" w:rsidRPr="00BE4790" w:rsidRDefault="00333722" w:rsidP="00333722">
      <w:pPr>
        <w:widowControl w:val="0"/>
        <w:spacing w:after="0" w:line="240" w:lineRule="auto"/>
        <w:ind w:firstLine="720"/>
        <w:jc w:val="both"/>
        <w:rPr>
          <w:rFonts w:ascii="Times New Roman" w:eastAsia="Times New Roman" w:hAnsi="Times New Roman" w:cs="Times New Roman"/>
          <w:sz w:val="24"/>
          <w:szCs w:val="24"/>
        </w:rPr>
      </w:pPr>
      <w:r w:rsidRPr="00BE4790">
        <w:rPr>
          <w:rFonts w:ascii="Times New Roman" w:eastAsia="Times New Roman" w:hAnsi="Times New Roman" w:cs="Times New Roman"/>
          <w:sz w:val="24"/>
          <w:szCs w:val="24"/>
        </w:rPr>
        <w:t>Оцінюючи викладені обставини, Комісія бере до уваги таке.</w:t>
      </w:r>
    </w:p>
    <w:p w14:paraId="47235379" w14:textId="476AE1AA" w:rsidR="00333722" w:rsidRPr="00B64BAA" w:rsidRDefault="00333722" w:rsidP="00333722">
      <w:pPr>
        <w:widowControl w:val="0"/>
        <w:spacing w:after="0" w:line="240" w:lineRule="auto"/>
        <w:ind w:firstLine="720"/>
        <w:jc w:val="both"/>
        <w:rPr>
          <w:rFonts w:ascii="Times New Roman" w:eastAsia="Times New Roman" w:hAnsi="Times New Roman" w:cs="Times New Roman"/>
          <w:sz w:val="24"/>
          <w:szCs w:val="24"/>
          <w:lang w:val="uk-UA"/>
        </w:rPr>
      </w:pPr>
      <w:r w:rsidRPr="00BE4790">
        <w:rPr>
          <w:rFonts w:ascii="Times New Roman" w:eastAsia="Times New Roman" w:hAnsi="Times New Roman" w:cs="Times New Roman"/>
          <w:sz w:val="24"/>
          <w:szCs w:val="24"/>
        </w:rPr>
        <w:t xml:space="preserve">Пунктом 2 Порядку ведення </w:t>
      </w:r>
      <w:r w:rsidRPr="00B64BAA">
        <w:rPr>
          <w:rFonts w:ascii="Times New Roman" w:eastAsia="Times New Roman" w:hAnsi="Times New Roman" w:cs="Times New Roman"/>
          <w:sz w:val="24"/>
          <w:szCs w:val="24"/>
          <w:lang w:val="uk-UA"/>
        </w:rPr>
        <w:t xml:space="preserve">Єдиного державного реєстру судових рішень, затвердженого постановою Кабінету Міністрів України від 25 травня 2006 року № 740 (в редакції, чинній </w:t>
      </w:r>
      <w:r w:rsidR="00B97592" w:rsidRPr="00B64BAA">
        <w:rPr>
          <w:rFonts w:ascii="Times New Roman" w:eastAsia="Times New Roman" w:hAnsi="Times New Roman" w:cs="Times New Roman"/>
          <w:sz w:val="24"/>
          <w:szCs w:val="24"/>
          <w:lang w:val="uk-UA"/>
        </w:rPr>
        <w:t xml:space="preserve">момент </w:t>
      </w:r>
      <w:r w:rsidRPr="00B64BAA">
        <w:rPr>
          <w:rFonts w:ascii="Times New Roman" w:eastAsia="Times New Roman" w:hAnsi="Times New Roman" w:cs="Times New Roman"/>
          <w:sz w:val="24"/>
          <w:szCs w:val="24"/>
          <w:lang w:val="uk-UA"/>
        </w:rPr>
        <w:t>час розгляду справи визначено, що внесенню до Реєстру підлягають усі судові рішення судів загальної юрисдикції, а також окремі думки суддів, викладені у письмовій формі.</w:t>
      </w:r>
    </w:p>
    <w:p w14:paraId="31462F29" w14:textId="7CE3F857" w:rsidR="00333722" w:rsidRPr="00BE4790" w:rsidRDefault="00333722" w:rsidP="00333722">
      <w:pPr>
        <w:widowControl w:val="0"/>
        <w:spacing w:after="0" w:line="240" w:lineRule="auto"/>
        <w:ind w:firstLine="720"/>
        <w:jc w:val="both"/>
        <w:rPr>
          <w:rFonts w:ascii="Times New Roman" w:eastAsia="Times New Roman" w:hAnsi="Times New Roman" w:cs="Times New Roman"/>
          <w:sz w:val="24"/>
          <w:szCs w:val="24"/>
        </w:rPr>
      </w:pPr>
      <w:r w:rsidRPr="00B64BAA">
        <w:rPr>
          <w:rFonts w:ascii="Times New Roman" w:eastAsia="Times New Roman" w:hAnsi="Times New Roman" w:cs="Times New Roman"/>
          <w:sz w:val="24"/>
          <w:szCs w:val="24"/>
          <w:lang w:val="uk-UA"/>
        </w:rPr>
        <w:t>Відповідно до пункту 13</w:t>
      </w:r>
      <w:r w:rsidR="00B97592" w:rsidRPr="00B64BAA">
        <w:rPr>
          <w:rFonts w:ascii="Times New Roman" w:eastAsia="Times New Roman" w:hAnsi="Times New Roman" w:cs="Times New Roman"/>
          <w:sz w:val="24"/>
          <w:szCs w:val="24"/>
          <w:lang w:val="uk-UA"/>
        </w:rPr>
        <w:t xml:space="preserve"> цього</w:t>
      </w:r>
      <w:r w:rsidRPr="00B64BAA">
        <w:rPr>
          <w:rFonts w:ascii="Times New Roman" w:eastAsia="Times New Roman" w:hAnsi="Times New Roman" w:cs="Times New Roman"/>
          <w:sz w:val="24"/>
          <w:szCs w:val="24"/>
          <w:lang w:val="uk-UA"/>
        </w:rPr>
        <w:t xml:space="preserve"> </w:t>
      </w:r>
      <w:r w:rsidR="00B97592" w:rsidRPr="00B64BAA">
        <w:rPr>
          <w:rFonts w:ascii="Times New Roman" w:eastAsia="Times New Roman" w:hAnsi="Times New Roman" w:cs="Times New Roman"/>
          <w:sz w:val="24"/>
          <w:szCs w:val="24"/>
          <w:lang w:val="uk-UA"/>
        </w:rPr>
        <w:t>п</w:t>
      </w:r>
      <w:r w:rsidRPr="00B64BAA">
        <w:rPr>
          <w:rFonts w:ascii="Times New Roman" w:eastAsia="Times New Roman" w:hAnsi="Times New Roman" w:cs="Times New Roman"/>
          <w:sz w:val="24"/>
          <w:szCs w:val="24"/>
          <w:lang w:val="uk-UA"/>
        </w:rPr>
        <w:t>орядку електронні копії судових рішень надсилаються суддею або відповідальною особою апарату суду не пізніше наступного дня після ухвалення судового рішення або виготовлення його повного тексту</w:t>
      </w:r>
      <w:r w:rsidRPr="00BE4790">
        <w:rPr>
          <w:rFonts w:ascii="Times New Roman" w:eastAsia="Times New Roman" w:hAnsi="Times New Roman" w:cs="Times New Roman"/>
          <w:sz w:val="24"/>
          <w:szCs w:val="24"/>
        </w:rPr>
        <w:t>.</w:t>
      </w:r>
    </w:p>
    <w:p w14:paraId="6C8C0871" w14:textId="77777777" w:rsidR="00333722" w:rsidRPr="00BE4790" w:rsidRDefault="00333722" w:rsidP="00333722">
      <w:pPr>
        <w:widowControl w:val="0"/>
        <w:spacing w:after="0" w:line="240" w:lineRule="auto"/>
        <w:ind w:firstLine="720"/>
        <w:jc w:val="both"/>
        <w:rPr>
          <w:rFonts w:ascii="Times New Roman" w:eastAsia="Times New Roman" w:hAnsi="Times New Roman" w:cs="Times New Roman"/>
          <w:sz w:val="24"/>
          <w:szCs w:val="24"/>
        </w:rPr>
      </w:pPr>
      <w:r w:rsidRPr="00BE4790">
        <w:rPr>
          <w:rFonts w:ascii="Times New Roman" w:eastAsia="Times New Roman" w:hAnsi="Times New Roman" w:cs="Times New Roman"/>
          <w:sz w:val="24"/>
          <w:szCs w:val="24"/>
        </w:rPr>
        <w:t xml:space="preserve">Таким чином, допущені Ткаченком О.А. у окремі періоди порушення строків внесення процесуальних документів до ЄДРСР свідчать про наявність окремих організаційних недоліків у забезпеченні належного контролю за дотриманням таких строків. </w:t>
      </w:r>
    </w:p>
    <w:p w14:paraId="532CBB01" w14:textId="0DC012CE" w:rsidR="00333722" w:rsidRPr="00BE4790" w:rsidRDefault="00333722" w:rsidP="00333722">
      <w:pPr>
        <w:widowControl w:val="0"/>
        <w:spacing w:after="0" w:line="240" w:lineRule="auto"/>
        <w:ind w:firstLine="720"/>
        <w:jc w:val="both"/>
        <w:rPr>
          <w:rFonts w:ascii="Times New Roman" w:eastAsia="Times New Roman" w:hAnsi="Times New Roman" w:cs="Times New Roman"/>
          <w:sz w:val="24"/>
          <w:szCs w:val="24"/>
        </w:rPr>
      </w:pPr>
      <w:r w:rsidRPr="00BE4790">
        <w:rPr>
          <w:rFonts w:ascii="Times New Roman" w:eastAsia="Times New Roman" w:hAnsi="Times New Roman" w:cs="Times New Roman"/>
          <w:sz w:val="24"/>
          <w:szCs w:val="24"/>
        </w:rPr>
        <w:t xml:space="preserve">Комісія зауважує, що нею взято до уваги обставини, пов’язані із військовими діями </w:t>
      </w:r>
      <w:proofErr w:type="spellStart"/>
      <w:r w:rsidRPr="00BE4790">
        <w:rPr>
          <w:rFonts w:ascii="Times New Roman" w:eastAsia="Times New Roman" w:hAnsi="Times New Roman" w:cs="Times New Roman"/>
          <w:sz w:val="24"/>
          <w:szCs w:val="24"/>
        </w:rPr>
        <w:t>московії</w:t>
      </w:r>
      <w:proofErr w:type="spellEnd"/>
      <w:r w:rsidRPr="00BE4790">
        <w:rPr>
          <w:rFonts w:ascii="Times New Roman" w:eastAsia="Times New Roman" w:hAnsi="Times New Roman" w:cs="Times New Roman"/>
          <w:sz w:val="24"/>
          <w:szCs w:val="24"/>
        </w:rPr>
        <w:t>, проте вважає, що вони не впливають на загальний висновок Комісії (стосуються попереднього періоду) в частині окреслених обставин. З урахуванням пояснень кандидата</w:t>
      </w:r>
      <w:r w:rsidR="00B97592">
        <w:rPr>
          <w:rFonts w:ascii="Times New Roman" w:eastAsia="Times New Roman" w:hAnsi="Times New Roman" w:cs="Times New Roman"/>
          <w:sz w:val="24"/>
          <w:szCs w:val="24"/>
          <w:lang w:val="uk-UA"/>
        </w:rPr>
        <w:t xml:space="preserve"> щодо</w:t>
      </w:r>
      <w:r w:rsidRPr="00BE4790">
        <w:rPr>
          <w:rFonts w:ascii="Times New Roman" w:eastAsia="Times New Roman" w:hAnsi="Times New Roman" w:cs="Times New Roman"/>
          <w:sz w:val="24"/>
          <w:szCs w:val="24"/>
        </w:rPr>
        <w:t xml:space="preserve"> причин порушен</w:t>
      </w:r>
      <w:r w:rsidR="00B97592">
        <w:rPr>
          <w:rFonts w:ascii="Times New Roman" w:eastAsia="Times New Roman" w:hAnsi="Times New Roman" w:cs="Times New Roman"/>
          <w:sz w:val="24"/>
          <w:szCs w:val="24"/>
          <w:lang w:val="uk-UA"/>
        </w:rPr>
        <w:t>ня</w:t>
      </w:r>
      <w:r w:rsidRPr="00BE4790">
        <w:rPr>
          <w:rFonts w:ascii="Times New Roman" w:eastAsia="Times New Roman" w:hAnsi="Times New Roman" w:cs="Times New Roman"/>
          <w:sz w:val="24"/>
          <w:szCs w:val="24"/>
        </w:rPr>
        <w:t xml:space="preserve"> строків внесення рішень до ЄДРСР та судового навантаження зазначені обставини самі по собі не свідчать про недотримання професійних стандартів.</w:t>
      </w:r>
    </w:p>
    <w:p w14:paraId="760EFB30" w14:textId="77777777" w:rsidR="00333722" w:rsidRPr="00BE4790" w:rsidRDefault="00333722" w:rsidP="00333722">
      <w:pPr>
        <w:widowControl w:val="0"/>
        <w:spacing w:after="0" w:line="240" w:lineRule="auto"/>
        <w:ind w:firstLine="720"/>
        <w:jc w:val="both"/>
        <w:rPr>
          <w:rFonts w:ascii="Times New Roman" w:eastAsia="Times New Roman" w:hAnsi="Times New Roman" w:cs="Times New Roman"/>
          <w:sz w:val="24"/>
          <w:szCs w:val="24"/>
        </w:rPr>
      </w:pPr>
      <w:r w:rsidRPr="00BE4790">
        <w:rPr>
          <w:rFonts w:ascii="Times New Roman" w:eastAsia="Times New Roman" w:hAnsi="Times New Roman" w:cs="Times New Roman"/>
          <w:sz w:val="24"/>
          <w:szCs w:val="24"/>
        </w:rPr>
        <w:t>Відповідно до підпункту 1 пункту 19 Єдиних показників суддя (кандидат на посаду судді) відповідає показнику сумлінності, якщо, зокрема, але не виключно ефективно організовує виконання своїх повноважень і є дисциплінованим.</w:t>
      </w:r>
    </w:p>
    <w:p w14:paraId="37C75ADF" w14:textId="77777777" w:rsidR="00333722" w:rsidRPr="00BE4790" w:rsidRDefault="00333722" w:rsidP="00333722">
      <w:pPr>
        <w:widowControl w:val="0"/>
        <w:spacing w:after="0" w:line="240" w:lineRule="auto"/>
        <w:ind w:firstLine="720"/>
        <w:jc w:val="both"/>
        <w:rPr>
          <w:rFonts w:ascii="Times New Roman" w:eastAsia="Times New Roman" w:hAnsi="Times New Roman" w:cs="Times New Roman"/>
          <w:sz w:val="24"/>
          <w:szCs w:val="24"/>
        </w:rPr>
      </w:pPr>
      <w:r w:rsidRPr="00BE4790">
        <w:rPr>
          <w:rFonts w:ascii="Times New Roman" w:eastAsia="Times New Roman" w:hAnsi="Times New Roman" w:cs="Times New Roman"/>
          <w:sz w:val="24"/>
          <w:szCs w:val="24"/>
        </w:rPr>
        <w:t xml:space="preserve">Комісія дійшла висновку, що такі обставини свідчать про окремі недоліки в організації роботи. </w:t>
      </w:r>
    </w:p>
    <w:p w14:paraId="75F5EF5B" w14:textId="35013968" w:rsidR="00333722" w:rsidRPr="00B97592" w:rsidRDefault="00333722" w:rsidP="00333722">
      <w:pPr>
        <w:widowControl w:val="0"/>
        <w:spacing w:after="0" w:line="240" w:lineRule="auto"/>
        <w:ind w:firstLine="720"/>
        <w:jc w:val="both"/>
        <w:rPr>
          <w:rFonts w:ascii="Times New Roman" w:eastAsia="Times New Roman" w:hAnsi="Times New Roman" w:cs="Times New Roman"/>
          <w:color w:val="000000" w:themeColor="text1"/>
          <w:sz w:val="24"/>
          <w:szCs w:val="24"/>
          <w:lang w:val="uk-UA"/>
        </w:rPr>
      </w:pPr>
      <w:r w:rsidRPr="004718E3">
        <w:rPr>
          <w:rFonts w:ascii="Times New Roman" w:eastAsia="Times New Roman" w:hAnsi="Times New Roman" w:cs="Times New Roman"/>
          <w:color w:val="000000" w:themeColor="text1"/>
          <w:sz w:val="24"/>
          <w:szCs w:val="24"/>
        </w:rPr>
        <w:t xml:space="preserve">У зв’язку </w:t>
      </w:r>
      <w:r w:rsidR="00B97592">
        <w:rPr>
          <w:rFonts w:ascii="Times New Roman" w:eastAsia="Times New Roman" w:hAnsi="Times New Roman" w:cs="Times New Roman"/>
          <w:color w:val="000000" w:themeColor="text1"/>
          <w:sz w:val="24"/>
          <w:szCs w:val="24"/>
          <w:lang w:val="uk-UA"/>
        </w:rPr>
        <w:t xml:space="preserve">з </w:t>
      </w:r>
      <w:r w:rsidRPr="004718E3">
        <w:rPr>
          <w:rFonts w:ascii="Times New Roman" w:eastAsia="Times New Roman" w:hAnsi="Times New Roman" w:cs="Times New Roman"/>
          <w:color w:val="000000" w:themeColor="text1"/>
          <w:sz w:val="24"/>
          <w:szCs w:val="24"/>
        </w:rPr>
        <w:t>наведеним Комісія у складі колегії одноголосно вирішила зменшити бали кандидат</w:t>
      </w:r>
      <w:r w:rsidR="00B97592">
        <w:rPr>
          <w:rFonts w:ascii="Times New Roman" w:eastAsia="Times New Roman" w:hAnsi="Times New Roman" w:cs="Times New Roman"/>
          <w:color w:val="000000" w:themeColor="text1"/>
          <w:sz w:val="24"/>
          <w:szCs w:val="24"/>
          <w:lang w:val="uk-UA"/>
        </w:rPr>
        <w:t>а</w:t>
      </w:r>
      <w:r w:rsidRPr="004718E3">
        <w:rPr>
          <w:rFonts w:ascii="Times New Roman" w:eastAsia="Times New Roman" w:hAnsi="Times New Roman" w:cs="Times New Roman"/>
          <w:color w:val="000000" w:themeColor="text1"/>
          <w:sz w:val="24"/>
          <w:szCs w:val="24"/>
        </w:rPr>
        <w:t xml:space="preserve"> за показником «Сумлінність»</w:t>
      </w:r>
      <w:r w:rsidR="00B97592">
        <w:rPr>
          <w:rFonts w:ascii="Times New Roman" w:eastAsia="Times New Roman" w:hAnsi="Times New Roman" w:cs="Times New Roman"/>
          <w:color w:val="000000" w:themeColor="text1"/>
          <w:sz w:val="24"/>
          <w:szCs w:val="24"/>
          <w:lang w:val="uk-UA"/>
        </w:rPr>
        <w:t xml:space="preserve"> </w:t>
      </w:r>
      <w:r w:rsidR="00B97592" w:rsidRPr="00B97592">
        <w:rPr>
          <w:rFonts w:ascii="Times New Roman" w:eastAsia="Times New Roman" w:hAnsi="Times New Roman" w:cs="Times New Roman"/>
          <w:color w:val="000000" w:themeColor="text1"/>
          <w:sz w:val="24"/>
          <w:szCs w:val="24"/>
          <w:lang w:val="uk-UA"/>
        </w:rPr>
        <w:t>критері</w:t>
      </w:r>
      <w:r w:rsidR="00B97592">
        <w:rPr>
          <w:rFonts w:ascii="Times New Roman" w:eastAsia="Times New Roman" w:hAnsi="Times New Roman" w:cs="Times New Roman"/>
          <w:color w:val="000000" w:themeColor="text1"/>
          <w:sz w:val="24"/>
          <w:szCs w:val="24"/>
          <w:lang w:val="uk-UA"/>
        </w:rPr>
        <w:t>їв</w:t>
      </w:r>
      <w:r w:rsidR="00B97592" w:rsidRPr="00B97592">
        <w:rPr>
          <w:rFonts w:ascii="Times New Roman" w:eastAsia="Times New Roman" w:hAnsi="Times New Roman" w:cs="Times New Roman"/>
          <w:color w:val="000000" w:themeColor="text1"/>
          <w:sz w:val="24"/>
          <w:szCs w:val="24"/>
          <w:lang w:val="uk-UA"/>
        </w:rPr>
        <w:t xml:space="preserve"> професійної етики та доброчесності на 15</w:t>
      </w:r>
      <w:r w:rsidR="009056FA">
        <w:rPr>
          <w:rFonts w:ascii="Times New Roman" w:eastAsia="Times New Roman" w:hAnsi="Times New Roman" w:cs="Times New Roman"/>
          <w:color w:val="000000" w:themeColor="text1"/>
          <w:sz w:val="24"/>
          <w:szCs w:val="24"/>
          <w:lang w:val="uk-UA"/>
        </w:rPr>
        <w:t> </w:t>
      </w:r>
      <w:r w:rsidR="00B97592" w:rsidRPr="00B97592">
        <w:rPr>
          <w:rFonts w:ascii="Times New Roman" w:eastAsia="Times New Roman" w:hAnsi="Times New Roman" w:cs="Times New Roman"/>
          <w:color w:val="000000" w:themeColor="text1"/>
          <w:sz w:val="24"/>
          <w:szCs w:val="24"/>
          <w:lang w:val="uk-UA"/>
        </w:rPr>
        <w:t>балів</w:t>
      </w:r>
    </w:p>
    <w:p w14:paraId="76EC67CC" w14:textId="77777777" w:rsidR="00333722" w:rsidRPr="00280D08" w:rsidRDefault="00333722" w:rsidP="00333722">
      <w:pPr>
        <w:widowControl w:val="0"/>
        <w:spacing w:after="0" w:line="240" w:lineRule="auto"/>
        <w:ind w:firstLine="720"/>
        <w:jc w:val="both"/>
        <w:rPr>
          <w:rFonts w:ascii="Times New Roman" w:eastAsia="Times New Roman" w:hAnsi="Times New Roman" w:cs="Times New Roman"/>
          <w:color w:val="000000" w:themeColor="text1"/>
          <w:sz w:val="24"/>
          <w:szCs w:val="24"/>
        </w:rPr>
      </w:pPr>
      <w:r w:rsidRPr="00280D08">
        <w:rPr>
          <w:rFonts w:ascii="Times New Roman" w:eastAsia="Times New Roman" w:hAnsi="Times New Roman" w:cs="Times New Roman"/>
          <w:color w:val="000000" w:themeColor="text1"/>
          <w:sz w:val="24"/>
          <w:szCs w:val="24"/>
        </w:rPr>
        <w:t>Також під час співбесіди Комісією досліджено обставини ухвалення кандидатом судових рішень у справах про притягнення осіб до адміністративної відповідальності за правопорушення, передбачені статтею 130 КУпАП.</w:t>
      </w:r>
    </w:p>
    <w:p w14:paraId="6656F31F" w14:textId="59BB300C" w:rsidR="00333722" w:rsidRPr="00414000" w:rsidRDefault="00333722" w:rsidP="00333722">
      <w:pPr>
        <w:widowControl w:val="0"/>
        <w:spacing w:after="0" w:line="24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Ткаченко О.А., </w:t>
      </w:r>
      <w:r w:rsidR="009056FA">
        <w:rPr>
          <w:rFonts w:ascii="Times New Roman" w:eastAsia="Times New Roman" w:hAnsi="Times New Roman" w:cs="Times New Roman"/>
          <w:sz w:val="24"/>
          <w:szCs w:val="24"/>
          <w:lang w:val="uk-UA"/>
        </w:rPr>
        <w:t>як</w:t>
      </w:r>
      <w:r>
        <w:rPr>
          <w:rFonts w:ascii="Times New Roman" w:eastAsia="Times New Roman" w:hAnsi="Times New Roman" w:cs="Times New Roman"/>
          <w:sz w:val="24"/>
          <w:szCs w:val="24"/>
        </w:rPr>
        <w:t xml:space="preserve"> </w:t>
      </w:r>
      <w:r w:rsidR="00A026F6">
        <w:rPr>
          <w:rFonts w:ascii="Times New Roman" w:eastAsia="Times New Roman" w:hAnsi="Times New Roman" w:cs="Times New Roman"/>
          <w:sz w:val="24"/>
          <w:szCs w:val="24"/>
        </w:rPr>
        <w:t>суддя</w:t>
      </w:r>
      <w:r>
        <w:rPr>
          <w:rFonts w:ascii="Times New Roman" w:eastAsia="Times New Roman" w:hAnsi="Times New Roman" w:cs="Times New Roman"/>
          <w:sz w:val="24"/>
          <w:szCs w:val="24"/>
        </w:rPr>
        <w:t xml:space="preserve"> Лозівського міськрайонного суду Харківської області, розглядаючи справи про адміністративні правопорушення, передбачені статтею 130 Кодексу України про адміністративні правопорушення (далі — КУпАП)</w:t>
      </w:r>
      <w:r w:rsidR="009056FA">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rPr>
        <w:t xml:space="preserve"> звільнив осіб від </w:t>
      </w:r>
      <w:r w:rsidRPr="000C1EAA">
        <w:rPr>
          <w:rFonts w:ascii="Times New Roman" w:eastAsia="Times New Roman" w:hAnsi="Times New Roman" w:cs="Times New Roman"/>
          <w:sz w:val="24"/>
          <w:szCs w:val="24"/>
        </w:rPr>
        <w:t>адміністративної відповідальності та передав матеріали на розгляд трудовому колективу для застосування до водіїв заходів громадського впливу</w:t>
      </w:r>
      <w:r>
        <w:rPr>
          <w:rFonts w:ascii="Times New Roman" w:eastAsia="Times New Roman" w:hAnsi="Times New Roman" w:cs="Times New Roman"/>
          <w:sz w:val="24"/>
          <w:szCs w:val="24"/>
        </w:rPr>
        <w:t xml:space="preserve"> (справи № 629/2228/18, 629/2509/18, 629/3862/18, 629/229/20, 629/5762/19, 629/5339/19, 629/1542/19</w:t>
      </w:r>
      <w:r>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rPr>
        <w:t>.</w:t>
      </w:r>
    </w:p>
    <w:p w14:paraId="30B9C966" w14:textId="77777777" w:rsidR="00333722" w:rsidRDefault="00333722" w:rsidP="00333722">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Зокрема, предметом обговорення стали випадки, коли на момент надходження матеріалів до суду особи офіційно не працювали або відомості щодо їх належності до відповідного трудового колективу були суперечливими.</w:t>
      </w:r>
    </w:p>
    <w:p w14:paraId="62701F6D" w14:textId="5390B6BE" w:rsidR="00333722" w:rsidRDefault="00333722" w:rsidP="00333722">
      <w:pPr>
        <w:widowControl w:val="0"/>
        <w:spacing w:after="0" w:line="240" w:lineRule="auto"/>
        <w:ind w:firstLine="720"/>
        <w:jc w:val="both"/>
        <w:rPr>
          <w:rFonts w:ascii="Times New Roman" w:eastAsia="Times New Roman" w:hAnsi="Times New Roman" w:cs="Times New Roman"/>
          <w:sz w:val="24"/>
          <w:szCs w:val="24"/>
        </w:rPr>
      </w:pPr>
      <w:r w:rsidRPr="00863FBA">
        <w:rPr>
          <w:rFonts w:ascii="Times New Roman" w:eastAsia="Times New Roman" w:hAnsi="Times New Roman" w:cs="Times New Roman"/>
          <w:sz w:val="24"/>
          <w:szCs w:val="24"/>
        </w:rPr>
        <w:t xml:space="preserve">За результатами аналізу матеріалів </w:t>
      </w:r>
      <w:r w:rsidR="00B40365">
        <w:rPr>
          <w:rFonts w:ascii="Times New Roman" w:eastAsia="Times New Roman" w:hAnsi="Times New Roman" w:cs="Times New Roman"/>
          <w:sz w:val="24"/>
          <w:szCs w:val="24"/>
          <w:lang w:val="uk-UA"/>
        </w:rPr>
        <w:t xml:space="preserve">цих </w:t>
      </w:r>
      <w:r w:rsidRPr="00863FBA">
        <w:rPr>
          <w:rFonts w:ascii="Times New Roman" w:eastAsia="Times New Roman" w:hAnsi="Times New Roman" w:cs="Times New Roman"/>
          <w:sz w:val="24"/>
          <w:szCs w:val="24"/>
        </w:rPr>
        <w:t>справ Комісією встановлено,</w:t>
      </w:r>
      <w:bookmarkStart w:id="8" w:name="_ov3liij1s7l" w:colFirst="0" w:colLast="0"/>
      <w:bookmarkEnd w:id="8"/>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 xml:space="preserve">що, </w:t>
      </w:r>
      <w:r w:rsidR="00A026F6">
        <w:rPr>
          <w:rFonts w:ascii="Times New Roman" w:eastAsia="Times New Roman" w:hAnsi="Times New Roman" w:cs="Times New Roman"/>
          <w:sz w:val="24"/>
          <w:szCs w:val="24"/>
        </w:rPr>
        <w:t>особа</w:t>
      </w:r>
      <w:r>
        <w:rPr>
          <w:rFonts w:ascii="Times New Roman" w:eastAsia="Times New Roman" w:hAnsi="Times New Roman" w:cs="Times New Roman"/>
          <w:sz w:val="24"/>
          <w:szCs w:val="24"/>
        </w:rPr>
        <w:t xml:space="preserve"> </w:t>
      </w:r>
      <w:r w:rsidR="00B40365">
        <w:rPr>
          <w:rFonts w:ascii="Times New Roman" w:eastAsia="Times New Roman" w:hAnsi="Times New Roman" w:cs="Times New Roman"/>
          <w:sz w:val="24"/>
          <w:szCs w:val="24"/>
          <w:lang w:val="uk-UA"/>
        </w:rPr>
        <w:t xml:space="preserve">працевлаштовувалася </w:t>
      </w:r>
      <w:r w:rsidR="00665DE6">
        <w:rPr>
          <w:rFonts w:ascii="Times New Roman" w:eastAsia="Times New Roman" w:hAnsi="Times New Roman" w:cs="Times New Roman"/>
          <w:sz w:val="24"/>
          <w:szCs w:val="24"/>
          <w:lang w:val="uk-UA"/>
        </w:rPr>
        <w:t xml:space="preserve">і була пов’язана </w:t>
      </w:r>
      <w:r>
        <w:rPr>
          <w:rFonts w:ascii="Times New Roman" w:eastAsia="Times New Roman" w:hAnsi="Times New Roman" w:cs="Times New Roman"/>
          <w:sz w:val="24"/>
          <w:szCs w:val="24"/>
        </w:rPr>
        <w:t xml:space="preserve">з </w:t>
      </w:r>
      <w:r w:rsidR="00665DE6">
        <w:rPr>
          <w:rFonts w:ascii="Times New Roman" w:eastAsia="Times New Roman" w:hAnsi="Times New Roman" w:cs="Times New Roman"/>
          <w:sz w:val="24"/>
          <w:szCs w:val="24"/>
          <w:lang w:val="uk-UA"/>
        </w:rPr>
        <w:t>певним</w:t>
      </w:r>
      <w:r>
        <w:rPr>
          <w:rFonts w:ascii="Times New Roman" w:eastAsia="Times New Roman" w:hAnsi="Times New Roman" w:cs="Times New Roman"/>
          <w:sz w:val="24"/>
          <w:szCs w:val="24"/>
        </w:rPr>
        <w:t xml:space="preserve"> трудовим колективом вже після вчинення адміністративного правопорушення та незадовго до судового розгляду. У зв’язку з цим під час співбесіди кандидату було запропоновано пояснити, яким чином за таких обставин ним перевірялася спроможність відповідного трудового колективу здійснювати реальний </w:t>
      </w:r>
      <w:r>
        <w:rPr>
          <w:rFonts w:ascii="Times New Roman" w:eastAsia="Times New Roman" w:hAnsi="Times New Roman" w:cs="Times New Roman"/>
          <w:sz w:val="24"/>
          <w:szCs w:val="24"/>
        </w:rPr>
        <w:lastRenderedPageBreak/>
        <w:t>виховний вплив на особу та забезпечити досягнення мети застосування заходу громадського впливу.</w:t>
      </w:r>
    </w:p>
    <w:p w14:paraId="02727C7B" w14:textId="27C8A501" w:rsidR="00333722" w:rsidRDefault="00333722" w:rsidP="00333722">
      <w:pPr>
        <w:widowControl w:val="0"/>
        <w:spacing w:after="0" w:line="240" w:lineRule="auto"/>
        <w:ind w:firstLine="72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 xml:space="preserve">Під час </w:t>
      </w:r>
      <w:r w:rsidRPr="00B64BAA">
        <w:rPr>
          <w:rFonts w:ascii="Times New Roman" w:eastAsia="Times New Roman" w:hAnsi="Times New Roman" w:cs="Times New Roman"/>
          <w:sz w:val="24"/>
          <w:szCs w:val="24"/>
          <w:lang w:val="uk-UA"/>
        </w:rPr>
        <w:t>співбесіди, пояснюючи зазначені обставини, кандидат припустив, що йшлося про випадки, коли на момент надходження матеріалів до суду особа, яка притягалася до адміністративної відповідальност</w:t>
      </w:r>
      <w:r w:rsidR="00665DE6" w:rsidRPr="00B64BAA">
        <w:rPr>
          <w:rFonts w:ascii="Times New Roman" w:eastAsia="Times New Roman" w:hAnsi="Times New Roman" w:cs="Times New Roman"/>
          <w:sz w:val="24"/>
          <w:szCs w:val="24"/>
          <w:lang w:val="uk-UA"/>
        </w:rPr>
        <w:t>і,</w:t>
      </w:r>
      <w:r w:rsidRPr="00B64BAA">
        <w:rPr>
          <w:rFonts w:ascii="Times New Roman" w:eastAsia="Times New Roman" w:hAnsi="Times New Roman" w:cs="Times New Roman"/>
          <w:sz w:val="24"/>
          <w:szCs w:val="24"/>
          <w:lang w:val="uk-UA"/>
        </w:rPr>
        <w:t xml:space="preserve"> офіційно не була працевлаштована, однак працевлаштувалася до моменту судового розгляду</w:t>
      </w:r>
      <w:r w:rsidR="00665DE6" w:rsidRPr="00B64BAA">
        <w:rPr>
          <w:rFonts w:ascii="Times New Roman" w:eastAsia="Times New Roman" w:hAnsi="Times New Roman" w:cs="Times New Roman"/>
          <w:sz w:val="24"/>
          <w:szCs w:val="24"/>
          <w:lang w:val="uk-UA"/>
        </w:rPr>
        <w:t>. Він</w:t>
      </w:r>
      <w:r w:rsidRPr="00B64BAA">
        <w:rPr>
          <w:rFonts w:ascii="Times New Roman" w:eastAsia="Times New Roman" w:hAnsi="Times New Roman" w:cs="Times New Roman"/>
          <w:sz w:val="24"/>
          <w:szCs w:val="24"/>
          <w:lang w:val="uk-UA"/>
        </w:rPr>
        <w:t xml:space="preserve"> не зміг надати послідовні та переконливі пояснення щодо підходу, який він застосовував у відповідній категорії справ, зокрема щодо обставин, істотних</w:t>
      </w:r>
      <w:r>
        <w:rPr>
          <w:rFonts w:ascii="Times New Roman" w:eastAsia="Times New Roman" w:hAnsi="Times New Roman" w:cs="Times New Roman"/>
          <w:sz w:val="24"/>
          <w:szCs w:val="24"/>
          <w:lang w:val="uk-UA"/>
        </w:rPr>
        <w:t xml:space="preserve"> для застосування заходу громадського впливу.</w:t>
      </w:r>
    </w:p>
    <w:p w14:paraId="7D1E3307" w14:textId="6E92B013" w:rsidR="00333722" w:rsidRPr="00B6470E" w:rsidRDefault="00333722" w:rsidP="00333722">
      <w:pPr>
        <w:widowControl w:val="0"/>
        <w:spacing w:after="0" w:line="240" w:lineRule="auto"/>
        <w:ind w:firstLine="72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 xml:space="preserve">Комісія критично оцінює такі пояснення кандидата. Саме по собі подальше працевлаштування особи не дає відповіді на питання, яким чином судом </w:t>
      </w:r>
      <w:proofErr w:type="spellStart"/>
      <w:r>
        <w:rPr>
          <w:rFonts w:ascii="Times New Roman" w:eastAsia="Times New Roman" w:hAnsi="Times New Roman" w:cs="Times New Roman"/>
          <w:sz w:val="24"/>
          <w:szCs w:val="24"/>
        </w:rPr>
        <w:t>перевірял</w:t>
      </w:r>
      <w:r w:rsidR="00665DE6">
        <w:rPr>
          <w:rFonts w:ascii="Times New Roman" w:eastAsia="Times New Roman" w:hAnsi="Times New Roman" w:cs="Times New Roman"/>
          <w:sz w:val="24"/>
          <w:szCs w:val="24"/>
          <w:lang w:val="uk-UA"/>
        </w:rPr>
        <w:t>ася</w:t>
      </w:r>
      <w:proofErr w:type="spellEnd"/>
      <w:r w:rsidR="00665DE6">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сталість її зв’язку з відповідним трудовим колективом, а також реальна спроможність такого колективу здійснювати виховний вплив на особу та забезпечити досягнення мети застосування заходу громадського впливу</w:t>
      </w:r>
      <w:r w:rsidR="00665DE6">
        <w:rPr>
          <w:rFonts w:ascii="Times New Roman" w:eastAsia="Times New Roman" w:hAnsi="Times New Roman" w:cs="Times New Roman"/>
          <w:sz w:val="24"/>
          <w:szCs w:val="24"/>
          <w:lang w:val="uk-UA"/>
        </w:rPr>
        <w:t>.</w:t>
      </w:r>
    </w:p>
    <w:p w14:paraId="0A98842B" w14:textId="7D2F3404" w:rsidR="00333722" w:rsidRDefault="00333722" w:rsidP="00A026F6">
      <w:pPr>
        <w:spacing w:after="0" w:line="240" w:lineRule="auto"/>
        <w:ind w:firstLine="709"/>
        <w:jc w:val="both"/>
        <w:rPr>
          <w:rFonts w:ascii="Times New Roman" w:eastAsia="Times New Roman" w:hAnsi="Times New Roman" w:cs="Times New Roman"/>
          <w:sz w:val="24"/>
          <w:szCs w:val="24"/>
        </w:rPr>
      </w:pPr>
      <w:r w:rsidRPr="0040068B">
        <w:rPr>
          <w:rFonts w:ascii="Times New Roman" w:eastAsia="Times New Roman" w:hAnsi="Times New Roman" w:cs="Times New Roman"/>
          <w:sz w:val="24"/>
          <w:szCs w:val="24"/>
        </w:rPr>
        <w:t>Оцінюючи викладені обставини, Комісія бере до уваги таке.</w:t>
      </w:r>
    </w:p>
    <w:p w14:paraId="181309F7" w14:textId="771A4505" w:rsidR="00333722" w:rsidRDefault="00333722" w:rsidP="00A026F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Одним із обов’язків судді згідно з пунктом 1 частини сьомої</w:t>
      </w:r>
      <w:r w:rsidR="00A026F6">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статті</w:t>
      </w:r>
      <w:r w:rsidR="00A026F6">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56 Закону є: справедливий, безсторонній та своєчасний розгляд і вирішення судових справ відповідно до закону з дотриманням засад і правил судочинства.</w:t>
      </w:r>
    </w:p>
    <w:p w14:paraId="2D71FFE1" w14:textId="63B64266" w:rsidR="00333722" w:rsidRDefault="00333722" w:rsidP="00A026F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момент прийняття суддею Ткаченком О.А. рішень про звільнення від адміністративної відповідальності осіб</w:t>
      </w:r>
      <w:r w:rsidR="00665DE6">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rPr>
        <w:t xml:space="preserve"> винних у вчиненні правопорушення, передбаченого частиною першою статті 130 КУпАП, з передачею матеріалів на розгляд трудового колективу чи громадської організації статтею 21 КУпАП було встановлено, що особа, яка вчинила адміністративне правопорушення, крім посадової особи, звільняється від адміністративної відповідальності з передачею матеріалів на розгляд громадської організації або трудового колективу, якщо з урахуванням характеру вчиненого правопорушення і особи правопорушника до нього доцільно застосувати захід громадського впливу.</w:t>
      </w:r>
    </w:p>
    <w:p w14:paraId="09722898" w14:textId="621E334C" w:rsidR="00333722" w:rsidRDefault="00333722" w:rsidP="00A026F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Отже, одним із критеріїв звільнення особи від адміністративної відповідальності є врахування компетентним органом чи посадовою особою характеру вчиненого правопорушення.</w:t>
      </w:r>
    </w:p>
    <w:p w14:paraId="7B8BF820" w14:textId="3BA2C832" w:rsidR="00333722" w:rsidRDefault="00333722" w:rsidP="00A026F6">
      <w:pPr>
        <w:spacing w:after="0" w:line="240" w:lineRule="auto"/>
        <w:ind w:firstLine="709"/>
        <w:jc w:val="both"/>
        <w:rPr>
          <w:rFonts w:ascii="Times New Roman" w:eastAsia="Times New Roman" w:hAnsi="Times New Roman" w:cs="Times New Roman"/>
          <w:sz w:val="24"/>
          <w:szCs w:val="24"/>
        </w:rPr>
      </w:pPr>
      <w:r w:rsidRPr="003B4F44">
        <w:rPr>
          <w:rFonts w:ascii="Times New Roman" w:eastAsia="Times New Roman" w:hAnsi="Times New Roman" w:cs="Times New Roman"/>
          <w:sz w:val="24"/>
          <w:szCs w:val="24"/>
        </w:rPr>
        <w:t xml:space="preserve">Характер адміністративного правопорушення, передбаченого статтею 130 КУпАП, має підвищену суспільну небезпечність порівняно з іншими </w:t>
      </w:r>
      <w:r w:rsidR="00AA7D9E">
        <w:rPr>
          <w:rFonts w:ascii="Times New Roman" w:eastAsia="Times New Roman" w:hAnsi="Times New Roman" w:cs="Times New Roman"/>
          <w:sz w:val="24"/>
          <w:szCs w:val="24"/>
          <w:lang w:val="uk-UA"/>
        </w:rPr>
        <w:t>визначеними</w:t>
      </w:r>
      <w:r w:rsidRPr="003B4F44">
        <w:rPr>
          <w:rFonts w:ascii="Times New Roman" w:eastAsia="Times New Roman" w:hAnsi="Times New Roman" w:cs="Times New Roman"/>
          <w:sz w:val="24"/>
          <w:szCs w:val="24"/>
        </w:rPr>
        <w:t xml:space="preserve"> цим Кодексом правопорушеннями. Безпідставне звільнення правопорушників має вкрай негативні наслідки, розгляд вказаної категорії справ є суспільно значущим та має значний суспільний інтерес.</w:t>
      </w:r>
    </w:p>
    <w:p w14:paraId="43BAEA92" w14:textId="6EE6FAFB" w:rsidR="00333722" w:rsidRDefault="00333722" w:rsidP="00A026F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Статтею 245 КУпАП визначено завдання провадження у справах про адміністративні правопорушення, для вирішення яких статтею 280 цього Кодексу на уповноважений розглядати справи про адміністративні правопорушення орган або посадову особу покладено обов’язок з’ясування всіх необхідних обставин справ. </w:t>
      </w:r>
    </w:p>
    <w:p w14:paraId="74C5C21F" w14:textId="2E3760B4" w:rsidR="00333722" w:rsidRDefault="00333722" w:rsidP="00A026F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Відповідно до статті 221 КУпАП уповноваженим органом на розгляд справ про адміністративні правопорушення, передбачені статтею 130 КУпАП, є суд. Зокрема, статтею</w:t>
      </w:r>
      <w:r>
        <w:rPr>
          <w:rFonts w:ascii="Times New Roman" w:eastAsia="Times New Roman" w:hAnsi="Times New Roman" w:cs="Times New Roman"/>
          <w:sz w:val="24"/>
          <w:szCs w:val="24"/>
          <w:lang w:val="uk-UA"/>
        </w:rPr>
        <w:t> </w:t>
      </w:r>
      <w:r>
        <w:rPr>
          <w:rFonts w:ascii="Times New Roman" w:eastAsia="Times New Roman" w:hAnsi="Times New Roman" w:cs="Times New Roman"/>
          <w:sz w:val="24"/>
          <w:szCs w:val="24"/>
        </w:rPr>
        <w:t>280 КУпАП визначено обов’язок суду з’ясувати, чи є підстави для передачі матеріалів про адміністративне правопорушення на розгляд громадської організації, трудового колективу.</w:t>
      </w:r>
    </w:p>
    <w:p w14:paraId="61B50C5B" w14:textId="45D6D00B" w:rsidR="00333722" w:rsidRDefault="00333722" w:rsidP="00A026F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Таким чином, статтею 280 КУпАП у поєднанні з нормою статті 245 КУпАП, якими визначено завдання провадження у справах про адміністративні правопорушення, на суд покладено обов’язок вжити всіх можливих заходів для встановлення обставин у справі, усунення можливих сумнівів у справедливості судового розгляду, зміцнення суспільної довіри до суду.</w:t>
      </w:r>
    </w:p>
    <w:p w14:paraId="79A7EAE1" w14:textId="5CF82051" w:rsidR="00333722" w:rsidRDefault="00333722" w:rsidP="00A026F6">
      <w:pPr>
        <w:spacing w:after="0" w:line="240" w:lineRule="auto"/>
        <w:ind w:firstLine="709"/>
        <w:jc w:val="both"/>
        <w:rPr>
          <w:rFonts w:ascii="Times New Roman" w:eastAsia="Times New Roman" w:hAnsi="Times New Roman" w:cs="Times New Roman"/>
          <w:sz w:val="24"/>
          <w:szCs w:val="24"/>
        </w:rPr>
      </w:pPr>
      <w:r w:rsidRPr="003C1E70">
        <w:rPr>
          <w:rFonts w:ascii="Times New Roman" w:eastAsia="Times New Roman" w:hAnsi="Times New Roman" w:cs="Times New Roman"/>
          <w:sz w:val="24"/>
          <w:szCs w:val="24"/>
        </w:rPr>
        <w:t>Звільнення від покарання також може свідчити про невиконання завдань адміністративної відповідальності щодо виховання особи, яка вчинила таке правопорушення, в дусі додержання законів України, поваги до правил співжиття, запобігання вчиненню нових правопорушень як самим правопорушником, так і іншими особами.</w:t>
      </w:r>
    </w:p>
    <w:p w14:paraId="39EAA230" w14:textId="35FCB9F7" w:rsidR="00333722" w:rsidRDefault="00333722" w:rsidP="00A026F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Відповідно до Висновку Консультативної ради європейських суддів № 11 (2008) судові рішення повинні, у принципі, бути обґрунтованими. Підстави прийняття рішення повинні </w:t>
      </w:r>
      <w:r>
        <w:rPr>
          <w:rFonts w:ascii="Times New Roman" w:eastAsia="Times New Roman" w:hAnsi="Times New Roman" w:cs="Times New Roman"/>
          <w:sz w:val="24"/>
          <w:szCs w:val="24"/>
        </w:rPr>
        <w:lastRenderedPageBreak/>
        <w:t>бути узгодженими, чіткими, недвозначними й несуперечливими. Вони повинні давати можливість читачеві простежити логіку міркувань, які привели суддю до ухваленого ним рішення. Хоча судді й мають можливість, а інколи й зобов’язані учиняти деякі дії з власної ініціативи, вони повинні давати відповідь лише на доречні доводи, здатні вплинути на вирішення спору. Виклад підстав для прийняття рішення не повинен неодмінно бути довгим, оскільки необхідно знайти належний баланс між стислістю та правильним розумінням ухваленого рішення.</w:t>
      </w:r>
    </w:p>
    <w:p w14:paraId="795CED5E" w14:textId="01D0859D" w:rsidR="00333722" w:rsidRDefault="00333722" w:rsidP="00A026F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Комісія наголошує, що предметом перевірки під час кваліфікаційного оцінювання судді (кандидата на посаду судді) є не мотиви ухвалення ним рішення, а поведінка під час розгляду справ та ухвалення рішення, чи не суперечить вона завданням відповідного виду судочинства та чи не має ознак свавільного зволікання з розглядом справ, що зумовлює закриття провадження та уникнення певними особами відповідальності.</w:t>
      </w:r>
    </w:p>
    <w:p w14:paraId="7D0B187F" w14:textId="37A28A50" w:rsidR="00333722" w:rsidRPr="00B64BAA" w:rsidRDefault="00333722" w:rsidP="00A026F6">
      <w:pPr>
        <w:spacing w:after="0" w:line="240" w:lineRule="auto"/>
        <w:ind w:firstLine="709"/>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Не надаючи оцінки судовим рішенням, Комісія відзначає, що відповідно до статей 6,</w:t>
      </w:r>
      <w:r>
        <w:rPr>
          <w:rFonts w:ascii="Times New Roman" w:eastAsia="Times New Roman" w:hAnsi="Times New Roman" w:cs="Times New Roman"/>
          <w:sz w:val="24"/>
          <w:szCs w:val="24"/>
          <w:lang w:val="uk-UA"/>
        </w:rPr>
        <w:t> </w:t>
      </w:r>
      <w:r>
        <w:rPr>
          <w:rFonts w:ascii="Times New Roman" w:eastAsia="Times New Roman" w:hAnsi="Times New Roman" w:cs="Times New Roman"/>
          <w:sz w:val="24"/>
          <w:szCs w:val="24"/>
        </w:rPr>
        <w:t xml:space="preserve">7 </w:t>
      </w:r>
      <w:r>
        <w:rPr>
          <w:rFonts w:ascii="Times New Roman" w:eastAsia="Times New Roman" w:hAnsi="Times New Roman" w:cs="Times New Roman"/>
          <w:sz w:val="24"/>
          <w:szCs w:val="24"/>
          <w:lang w:val="uk-UA"/>
        </w:rPr>
        <w:t> </w:t>
      </w:r>
      <w:r>
        <w:rPr>
          <w:rFonts w:ascii="Times New Roman" w:eastAsia="Times New Roman" w:hAnsi="Times New Roman" w:cs="Times New Roman"/>
          <w:sz w:val="24"/>
          <w:szCs w:val="24"/>
        </w:rPr>
        <w:t xml:space="preserve">Кодексу суддівської етики суддя повинен здійснювати правосуддя незалежно, виходячи виключно з обставин, установлених під час розгляду справи, за своїм внутрішнім переконанням, керуючись верховенством </w:t>
      </w:r>
      <w:r w:rsidRPr="00B64BAA">
        <w:rPr>
          <w:rFonts w:ascii="Times New Roman" w:eastAsia="Times New Roman" w:hAnsi="Times New Roman" w:cs="Times New Roman"/>
          <w:sz w:val="24"/>
          <w:szCs w:val="24"/>
          <w:lang w:val="uk-UA"/>
        </w:rPr>
        <w:t xml:space="preserve">права, що є гарантією справедливого розгляду справи в суді, незважаючи на будь-які зовнішні втручання, впливи, стимули, загрози або публічну критику. Суддя повинен сумлінно і </w:t>
      </w:r>
      <w:proofErr w:type="spellStart"/>
      <w:r w:rsidRPr="00B64BAA">
        <w:rPr>
          <w:rFonts w:ascii="Times New Roman" w:eastAsia="Times New Roman" w:hAnsi="Times New Roman" w:cs="Times New Roman"/>
          <w:sz w:val="24"/>
          <w:szCs w:val="24"/>
          <w:lang w:val="uk-UA"/>
        </w:rPr>
        <w:t>компетентно</w:t>
      </w:r>
      <w:proofErr w:type="spellEnd"/>
      <w:r w:rsidRPr="00B64BAA">
        <w:rPr>
          <w:rFonts w:ascii="Times New Roman" w:eastAsia="Times New Roman" w:hAnsi="Times New Roman" w:cs="Times New Roman"/>
          <w:sz w:val="24"/>
          <w:szCs w:val="24"/>
          <w:lang w:val="uk-UA"/>
        </w:rPr>
        <w:t xml:space="preserve"> виконувати покладені на нього обов’язки, вживати заходів для професійного зростання та удосконалення практичних навичок.</w:t>
      </w:r>
      <w:r w:rsidRPr="00B64BAA">
        <w:rPr>
          <w:rFonts w:ascii="Times New Roman" w:eastAsia="Times New Roman" w:hAnsi="Times New Roman" w:cs="Times New Roman"/>
          <w:color w:val="FF0000"/>
          <w:sz w:val="24"/>
          <w:szCs w:val="24"/>
          <w:lang w:val="uk-UA"/>
        </w:rPr>
        <w:t xml:space="preserve"> </w:t>
      </w:r>
    </w:p>
    <w:p w14:paraId="2DB7A8F6" w14:textId="71A0F455" w:rsidR="00333722" w:rsidRPr="00B64BAA" w:rsidRDefault="00333722" w:rsidP="00A026F6">
      <w:pPr>
        <w:spacing w:after="0" w:line="240" w:lineRule="auto"/>
        <w:ind w:firstLine="709"/>
        <w:jc w:val="both"/>
        <w:rPr>
          <w:rFonts w:ascii="Times New Roman" w:eastAsia="Times New Roman" w:hAnsi="Times New Roman" w:cs="Times New Roman"/>
          <w:sz w:val="24"/>
          <w:szCs w:val="24"/>
          <w:lang w:val="uk-UA"/>
        </w:rPr>
      </w:pPr>
      <w:r w:rsidRPr="00B64BAA">
        <w:rPr>
          <w:rFonts w:ascii="Times New Roman" w:eastAsia="Times New Roman" w:hAnsi="Times New Roman" w:cs="Times New Roman"/>
          <w:sz w:val="24"/>
          <w:szCs w:val="24"/>
          <w:lang w:val="uk-UA"/>
        </w:rPr>
        <w:t xml:space="preserve">На думку Комісії, мети юридичної відповідальності не буде </w:t>
      </w:r>
      <w:proofErr w:type="spellStart"/>
      <w:r w:rsidRPr="00B64BAA">
        <w:rPr>
          <w:rFonts w:ascii="Times New Roman" w:eastAsia="Times New Roman" w:hAnsi="Times New Roman" w:cs="Times New Roman"/>
          <w:sz w:val="24"/>
          <w:szCs w:val="24"/>
          <w:lang w:val="uk-UA"/>
        </w:rPr>
        <w:t>досягнено</w:t>
      </w:r>
      <w:proofErr w:type="spellEnd"/>
      <w:r w:rsidRPr="00B64BAA">
        <w:rPr>
          <w:rFonts w:ascii="Times New Roman" w:eastAsia="Times New Roman" w:hAnsi="Times New Roman" w:cs="Times New Roman"/>
          <w:sz w:val="24"/>
          <w:szCs w:val="24"/>
          <w:lang w:val="uk-UA"/>
        </w:rPr>
        <w:t>, якщо особи, які керують транспортними засобами у стані алкогольного, наркотичного чи іншого сп’яніння або під впливом лікарських препаратів, що знижують їх увагу та швидкість реакції, систематично не притягатимуться до адміністративної відповідальності.</w:t>
      </w:r>
    </w:p>
    <w:p w14:paraId="79D9C3B3" w14:textId="46CA467B" w:rsidR="00333722" w:rsidRPr="00B64BAA" w:rsidRDefault="00333722" w:rsidP="00A026F6">
      <w:pPr>
        <w:spacing w:after="0" w:line="240" w:lineRule="auto"/>
        <w:ind w:firstLine="709"/>
        <w:jc w:val="both"/>
        <w:rPr>
          <w:rFonts w:ascii="Times New Roman" w:eastAsia="Times New Roman" w:hAnsi="Times New Roman" w:cs="Times New Roman"/>
          <w:sz w:val="24"/>
          <w:szCs w:val="24"/>
          <w:lang w:val="uk-UA"/>
        </w:rPr>
      </w:pPr>
      <w:r w:rsidRPr="00B64BAA">
        <w:rPr>
          <w:rFonts w:ascii="Times New Roman" w:eastAsia="Times New Roman" w:hAnsi="Times New Roman" w:cs="Times New Roman"/>
          <w:sz w:val="24"/>
          <w:szCs w:val="24"/>
          <w:lang w:val="uk-UA"/>
        </w:rPr>
        <w:t>Звільнення від покарання також може свідчити про невиконання завдань КУпАП щодо виховання особи, яка вчинила таке правопорушення, в дусі додержання законів України, поваги до правил співжиття, а також запобігання вчиненню нових правопорушень як самим правопорушником, так і іншими особами.</w:t>
      </w:r>
    </w:p>
    <w:p w14:paraId="32359E2B" w14:textId="179F6F2E" w:rsidR="00333722" w:rsidRPr="00B64BAA" w:rsidRDefault="00333722" w:rsidP="00A026F6">
      <w:pPr>
        <w:spacing w:after="0" w:line="240" w:lineRule="auto"/>
        <w:ind w:firstLine="709"/>
        <w:jc w:val="both"/>
        <w:rPr>
          <w:rFonts w:ascii="Times New Roman" w:eastAsia="Times New Roman" w:hAnsi="Times New Roman" w:cs="Times New Roman"/>
          <w:sz w:val="24"/>
          <w:szCs w:val="24"/>
          <w:lang w:val="uk-UA"/>
        </w:rPr>
      </w:pPr>
      <w:r w:rsidRPr="00B64BAA">
        <w:rPr>
          <w:rFonts w:ascii="Times New Roman" w:eastAsia="Times New Roman" w:hAnsi="Times New Roman" w:cs="Times New Roman"/>
          <w:sz w:val="24"/>
          <w:szCs w:val="24"/>
          <w:lang w:val="uk-UA"/>
        </w:rPr>
        <w:t>Відповідно до підпункту 1 пункту 19 Єдиних показників суддя (кандидат на посаду судді) відповідає показнику сумлінності, якщо, зокрема, але не виключно ефективно організовує виконання своїх повноважень і є дисциплінованим.</w:t>
      </w:r>
    </w:p>
    <w:p w14:paraId="4E01A014" w14:textId="5A78FF31" w:rsidR="00333722" w:rsidRPr="001A247A" w:rsidRDefault="00333722" w:rsidP="00A026F6">
      <w:pPr>
        <w:spacing w:after="0" w:line="240" w:lineRule="auto"/>
        <w:ind w:firstLine="709"/>
        <w:jc w:val="both"/>
        <w:rPr>
          <w:rFonts w:ascii="Times New Roman" w:eastAsia="Times New Roman" w:hAnsi="Times New Roman" w:cs="Times New Roman"/>
          <w:sz w:val="24"/>
          <w:szCs w:val="24"/>
        </w:rPr>
      </w:pPr>
      <w:r w:rsidRPr="00B64BAA">
        <w:rPr>
          <w:rFonts w:ascii="Times New Roman" w:eastAsia="Times New Roman" w:hAnsi="Times New Roman" w:cs="Times New Roman"/>
          <w:sz w:val="24"/>
          <w:szCs w:val="24"/>
          <w:lang w:val="uk-UA"/>
        </w:rPr>
        <w:t>За тих обставин, які мали місце, Комісія не констатує в діяльності</w:t>
      </w:r>
      <w:r w:rsidRPr="001A247A">
        <w:rPr>
          <w:rFonts w:ascii="Times New Roman" w:eastAsia="Times New Roman" w:hAnsi="Times New Roman" w:cs="Times New Roman"/>
          <w:sz w:val="24"/>
          <w:szCs w:val="24"/>
        </w:rPr>
        <w:t xml:space="preserve"> судді критичних ризиків, які б з очевидністю ставили під сумнів </w:t>
      </w:r>
      <w:r>
        <w:rPr>
          <w:rFonts w:ascii="Times New Roman" w:eastAsia="Times New Roman" w:hAnsi="Times New Roman" w:cs="Times New Roman"/>
          <w:sz w:val="24"/>
          <w:szCs w:val="24"/>
          <w:lang w:val="uk-UA"/>
        </w:rPr>
        <w:t xml:space="preserve">його </w:t>
      </w:r>
      <w:r w:rsidRPr="001A247A">
        <w:rPr>
          <w:rFonts w:ascii="Times New Roman" w:eastAsia="Times New Roman" w:hAnsi="Times New Roman" w:cs="Times New Roman"/>
          <w:sz w:val="24"/>
          <w:szCs w:val="24"/>
        </w:rPr>
        <w:t>відповідність критеріям доброчесності та професійної етики. Однак встановлені обставини свідчать про недостатній рівень сумлінності під час організації розгляду відповідної категорії справ</w:t>
      </w:r>
      <w:r>
        <w:rPr>
          <w:rFonts w:ascii="Times New Roman" w:eastAsia="Times New Roman" w:hAnsi="Times New Roman" w:cs="Times New Roman"/>
          <w:sz w:val="24"/>
          <w:szCs w:val="24"/>
          <w:lang w:val="uk-UA"/>
        </w:rPr>
        <w:t xml:space="preserve"> та враховані </w:t>
      </w:r>
      <w:r w:rsidRPr="00AC69E8">
        <w:rPr>
          <w:rFonts w:ascii="Times New Roman" w:eastAsia="Times New Roman" w:hAnsi="Times New Roman" w:cs="Times New Roman"/>
          <w:sz w:val="24"/>
          <w:szCs w:val="24"/>
        </w:rPr>
        <w:t>Комісією у складі колегії як такі, що впливають на оцінку відповідності судді критеріям професійної етики та доброчесності.</w:t>
      </w:r>
    </w:p>
    <w:p w14:paraId="2F66EB8B" w14:textId="47AB8B34" w:rsidR="00333722" w:rsidRDefault="00333722" w:rsidP="00A026F6">
      <w:pPr>
        <w:spacing w:after="0" w:line="240" w:lineRule="auto"/>
        <w:ind w:firstLine="709"/>
        <w:jc w:val="both"/>
        <w:rPr>
          <w:rFonts w:ascii="Times New Roman" w:eastAsia="Times New Roman" w:hAnsi="Times New Roman" w:cs="Times New Roman"/>
          <w:sz w:val="24"/>
          <w:szCs w:val="24"/>
        </w:rPr>
      </w:pPr>
      <w:r w:rsidRPr="00AC69E8">
        <w:rPr>
          <w:rFonts w:ascii="Times New Roman" w:eastAsia="Times New Roman" w:hAnsi="Times New Roman" w:cs="Times New Roman"/>
          <w:sz w:val="24"/>
          <w:szCs w:val="24"/>
        </w:rPr>
        <w:t>Під час закритого обговорення Комісія у складі колегії одноголосно вирішила зменшити бали за показником «</w:t>
      </w:r>
      <w:r w:rsidR="00056284">
        <w:rPr>
          <w:rFonts w:ascii="Times New Roman" w:eastAsia="Times New Roman" w:hAnsi="Times New Roman" w:cs="Times New Roman"/>
          <w:sz w:val="24"/>
          <w:szCs w:val="24"/>
          <w:lang w:val="uk-UA"/>
        </w:rPr>
        <w:t>Сумлінність</w:t>
      </w:r>
      <w:r w:rsidRPr="00AC69E8">
        <w:rPr>
          <w:rFonts w:ascii="Times New Roman" w:eastAsia="Times New Roman" w:hAnsi="Times New Roman" w:cs="Times New Roman"/>
          <w:sz w:val="24"/>
          <w:szCs w:val="24"/>
        </w:rPr>
        <w:t>» критеріїв професійної етики та доброчесності на 15 балів.</w:t>
      </w:r>
    </w:p>
    <w:p w14:paraId="1A6709E4" w14:textId="10A8165F" w:rsidR="00333722" w:rsidRDefault="00333722" w:rsidP="00A026F6">
      <w:pPr>
        <w:spacing w:after="0" w:line="240" w:lineRule="auto"/>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rPr>
        <w:t>Стосовно інших обставин, викладених у висновку ГРД та обговорених під час співбесіди, Комісія вважає пояснення кандидата Ткаченка О.А. обґрунтованими та достатніми, підтвердженими належними доказами.</w:t>
      </w:r>
    </w:p>
    <w:p w14:paraId="655B14F3" w14:textId="4E1996DD" w:rsidR="004E4FE3" w:rsidRDefault="00333722" w:rsidP="00333722">
      <w:pPr>
        <w:shd w:val="clear" w:color="auto" w:fill="FFFFFF"/>
        <w:tabs>
          <w:tab w:val="left" w:pos="426"/>
        </w:tabs>
        <w:spacing w:after="0" w:line="240" w:lineRule="auto"/>
        <w:ind w:firstLine="709"/>
        <w:jc w:val="both"/>
        <w:rPr>
          <w:rFonts w:ascii="Times New Roman" w:eastAsia="Times New Roman" w:hAnsi="Times New Roman" w:cs="Times New Roman"/>
          <w:color w:val="000000"/>
          <w:sz w:val="24"/>
          <w:szCs w:val="24"/>
        </w:rPr>
      </w:pPr>
      <w:bookmarkStart w:id="9" w:name="_ij0ru5rfxgkz" w:colFirst="0" w:colLast="0"/>
      <w:bookmarkEnd w:id="9"/>
      <w:r>
        <w:rPr>
          <w:rFonts w:ascii="Times New Roman" w:eastAsia="Times New Roman" w:hAnsi="Times New Roman" w:cs="Times New Roman"/>
          <w:color w:val="000000"/>
          <w:sz w:val="24"/>
          <w:szCs w:val="24"/>
        </w:rPr>
        <w:t>За результатами дослідження досьє, письмових пояснень та співбесіди з кандидатом, а також голосувань під час закритого обговорення за відповідними показниками сумарний бал, отриманий за цими критеріями, становить 2</w:t>
      </w:r>
      <w:r>
        <w:rPr>
          <w:rFonts w:ascii="Times New Roman" w:eastAsia="Times New Roman" w:hAnsi="Times New Roman" w:cs="Times New Roman"/>
          <w:sz w:val="24"/>
          <w:szCs w:val="24"/>
        </w:rPr>
        <w:t>55</w:t>
      </w:r>
      <w:r>
        <w:rPr>
          <w:rFonts w:ascii="Times New Roman" w:eastAsia="Times New Roman" w:hAnsi="Times New Roman" w:cs="Times New Roman"/>
          <w:color w:val="000000"/>
          <w:sz w:val="24"/>
          <w:szCs w:val="24"/>
        </w:rPr>
        <w:t xml:space="preserve"> балів із 300 можливих, що більше 75% (225 балів) максимально можливого </w:t>
      </w:r>
      <w:proofErr w:type="spellStart"/>
      <w:r>
        <w:rPr>
          <w:rFonts w:ascii="Times New Roman" w:eastAsia="Times New Roman" w:hAnsi="Times New Roman" w:cs="Times New Roman"/>
          <w:color w:val="000000"/>
          <w:sz w:val="24"/>
          <w:szCs w:val="24"/>
        </w:rPr>
        <w:t>бала</w:t>
      </w:r>
      <w:proofErr w:type="spellEnd"/>
      <w:r>
        <w:rPr>
          <w:rFonts w:ascii="Times New Roman" w:eastAsia="Times New Roman" w:hAnsi="Times New Roman" w:cs="Times New Roman"/>
          <w:color w:val="000000"/>
          <w:sz w:val="24"/>
          <w:szCs w:val="24"/>
        </w:rPr>
        <w:t>, тому Комісія виснує, що кандидат відповідає критеріям професійної етики та доброчесності.</w:t>
      </w:r>
    </w:p>
    <w:p w14:paraId="46BD6E68" w14:textId="77777777" w:rsidR="004E4FE3" w:rsidRDefault="004E4FE3" w:rsidP="00333722">
      <w:pPr>
        <w:shd w:val="clear" w:color="auto" w:fill="FFFFFF"/>
        <w:tabs>
          <w:tab w:val="left" w:pos="426"/>
        </w:tabs>
        <w:spacing w:after="0" w:line="240" w:lineRule="auto"/>
        <w:ind w:firstLine="709"/>
        <w:jc w:val="both"/>
        <w:rPr>
          <w:rFonts w:ascii="Times New Roman" w:eastAsia="Times New Roman" w:hAnsi="Times New Roman" w:cs="Times New Roman"/>
          <w:color w:val="000000"/>
          <w:sz w:val="24"/>
          <w:szCs w:val="24"/>
        </w:rPr>
      </w:pPr>
    </w:p>
    <w:p w14:paraId="20C1B09A" w14:textId="41A0BA58" w:rsidR="004E4FE3" w:rsidRDefault="00333722" w:rsidP="00333722">
      <w:pPr>
        <w:shd w:val="clear" w:color="auto" w:fill="FFFFFF"/>
        <w:tabs>
          <w:tab w:val="left" w:pos="426"/>
        </w:tabs>
        <w:spacing w:after="0"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Висновки за результатами кваліфікаційного оцінювання.</w:t>
      </w:r>
    </w:p>
    <w:tbl>
      <w:tblPr>
        <w:tblW w:w="9923"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936"/>
        <w:gridCol w:w="3876"/>
        <w:gridCol w:w="1985"/>
        <w:gridCol w:w="2126"/>
      </w:tblGrid>
      <w:tr w:rsidR="00333722" w14:paraId="77568715" w14:textId="77777777" w:rsidTr="00333722">
        <w:tc>
          <w:tcPr>
            <w:tcW w:w="1936" w:type="dxa"/>
            <w:shd w:val="clear" w:color="auto" w:fill="F2F2F2"/>
          </w:tcPr>
          <w:p w14:paraId="4AC74507" w14:textId="77777777" w:rsidR="00333722" w:rsidRDefault="00333722" w:rsidP="00333722">
            <w:pPr>
              <w:tabs>
                <w:tab w:val="left" w:pos="426"/>
              </w:tabs>
              <w:jc w:val="center"/>
              <w:rPr>
                <w:rFonts w:ascii="Times New Roman" w:eastAsia="Times New Roman" w:hAnsi="Times New Roman" w:cs="Times New Roman"/>
                <w:b/>
                <w:bCs/>
              </w:rPr>
            </w:pPr>
            <w:r>
              <w:rPr>
                <w:rFonts w:ascii="Times New Roman" w:eastAsia="Times New Roman" w:hAnsi="Times New Roman" w:cs="Times New Roman"/>
                <w:b/>
                <w:bCs/>
              </w:rPr>
              <w:lastRenderedPageBreak/>
              <w:t>КРИТЕРІЇ</w:t>
            </w:r>
          </w:p>
        </w:tc>
        <w:tc>
          <w:tcPr>
            <w:tcW w:w="3876" w:type="dxa"/>
            <w:shd w:val="clear" w:color="auto" w:fill="F2F2F2"/>
          </w:tcPr>
          <w:p w14:paraId="59AFF8E1" w14:textId="77777777" w:rsidR="00333722" w:rsidRDefault="00333722" w:rsidP="00333722">
            <w:pPr>
              <w:tabs>
                <w:tab w:val="left" w:pos="426"/>
              </w:tabs>
              <w:jc w:val="center"/>
              <w:rPr>
                <w:rFonts w:ascii="Times New Roman" w:eastAsia="Times New Roman" w:hAnsi="Times New Roman" w:cs="Times New Roman"/>
                <w:b/>
                <w:bCs/>
              </w:rPr>
            </w:pPr>
            <w:r>
              <w:rPr>
                <w:rFonts w:ascii="Times New Roman" w:eastAsia="Times New Roman" w:hAnsi="Times New Roman" w:cs="Times New Roman"/>
                <w:b/>
                <w:bCs/>
              </w:rPr>
              <w:t>ПОКАЗНИКИ</w:t>
            </w:r>
          </w:p>
        </w:tc>
        <w:tc>
          <w:tcPr>
            <w:tcW w:w="1985" w:type="dxa"/>
            <w:shd w:val="clear" w:color="auto" w:fill="F2F2F2"/>
          </w:tcPr>
          <w:p w14:paraId="4EEBB9B0" w14:textId="77777777" w:rsidR="00333722" w:rsidRDefault="00333722" w:rsidP="00333722">
            <w:pPr>
              <w:tabs>
                <w:tab w:val="left" w:pos="426"/>
              </w:tabs>
              <w:jc w:val="center"/>
              <w:rPr>
                <w:rFonts w:ascii="Times New Roman" w:eastAsia="Times New Roman" w:hAnsi="Times New Roman" w:cs="Times New Roman"/>
                <w:b/>
                <w:bCs/>
              </w:rPr>
            </w:pPr>
            <w:r>
              <w:rPr>
                <w:rFonts w:ascii="Times New Roman" w:eastAsia="Times New Roman" w:hAnsi="Times New Roman" w:cs="Times New Roman"/>
                <w:b/>
                <w:bCs/>
              </w:rPr>
              <w:t>РЕЗУЛЬТАТ </w:t>
            </w:r>
          </w:p>
          <w:p w14:paraId="443F68A2" w14:textId="77777777" w:rsidR="00333722" w:rsidRDefault="00333722" w:rsidP="00333722">
            <w:pPr>
              <w:tabs>
                <w:tab w:val="left" w:pos="426"/>
              </w:tabs>
              <w:jc w:val="center"/>
              <w:rPr>
                <w:rFonts w:ascii="Times New Roman" w:eastAsia="Times New Roman" w:hAnsi="Times New Roman" w:cs="Times New Roman"/>
                <w:b/>
                <w:bCs/>
              </w:rPr>
            </w:pPr>
            <w:r>
              <w:rPr>
                <w:rFonts w:ascii="Times New Roman" w:eastAsia="Times New Roman" w:hAnsi="Times New Roman" w:cs="Times New Roman"/>
                <w:b/>
                <w:bCs/>
              </w:rPr>
              <w:t>(за показником)</w:t>
            </w:r>
          </w:p>
        </w:tc>
        <w:tc>
          <w:tcPr>
            <w:tcW w:w="2126" w:type="dxa"/>
            <w:shd w:val="clear" w:color="auto" w:fill="F2F2F2"/>
          </w:tcPr>
          <w:p w14:paraId="4F9DE492" w14:textId="77777777" w:rsidR="00333722" w:rsidRDefault="00333722" w:rsidP="00333722">
            <w:pPr>
              <w:tabs>
                <w:tab w:val="left" w:pos="426"/>
              </w:tabs>
              <w:jc w:val="center"/>
              <w:rPr>
                <w:rFonts w:ascii="Times New Roman" w:eastAsia="Times New Roman" w:hAnsi="Times New Roman" w:cs="Times New Roman"/>
                <w:b/>
                <w:bCs/>
              </w:rPr>
            </w:pPr>
            <w:r>
              <w:rPr>
                <w:rFonts w:ascii="Times New Roman" w:eastAsia="Times New Roman" w:hAnsi="Times New Roman" w:cs="Times New Roman"/>
                <w:b/>
                <w:bCs/>
              </w:rPr>
              <w:t>РЕЗУЛЬТАТ </w:t>
            </w:r>
            <w:r>
              <w:rPr>
                <w:rFonts w:ascii="Times New Roman" w:eastAsia="Times New Roman" w:hAnsi="Times New Roman" w:cs="Times New Roman"/>
                <w:b/>
                <w:bCs/>
              </w:rPr>
              <w:br/>
              <w:t>(за критерієм)</w:t>
            </w:r>
          </w:p>
        </w:tc>
      </w:tr>
      <w:tr w:rsidR="00333722" w14:paraId="4466E971" w14:textId="77777777" w:rsidTr="00333722">
        <w:tc>
          <w:tcPr>
            <w:tcW w:w="1936" w:type="dxa"/>
            <w:vMerge w:val="restart"/>
            <w:vAlign w:val="center"/>
          </w:tcPr>
          <w:p w14:paraId="4D892CDC" w14:textId="77777777" w:rsidR="00333722" w:rsidRDefault="00333722" w:rsidP="00333722">
            <w:pPr>
              <w:tabs>
                <w:tab w:val="left" w:pos="426"/>
              </w:tabs>
              <w:rPr>
                <w:rFonts w:ascii="Times New Roman" w:eastAsia="Times New Roman" w:hAnsi="Times New Roman" w:cs="Times New Roman"/>
                <w:b/>
                <w:bCs/>
              </w:rPr>
            </w:pPr>
            <w:r>
              <w:rPr>
                <w:rFonts w:ascii="Times New Roman" w:eastAsia="Times New Roman" w:hAnsi="Times New Roman" w:cs="Times New Roman"/>
              </w:rPr>
              <w:t>Професійна компетентність</w:t>
            </w:r>
          </w:p>
        </w:tc>
        <w:tc>
          <w:tcPr>
            <w:tcW w:w="3876" w:type="dxa"/>
          </w:tcPr>
          <w:p w14:paraId="228AD40F" w14:textId="77777777" w:rsidR="00333722" w:rsidRDefault="00333722" w:rsidP="00333722">
            <w:pPr>
              <w:tabs>
                <w:tab w:val="left" w:pos="426"/>
              </w:tabs>
              <w:jc w:val="both"/>
              <w:rPr>
                <w:rFonts w:ascii="Times New Roman" w:eastAsia="Times New Roman" w:hAnsi="Times New Roman" w:cs="Times New Roman"/>
                <w:b/>
                <w:bCs/>
              </w:rPr>
            </w:pPr>
            <w:r>
              <w:rPr>
                <w:rFonts w:ascii="Times New Roman" w:eastAsia="Times New Roman" w:hAnsi="Times New Roman" w:cs="Times New Roman"/>
              </w:rPr>
              <w:t>Когнітивні здібності</w:t>
            </w:r>
          </w:p>
        </w:tc>
        <w:tc>
          <w:tcPr>
            <w:tcW w:w="1985" w:type="dxa"/>
            <w:vAlign w:val="center"/>
          </w:tcPr>
          <w:p w14:paraId="42F5F8A6" w14:textId="7375D425" w:rsidR="00333722" w:rsidRDefault="00333722" w:rsidP="00B53477">
            <w:pPr>
              <w:tabs>
                <w:tab w:val="left" w:pos="426"/>
              </w:tabs>
              <w:jc w:val="center"/>
              <w:rPr>
                <w:rFonts w:ascii="Times New Roman" w:eastAsia="Times New Roman" w:hAnsi="Times New Roman" w:cs="Times New Roman"/>
              </w:rPr>
            </w:pPr>
            <w:r>
              <w:rPr>
                <w:rFonts w:ascii="Times New Roman" w:eastAsia="Times New Roman" w:hAnsi="Times New Roman" w:cs="Times New Roman"/>
              </w:rPr>
              <w:t>44,7</w:t>
            </w:r>
          </w:p>
        </w:tc>
        <w:tc>
          <w:tcPr>
            <w:tcW w:w="2126" w:type="dxa"/>
            <w:vMerge w:val="restart"/>
            <w:vAlign w:val="center"/>
          </w:tcPr>
          <w:p w14:paraId="7150D0CB" w14:textId="0A588395" w:rsidR="00333722" w:rsidRDefault="00333722" w:rsidP="00B53477">
            <w:pPr>
              <w:tabs>
                <w:tab w:val="left" w:pos="426"/>
              </w:tabs>
              <w:jc w:val="center"/>
              <w:rPr>
                <w:rFonts w:ascii="Times New Roman" w:eastAsia="Times New Roman" w:hAnsi="Times New Roman" w:cs="Times New Roman"/>
              </w:rPr>
            </w:pPr>
            <w:r>
              <w:rPr>
                <w:rFonts w:ascii="Times New Roman" w:eastAsia="Times New Roman" w:hAnsi="Times New Roman" w:cs="Times New Roman"/>
              </w:rPr>
              <w:t>339,7</w:t>
            </w:r>
          </w:p>
        </w:tc>
      </w:tr>
      <w:tr w:rsidR="00333722" w14:paraId="69391B14" w14:textId="77777777" w:rsidTr="00333722">
        <w:tc>
          <w:tcPr>
            <w:tcW w:w="1936" w:type="dxa"/>
            <w:vMerge/>
            <w:vAlign w:val="center"/>
          </w:tcPr>
          <w:p w14:paraId="3B166AE5" w14:textId="77777777" w:rsidR="00333722" w:rsidRDefault="00333722" w:rsidP="00333722">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3876" w:type="dxa"/>
          </w:tcPr>
          <w:p w14:paraId="660F9AAC" w14:textId="77777777" w:rsidR="00333722" w:rsidRDefault="00333722" w:rsidP="00333722">
            <w:pPr>
              <w:tabs>
                <w:tab w:val="left" w:pos="426"/>
              </w:tabs>
              <w:jc w:val="both"/>
              <w:rPr>
                <w:rFonts w:ascii="Times New Roman" w:eastAsia="Times New Roman" w:hAnsi="Times New Roman" w:cs="Times New Roman"/>
                <w:b/>
                <w:bCs/>
              </w:rPr>
            </w:pPr>
            <w:r>
              <w:rPr>
                <w:rFonts w:ascii="Times New Roman" w:eastAsia="Times New Roman" w:hAnsi="Times New Roman" w:cs="Times New Roman"/>
              </w:rPr>
              <w:t>Знання історії української державності</w:t>
            </w:r>
          </w:p>
        </w:tc>
        <w:tc>
          <w:tcPr>
            <w:tcW w:w="1985" w:type="dxa"/>
            <w:vAlign w:val="center"/>
          </w:tcPr>
          <w:p w14:paraId="7FAD9D42" w14:textId="77777777" w:rsidR="00333722" w:rsidRDefault="00333722" w:rsidP="00333722">
            <w:pPr>
              <w:tabs>
                <w:tab w:val="left" w:pos="426"/>
              </w:tabs>
              <w:jc w:val="center"/>
              <w:rPr>
                <w:rFonts w:ascii="Times New Roman" w:eastAsia="Times New Roman" w:hAnsi="Times New Roman" w:cs="Times New Roman"/>
              </w:rPr>
            </w:pPr>
            <w:r>
              <w:rPr>
                <w:rFonts w:ascii="Times New Roman" w:eastAsia="Times New Roman" w:hAnsi="Times New Roman" w:cs="Times New Roman"/>
              </w:rPr>
              <w:t>40</w:t>
            </w:r>
          </w:p>
        </w:tc>
        <w:tc>
          <w:tcPr>
            <w:tcW w:w="2126" w:type="dxa"/>
            <w:vMerge/>
            <w:vAlign w:val="center"/>
          </w:tcPr>
          <w:p w14:paraId="4276F8F1" w14:textId="77777777" w:rsidR="00333722" w:rsidRDefault="00333722" w:rsidP="00333722">
            <w:pPr>
              <w:widowControl w:val="0"/>
              <w:pBdr>
                <w:top w:val="nil"/>
                <w:left w:val="nil"/>
                <w:bottom w:val="nil"/>
                <w:right w:val="nil"/>
                <w:between w:val="nil"/>
              </w:pBdr>
              <w:spacing w:line="276" w:lineRule="auto"/>
              <w:rPr>
                <w:rFonts w:ascii="Times New Roman" w:eastAsia="Times New Roman" w:hAnsi="Times New Roman" w:cs="Times New Roman"/>
              </w:rPr>
            </w:pPr>
          </w:p>
        </w:tc>
      </w:tr>
      <w:tr w:rsidR="00333722" w14:paraId="26C569FD" w14:textId="77777777" w:rsidTr="00333722">
        <w:tc>
          <w:tcPr>
            <w:tcW w:w="1936" w:type="dxa"/>
            <w:vMerge/>
            <w:vAlign w:val="center"/>
          </w:tcPr>
          <w:p w14:paraId="4ED0ACD3" w14:textId="77777777" w:rsidR="00333722" w:rsidRDefault="00333722" w:rsidP="00333722">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3876" w:type="dxa"/>
          </w:tcPr>
          <w:p w14:paraId="3682FD55" w14:textId="77777777" w:rsidR="00333722" w:rsidRDefault="00333722" w:rsidP="00333722">
            <w:pPr>
              <w:tabs>
                <w:tab w:val="left" w:pos="426"/>
              </w:tabs>
              <w:jc w:val="both"/>
              <w:rPr>
                <w:rFonts w:ascii="Times New Roman" w:eastAsia="Times New Roman" w:hAnsi="Times New Roman" w:cs="Times New Roman"/>
                <w:b/>
                <w:bCs/>
              </w:rPr>
            </w:pPr>
            <w:r>
              <w:rPr>
                <w:rFonts w:ascii="Times New Roman" w:eastAsia="Times New Roman" w:hAnsi="Times New Roman" w:cs="Times New Roman"/>
              </w:rPr>
              <w:t>Знання у сфері права та спеціалізації суду</w:t>
            </w:r>
          </w:p>
        </w:tc>
        <w:tc>
          <w:tcPr>
            <w:tcW w:w="1985" w:type="dxa"/>
            <w:vAlign w:val="center"/>
          </w:tcPr>
          <w:p w14:paraId="5A3D882F" w14:textId="77777777" w:rsidR="00333722" w:rsidRDefault="00333722" w:rsidP="00333722">
            <w:pPr>
              <w:tabs>
                <w:tab w:val="left" w:pos="426"/>
              </w:tabs>
              <w:jc w:val="center"/>
              <w:rPr>
                <w:rFonts w:ascii="Times New Roman" w:eastAsia="Times New Roman" w:hAnsi="Times New Roman" w:cs="Times New Roman"/>
              </w:rPr>
            </w:pPr>
            <w:r>
              <w:rPr>
                <w:rFonts w:ascii="Times New Roman" w:eastAsia="Times New Roman" w:hAnsi="Times New Roman" w:cs="Times New Roman"/>
              </w:rPr>
              <w:t>129</w:t>
            </w:r>
          </w:p>
        </w:tc>
        <w:tc>
          <w:tcPr>
            <w:tcW w:w="2126" w:type="dxa"/>
            <w:vMerge/>
            <w:vAlign w:val="center"/>
          </w:tcPr>
          <w:p w14:paraId="059E58E8" w14:textId="77777777" w:rsidR="00333722" w:rsidRDefault="00333722" w:rsidP="00333722">
            <w:pPr>
              <w:widowControl w:val="0"/>
              <w:pBdr>
                <w:top w:val="nil"/>
                <w:left w:val="nil"/>
                <w:bottom w:val="nil"/>
                <w:right w:val="nil"/>
                <w:between w:val="nil"/>
              </w:pBdr>
              <w:spacing w:line="276" w:lineRule="auto"/>
              <w:rPr>
                <w:rFonts w:ascii="Times New Roman" w:eastAsia="Times New Roman" w:hAnsi="Times New Roman" w:cs="Times New Roman"/>
              </w:rPr>
            </w:pPr>
          </w:p>
        </w:tc>
      </w:tr>
      <w:tr w:rsidR="00333722" w14:paraId="3150C3D0" w14:textId="77777777" w:rsidTr="00333722">
        <w:tc>
          <w:tcPr>
            <w:tcW w:w="1936" w:type="dxa"/>
            <w:vMerge/>
            <w:vAlign w:val="center"/>
          </w:tcPr>
          <w:p w14:paraId="7E7FE11A" w14:textId="77777777" w:rsidR="00333722" w:rsidRDefault="00333722" w:rsidP="00333722">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3876" w:type="dxa"/>
          </w:tcPr>
          <w:p w14:paraId="0AEBAC9E" w14:textId="77777777" w:rsidR="00333722" w:rsidRDefault="00333722" w:rsidP="00333722">
            <w:pPr>
              <w:tabs>
                <w:tab w:val="left" w:pos="426"/>
              </w:tabs>
              <w:jc w:val="both"/>
              <w:rPr>
                <w:rFonts w:ascii="Times New Roman" w:eastAsia="Times New Roman" w:hAnsi="Times New Roman" w:cs="Times New Roman"/>
                <w:b/>
                <w:bCs/>
              </w:rPr>
            </w:pPr>
            <w:r>
              <w:rPr>
                <w:rFonts w:ascii="Times New Roman" w:eastAsia="Times New Roman" w:hAnsi="Times New Roman" w:cs="Times New Roman"/>
              </w:rPr>
              <w:t>Здатність практичного застосування знань у сфері права у суді відповідного рівня та спеціалізації</w:t>
            </w:r>
          </w:p>
        </w:tc>
        <w:tc>
          <w:tcPr>
            <w:tcW w:w="1985" w:type="dxa"/>
            <w:vAlign w:val="center"/>
          </w:tcPr>
          <w:p w14:paraId="0E49DAC8" w14:textId="77777777" w:rsidR="00333722" w:rsidRDefault="00333722" w:rsidP="00333722">
            <w:pPr>
              <w:tabs>
                <w:tab w:val="left" w:pos="426"/>
              </w:tabs>
              <w:jc w:val="center"/>
              <w:rPr>
                <w:rFonts w:ascii="Times New Roman" w:eastAsia="Times New Roman" w:hAnsi="Times New Roman" w:cs="Times New Roman"/>
              </w:rPr>
            </w:pPr>
            <w:r>
              <w:rPr>
                <w:rFonts w:ascii="Times New Roman" w:eastAsia="Times New Roman" w:hAnsi="Times New Roman" w:cs="Times New Roman"/>
              </w:rPr>
              <w:t>126</w:t>
            </w:r>
          </w:p>
        </w:tc>
        <w:tc>
          <w:tcPr>
            <w:tcW w:w="2126" w:type="dxa"/>
            <w:vMerge/>
            <w:vAlign w:val="center"/>
          </w:tcPr>
          <w:p w14:paraId="425AD2AB" w14:textId="77777777" w:rsidR="00333722" w:rsidRDefault="00333722" w:rsidP="00333722">
            <w:pPr>
              <w:widowControl w:val="0"/>
              <w:pBdr>
                <w:top w:val="nil"/>
                <w:left w:val="nil"/>
                <w:bottom w:val="nil"/>
                <w:right w:val="nil"/>
                <w:between w:val="nil"/>
              </w:pBdr>
              <w:spacing w:line="276" w:lineRule="auto"/>
              <w:rPr>
                <w:rFonts w:ascii="Times New Roman" w:eastAsia="Times New Roman" w:hAnsi="Times New Roman" w:cs="Times New Roman"/>
              </w:rPr>
            </w:pPr>
          </w:p>
        </w:tc>
      </w:tr>
      <w:tr w:rsidR="00333722" w14:paraId="6EE3FA3A" w14:textId="77777777" w:rsidTr="00333722">
        <w:tc>
          <w:tcPr>
            <w:tcW w:w="1936" w:type="dxa"/>
            <w:vMerge w:val="restart"/>
            <w:vAlign w:val="center"/>
          </w:tcPr>
          <w:p w14:paraId="0274C64D" w14:textId="77777777" w:rsidR="00333722" w:rsidRDefault="00333722" w:rsidP="00333722">
            <w:pPr>
              <w:tabs>
                <w:tab w:val="left" w:pos="426"/>
              </w:tabs>
              <w:rPr>
                <w:rFonts w:ascii="Times New Roman" w:eastAsia="Times New Roman" w:hAnsi="Times New Roman" w:cs="Times New Roman"/>
                <w:b/>
                <w:bCs/>
              </w:rPr>
            </w:pPr>
            <w:r>
              <w:rPr>
                <w:rFonts w:ascii="Times New Roman" w:eastAsia="Times New Roman" w:hAnsi="Times New Roman" w:cs="Times New Roman"/>
              </w:rPr>
              <w:t>Особиста компетентність</w:t>
            </w:r>
          </w:p>
        </w:tc>
        <w:tc>
          <w:tcPr>
            <w:tcW w:w="3876" w:type="dxa"/>
          </w:tcPr>
          <w:p w14:paraId="54E8333D" w14:textId="77777777" w:rsidR="00333722" w:rsidRDefault="00333722" w:rsidP="00333722">
            <w:pPr>
              <w:tabs>
                <w:tab w:val="left" w:pos="426"/>
              </w:tabs>
              <w:jc w:val="both"/>
              <w:rPr>
                <w:rFonts w:ascii="Times New Roman" w:eastAsia="Times New Roman" w:hAnsi="Times New Roman" w:cs="Times New Roman"/>
              </w:rPr>
            </w:pPr>
            <w:r>
              <w:rPr>
                <w:rFonts w:ascii="Times New Roman" w:eastAsia="Times New Roman" w:hAnsi="Times New Roman" w:cs="Times New Roman"/>
              </w:rPr>
              <w:t>Рішучість та відповідальність</w:t>
            </w:r>
          </w:p>
        </w:tc>
        <w:tc>
          <w:tcPr>
            <w:tcW w:w="1985" w:type="dxa"/>
            <w:vAlign w:val="center"/>
          </w:tcPr>
          <w:p w14:paraId="6B029F00" w14:textId="00BCB397" w:rsidR="00333722" w:rsidRDefault="00333722" w:rsidP="00B53477">
            <w:pPr>
              <w:tabs>
                <w:tab w:val="left" w:pos="426"/>
              </w:tabs>
              <w:jc w:val="center"/>
              <w:rPr>
                <w:rFonts w:ascii="Times New Roman" w:eastAsia="Times New Roman" w:hAnsi="Times New Roman" w:cs="Times New Roman"/>
              </w:rPr>
            </w:pPr>
            <w:r>
              <w:rPr>
                <w:rFonts w:ascii="Times New Roman" w:eastAsia="Times New Roman" w:hAnsi="Times New Roman" w:cs="Times New Roman"/>
              </w:rPr>
              <w:t>16,75</w:t>
            </w:r>
          </w:p>
        </w:tc>
        <w:tc>
          <w:tcPr>
            <w:tcW w:w="2126" w:type="dxa"/>
            <w:vMerge w:val="restart"/>
            <w:vAlign w:val="center"/>
          </w:tcPr>
          <w:p w14:paraId="5E9AACCC" w14:textId="4EFE30DE" w:rsidR="00333722" w:rsidRDefault="00333722" w:rsidP="00B53477">
            <w:pPr>
              <w:tabs>
                <w:tab w:val="left" w:pos="426"/>
              </w:tabs>
              <w:jc w:val="center"/>
              <w:rPr>
                <w:rFonts w:ascii="Times New Roman" w:eastAsia="Times New Roman" w:hAnsi="Times New Roman" w:cs="Times New Roman"/>
              </w:rPr>
            </w:pPr>
            <w:r>
              <w:rPr>
                <w:rFonts w:ascii="Times New Roman" w:eastAsia="Times New Roman" w:hAnsi="Times New Roman" w:cs="Times New Roman"/>
              </w:rPr>
              <w:t>33,5</w:t>
            </w:r>
          </w:p>
        </w:tc>
      </w:tr>
      <w:tr w:rsidR="00333722" w14:paraId="46EA8A8C" w14:textId="77777777" w:rsidTr="00333722">
        <w:tc>
          <w:tcPr>
            <w:tcW w:w="1936" w:type="dxa"/>
            <w:vMerge/>
            <w:vAlign w:val="center"/>
          </w:tcPr>
          <w:p w14:paraId="3B038765" w14:textId="77777777" w:rsidR="00333722" w:rsidRDefault="00333722" w:rsidP="00333722">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3876" w:type="dxa"/>
          </w:tcPr>
          <w:p w14:paraId="116DFF24" w14:textId="77777777" w:rsidR="00333722" w:rsidRDefault="00333722" w:rsidP="00333722">
            <w:pPr>
              <w:tabs>
                <w:tab w:val="left" w:pos="426"/>
              </w:tabs>
              <w:jc w:val="both"/>
              <w:rPr>
                <w:rFonts w:ascii="Times New Roman" w:eastAsia="Times New Roman" w:hAnsi="Times New Roman" w:cs="Times New Roman"/>
              </w:rPr>
            </w:pPr>
            <w:r>
              <w:rPr>
                <w:rFonts w:ascii="Times New Roman" w:eastAsia="Times New Roman" w:hAnsi="Times New Roman" w:cs="Times New Roman"/>
              </w:rPr>
              <w:t>Безперервний розвиток</w:t>
            </w:r>
          </w:p>
        </w:tc>
        <w:tc>
          <w:tcPr>
            <w:tcW w:w="1985" w:type="dxa"/>
            <w:vAlign w:val="center"/>
          </w:tcPr>
          <w:p w14:paraId="43E1CC90" w14:textId="62424DC4" w:rsidR="00333722" w:rsidRDefault="00333722" w:rsidP="00B53477">
            <w:pPr>
              <w:jc w:val="center"/>
              <w:rPr>
                <w:rFonts w:ascii="Times New Roman" w:eastAsia="Times New Roman" w:hAnsi="Times New Roman" w:cs="Times New Roman"/>
              </w:rPr>
            </w:pPr>
            <w:r>
              <w:rPr>
                <w:rFonts w:ascii="Times New Roman" w:eastAsia="Times New Roman" w:hAnsi="Times New Roman" w:cs="Times New Roman"/>
              </w:rPr>
              <w:t>16,75</w:t>
            </w:r>
          </w:p>
        </w:tc>
        <w:tc>
          <w:tcPr>
            <w:tcW w:w="2126" w:type="dxa"/>
            <w:vMerge/>
            <w:vAlign w:val="center"/>
          </w:tcPr>
          <w:p w14:paraId="48718AE7" w14:textId="77777777" w:rsidR="00333722" w:rsidRDefault="00333722" w:rsidP="00333722">
            <w:pPr>
              <w:widowControl w:val="0"/>
              <w:pBdr>
                <w:top w:val="nil"/>
                <w:left w:val="nil"/>
                <w:bottom w:val="nil"/>
                <w:right w:val="nil"/>
                <w:between w:val="nil"/>
              </w:pBdr>
              <w:spacing w:line="276" w:lineRule="auto"/>
              <w:rPr>
                <w:rFonts w:ascii="Times New Roman" w:eastAsia="Times New Roman" w:hAnsi="Times New Roman" w:cs="Times New Roman"/>
              </w:rPr>
            </w:pPr>
          </w:p>
        </w:tc>
      </w:tr>
      <w:tr w:rsidR="00333722" w14:paraId="15FF4CEA" w14:textId="77777777" w:rsidTr="00333722">
        <w:tc>
          <w:tcPr>
            <w:tcW w:w="1936" w:type="dxa"/>
            <w:vMerge w:val="restart"/>
            <w:vAlign w:val="center"/>
          </w:tcPr>
          <w:p w14:paraId="2ED1F367" w14:textId="77777777" w:rsidR="00333722" w:rsidRDefault="00333722" w:rsidP="00333722">
            <w:pPr>
              <w:tabs>
                <w:tab w:val="left" w:pos="426"/>
              </w:tabs>
              <w:rPr>
                <w:rFonts w:ascii="Times New Roman" w:eastAsia="Times New Roman" w:hAnsi="Times New Roman" w:cs="Times New Roman"/>
              </w:rPr>
            </w:pPr>
            <w:r>
              <w:rPr>
                <w:rFonts w:ascii="Times New Roman" w:eastAsia="Times New Roman" w:hAnsi="Times New Roman" w:cs="Times New Roman"/>
              </w:rPr>
              <w:t>Соціальна компетентність</w:t>
            </w:r>
          </w:p>
        </w:tc>
        <w:tc>
          <w:tcPr>
            <w:tcW w:w="3876" w:type="dxa"/>
          </w:tcPr>
          <w:p w14:paraId="47738864" w14:textId="77777777" w:rsidR="00333722" w:rsidRDefault="00333722" w:rsidP="00333722">
            <w:pPr>
              <w:tabs>
                <w:tab w:val="left" w:pos="426"/>
              </w:tabs>
              <w:jc w:val="both"/>
              <w:rPr>
                <w:rFonts w:ascii="Times New Roman" w:eastAsia="Times New Roman" w:hAnsi="Times New Roman" w:cs="Times New Roman"/>
              </w:rPr>
            </w:pPr>
            <w:r>
              <w:rPr>
                <w:rFonts w:ascii="Times New Roman" w:eastAsia="Times New Roman" w:hAnsi="Times New Roman" w:cs="Times New Roman"/>
              </w:rPr>
              <w:t>Ефективна комунікація</w:t>
            </w:r>
          </w:p>
        </w:tc>
        <w:tc>
          <w:tcPr>
            <w:tcW w:w="1985" w:type="dxa"/>
            <w:vAlign w:val="center"/>
          </w:tcPr>
          <w:p w14:paraId="3644333B" w14:textId="24AE54F6" w:rsidR="00333722" w:rsidRDefault="00333722" w:rsidP="00B53477">
            <w:pPr>
              <w:tabs>
                <w:tab w:val="left" w:pos="426"/>
              </w:tabs>
              <w:jc w:val="center"/>
              <w:rPr>
                <w:rFonts w:ascii="Times New Roman" w:eastAsia="Times New Roman" w:hAnsi="Times New Roman" w:cs="Times New Roman"/>
              </w:rPr>
            </w:pPr>
            <w:r>
              <w:rPr>
                <w:rFonts w:ascii="Times New Roman" w:eastAsia="Times New Roman" w:hAnsi="Times New Roman" w:cs="Times New Roman"/>
              </w:rPr>
              <w:t>9</w:t>
            </w:r>
          </w:p>
        </w:tc>
        <w:tc>
          <w:tcPr>
            <w:tcW w:w="2126" w:type="dxa"/>
            <w:vMerge w:val="restart"/>
            <w:vAlign w:val="center"/>
          </w:tcPr>
          <w:p w14:paraId="716E1C2C" w14:textId="77777777" w:rsidR="00333722" w:rsidRDefault="00333722" w:rsidP="00333722">
            <w:pPr>
              <w:tabs>
                <w:tab w:val="left" w:pos="426"/>
              </w:tabs>
              <w:jc w:val="center"/>
              <w:rPr>
                <w:rFonts w:ascii="Times New Roman" w:eastAsia="Times New Roman" w:hAnsi="Times New Roman" w:cs="Times New Roman"/>
              </w:rPr>
            </w:pPr>
            <w:r>
              <w:rPr>
                <w:rFonts w:ascii="Times New Roman" w:eastAsia="Times New Roman" w:hAnsi="Times New Roman" w:cs="Times New Roman"/>
              </w:rPr>
              <w:t>39</w:t>
            </w:r>
          </w:p>
          <w:p w14:paraId="283BB79A" w14:textId="77777777" w:rsidR="00333722" w:rsidRDefault="00333722" w:rsidP="00333722">
            <w:pPr>
              <w:tabs>
                <w:tab w:val="left" w:pos="426"/>
              </w:tabs>
              <w:jc w:val="center"/>
              <w:rPr>
                <w:rFonts w:ascii="Times New Roman" w:eastAsia="Times New Roman" w:hAnsi="Times New Roman" w:cs="Times New Roman"/>
              </w:rPr>
            </w:pPr>
          </w:p>
        </w:tc>
      </w:tr>
      <w:tr w:rsidR="00333722" w14:paraId="470EC3C8" w14:textId="77777777" w:rsidTr="00333722">
        <w:tc>
          <w:tcPr>
            <w:tcW w:w="1936" w:type="dxa"/>
            <w:vMerge/>
            <w:vAlign w:val="center"/>
          </w:tcPr>
          <w:p w14:paraId="7E3668CC" w14:textId="77777777" w:rsidR="00333722" w:rsidRDefault="00333722" w:rsidP="00333722">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3876" w:type="dxa"/>
          </w:tcPr>
          <w:p w14:paraId="085F585E" w14:textId="77777777" w:rsidR="00333722" w:rsidRDefault="00333722" w:rsidP="00333722">
            <w:pPr>
              <w:tabs>
                <w:tab w:val="left" w:pos="426"/>
              </w:tabs>
              <w:jc w:val="both"/>
              <w:rPr>
                <w:rFonts w:ascii="Times New Roman" w:eastAsia="Times New Roman" w:hAnsi="Times New Roman" w:cs="Times New Roman"/>
              </w:rPr>
            </w:pPr>
            <w:r>
              <w:rPr>
                <w:rFonts w:ascii="Times New Roman" w:eastAsia="Times New Roman" w:hAnsi="Times New Roman" w:cs="Times New Roman"/>
              </w:rPr>
              <w:t>Ефективна взаємодія</w:t>
            </w:r>
          </w:p>
        </w:tc>
        <w:tc>
          <w:tcPr>
            <w:tcW w:w="1985" w:type="dxa"/>
            <w:vAlign w:val="center"/>
          </w:tcPr>
          <w:p w14:paraId="4CCDC42C" w14:textId="77777777" w:rsidR="00333722" w:rsidRDefault="00333722" w:rsidP="00333722">
            <w:pPr>
              <w:tabs>
                <w:tab w:val="left" w:pos="426"/>
              </w:tabs>
              <w:jc w:val="center"/>
              <w:rPr>
                <w:rFonts w:ascii="Times New Roman" w:eastAsia="Times New Roman" w:hAnsi="Times New Roman" w:cs="Times New Roman"/>
              </w:rPr>
            </w:pPr>
            <w:r>
              <w:rPr>
                <w:rFonts w:ascii="Times New Roman" w:eastAsia="Times New Roman" w:hAnsi="Times New Roman" w:cs="Times New Roman"/>
              </w:rPr>
              <w:t>10</w:t>
            </w:r>
          </w:p>
        </w:tc>
        <w:tc>
          <w:tcPr>
            <w:tcW w:w="2126" w:type="dxa"/>
            <w:vMerge/>
            <w:vAlign w:val="center"/>
          </w:tcPr>
          <w:p w14:paraId="0CEBA467" w14:textId="77777777" w:rsidR="00333722" w:rsidRDefault="00333722" w:rsidP="00333722">
            <w:pPr>
              <w:widowControl w:val="0"/>
              <w:pBdr>
                <w:top w:val="nil"/>
                <w:left w:val="nil"/>
                <w:bottom w:val="nil"/>
                <w:right w:val="nil"/>
                <w:between w:val="nil"/>
              </w:pBdr>
              <w:spacing w:line="276" w:lineRule="auto"/>
              <w:rPr>
                <w:rFonts w:ascii="Times New Roman" w:eastAsia="Times New Roman" w:hAnsi="Times New Roman" w:cs="Times New Roman"/>
              </w:rPr>
            </w:pPr>
          </w:p>
        </w:tc>
      </w:tr>
      <w:tr w:rsidR="00333722" w14:paraId="0DA67DEC" w14:textId="77777777" w:rsidTr="00333722">
        <w:tc>
          <w:tcPr>
            <w:tcW w:w="1936" w:type="dxa"/>
            <w:vMerge/>
            <w:vAlign w:val="center"/>
          </w:tcPr>
          <w:p w14:paraId="1C79AA9F" w14:textId="77777777" w:rsidR="00333722" w:rsidRDefault="00333722" w:rsidP="00333722">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3876" w:type="dxa"/>
          </w:tcPr>
          <w:p w14:paraId="02935CDF" w14:textId="77777777" w:rsidR="00333722" w:rsidRDefault="00333722" w:rsidP="00333722">
            <w:pPr>
              <w:tabs>
                <w:tab w:val="left" w:pos="426"/>
              </w:tabs>
              <w:jc w:val="both"/>
              <w:rPr>
                <w:rFonts w:ascii="Times New Roman" w:eastAsia="Times New Roman" w:hAnsi="Times New Roman" w:cs="Times New Roman"/>
              </w:rPr>
            </w:pPr>
            <w:r>
              <w:rPr>
                <w:rFonts w:ascii="Times New Roman" w:eastAsia="Times New Roman" w:hAnsi="Times New Roman" w:cs="Times New Roman"/>
              </w:rPr>
              <w:t>Стійкість мотивації</w:t>
            </w:r>
          </w:p>
        </w:tc>
        <w:tc>
          <w:tcPr>
            <w:tcW w:w="1985" w:type="dxa"/>
            <w:vAlign w:val="center"/>
          </w:tcPr>
          <w:p w14:paraId="6A5E98F2" w14:textId="77777777" w:rsidR="00333722" w:rsidRDefault="00333722" w:rsidP="00333722">
            <w:pPr>
              <w:tabs>
                <w:tab w:val="left" w:pos="426"/>
              </w:tabs>
              <w:jc w:val="center"/>
              <w:rPr>
                <w:rFonts w:ascii="Times New Roman" w:eastAsia="Times New Roman" w:hAnsi="Times New Roman" w:cs="Times New Roman"/>
              </w:rPr>
            </w:pPr>
            <w:r>
              <w:rPr>
                <w:rFonts w:ascii="Times New Roman" w:eastAsia="Times New Roman" w:hAnsi="Times New Roman" w:cs="Times New Roman"/>
              </w:rPr>
              <w:t>10</w:t>
            </w:r>
          </w:p>
        </w:tc>
        <w:tc>
          <w:tcPr>
            <w:tcW w:w="2126" w:type="dxa"/>
            <w:vMerge/>
            <w:vAlign w:val="center"/>
          </w:tcPr>
          <w:p w14:paraId="4A1E7620" w14:textId="77777777" w:rsidR="00333722" w:rsidRDefault="00333722" w:rsidP="00333722">
            <w:pPr>
              <w:widowControl w:val="0"/>
              <w:pBdr>
                <w:top w:val="nil"/>
                <w:left w:val="nil"/>
                <w:bottom w:val="nil"/>
                <w:right w:val="nil"/>
                <w:between w:val="nil"/>
              </w:pBdr>
              <w:spacing w:line="276" w:lineRule="auto"/>
              <w:rPr>
                <w:rFonts w:ascii="Times New Roman" w:eastAsia="Times New Roman" w:hAnsi="Times New Roman" w:cs="Times New Roman"/>
              </w:rPr>
            </w:pPr>
          </w:p>
        </w:tc>
      </w:tr>
      <w:tr w:rsidR="00333722" w14:paraId="6D61B718" w14:textId="77777777" w:rsidTr="00333722">
        <w:tc>
          <w:tcPr>
            <w:tcW w:w="1936" w:type="dxa"/>
            <w:vMerge/>
            <w:vAlign w:val="center"/>
          </w:tcPr>
          <w:p w14:paraId="47398779" w14:textId="77777777" w:rsidR="00333722" w:rsidRDefault="00333722" w:rsidP="00333722">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3876" w:type="dxa"/>
          </w:tcPr>
          <w:p w14:paraId="050F0467" w14:textId="77777777" w:rsidR="00333722" w:rsidRDefault="00333722" w:rsidP="00333722">
            <w:pPr>
              <w:tabs>
                <w:tab w:val="left" w:pos="426"/>
              </w:tabs>
              <w:jc w:val="both"/>
              <w:rPr>
                <w:rFonts w:ascii="Times New Roman" w:eastAsia="Times New Roman" w:hAnsi="Times New Roman" w:cs="Times New Roman"/>
              </w:rPr>
            </w:pPr>
            <w:r>
              <w:rPr>
                <w:rFonts w:ascii="Times New Roman" w:eastAsia="Times New Roman" w:hAnsi="Times New Roman" w:cs="Times New Roman"/>
              </w:rPr>
              <w:t>Емоційна стійкість</w:t>
            </w:r>
          </w:p>
        </w:tc>
        <w:tc>
          <w:tcPr>
            <w:tcW w:w="1985" w:type="dxa"/>
            <w:tcBorders>
              <w:bottom w:val="single" w:sz="8" w:space="0" w:color="000000"/>
            </w:tcBorders>
            <w:vAlign w:val="center"/>
          </w:tcPr>
          <w:p w14:paraId="2C2895EC" w14:textId="77777777" w:rsidR="00333722" w:rsidRDefault="00333722" w:rsidP="00333722">
            <w:pPr>
              <w:tabs>
                <w:tab w:val="left" w:pos="426"/>
              </w:tabs>
              <w:jc w:val="center"/>
              <w:rPr>
                <w:rFonts w:ascii="Times New Roman" w:eastAsia="Times New Roman" w:hAnsi="Times New Roman" w:cs="Times New Roman"/>
              </w:rPr>
            </w:pPr>
            <w:r>
              <w:rPr>
                <w:rFonts w:ascii="Times New Roman" w:eastAsia="Times New Roman" w:hAnsi="Times New Roman" w:cs="Times New Roman"/>
              </w:rPr>
              <w:t>10</w:t>
            </w:r>
          </w:p>
        </w:tc>
        <w:tc>
          <w:tcPr>
            <w:tcW w:w="2126" w:type="dxa"/>
            <w:vMerge/>
            <w:vAlign w:val="center"/>
          </w:tcPr>
          <w:p w14:paraId="2C0C428C" w14:textId="77777777" w:rsidR="00333722" w:rsidRDefault="00333722" w:rsidP="00333722">
            <w:pPr>
              <w:widowControl w:val="0"/>
              <w:pBdr>
                <w:top w:val="nil"/>
                <w:left w:val="nil"/>
                <w:bottom w:val="nil"/>
                <w:right w:val="nil"/>
                <w:between w:val="nil"/>
              </w:pBdr>
              <w:spacing w:line="276" w:lineRule="auto"/>
              <w:rPr>
                <w:rFonts w:ascii="Times New Roman" w:eastAsia="Times New Roman" w:hAnsi="Times New Roman" w:cs="Times New Roman"/>
              </w:rPr>
            </w:pPr>
          </w:p>
        </w:tc>
      </w:tr>
      <w:tr w:rsidR="00333722" w14:paraId="49F5E239" w14:textId="77777777" w:rsidTr="00333722">
        <w:tc>
          <w:tcPr>
            <w:tcW w:w="1936" w:type="dxa"/>
            <w:vMerge w:val="restart"/>
            <w:vAlign w:val="center"/>
          </w:tcPr>
          <w:p w14:paraId="58BA0370" w14:textId="77777777" w:rsidR="00333722" w:rsidRDefault="00333722" w:rsidP="00333722">
            <w:pPr>
              <w:tabs>
                <w:tab w:val="left" w:pos="426"/>
              </w:tabs>
              <w:rPr>
                <w:rFonts w:ascii="Times New Roman" w:eastAsia="Times New Roman" w:hAnsi="Times New Roman" w:cs="Times New Roman"/>
              </w:rPr>
            </w:pPr>
            <w:r>
              <w:rPr>
                <w:rFonts w:ascii="Times New Roman" w:eastAsia="Times New Roman" w:hAnsi="Times New Roman" w:cs="Times New Roman"/>
              </w:rPr>
              <w:t>Доброчесність та професійна етика</w:t>
            </w:r>
          </w:p>
        </w:tc>
        <w:tc>
          <w:tcPr>
            <w:tcW w:w="3876" w:type="dxa"/>
          </w:tcPr>
          <w:p w14:paraId="7322B2EE" w14:textId="77777777" w:rsidR="00333722" w:rsidRDefault="00333722" w:rsidP="00333722">
            <w:pPr>
              <w:tabs>
                <w:tab w:val="left" w:pos="426"/>
              </w:tabs>
              <w:jc w:val="both"/>
              <w:rPr>
                <w:rFonts w:ascii="Times New Roman" w:eastAsia="Times New Roman" w:hAnsi="Times New Roman" w:cs="Times New Roman"/>
              </w:rPr>
            </w:pPr>
            <w:r>
              <w:rPr>
                <w:rFonts w:ascii="Times New Roman" w:eastAsia="Times New Roman" w:hAnsi="Times New Roman" w:cs="Times New Roman"/>
              </w:rPr>
              <w:t>Незалежність</w:t>
            </w:r>
          </w:p>
        </w:tc>
        <w:tc>
          <w:tcPr>
            <w:tcW w:w="1985" w:type="dxa"/>
            <w:vMerge w:val="restart"/>
            <w:shd w:val="clear" w:color="auto" w:fill="FFFFFF"/>
            <w:vAlign w:val="center"/>
          </w:tcPr>
          <w:p w14:paraId="15374D19" w14:textId="77777777" w:rsidR="00333722" w:rsidRDefault="00333722" w:rsidP="00333722">
            <w:pPr>
              <w:tabs>
                <w:tab w:val="left" w:pos="426"/>
              </w:tabs>
              <w:jc w:val="center"/>
              <w:rPr>
                <w:rFonts w:ascii="Times New Roman" w:eastAsia="Times New Roman" w:hAnsi="Times New Roman" w:cs="Times New Roman"/>
              </w:rPr>
            </w:pPr>
          </w:p>
        </w:tc>
        <w:tc>
          <w:tcPr>
            <w:tcW w:w="2126" w:type="dxa"/>
            <w:vMerge w:val="restart"/>
            <w:vAlign w:val="center"/>
          </w:tcPr>
          <w:p w14:paraId="05957CA5" w14:textId="77777777" w:rsidR="00333722" w:rsidRDefault="00333722" w:rsidP="00333722">
            <w:pPr>
              <w:tabs>
                <w:tab w:val="left" w:pos="426"/>
              </w:tabs>
              <w:jc w:val="center"/>
              <w:rPr>
                <w:rFonts w:ascii="Times New Roman" w:eastAsia="Times New Roman" w:hAnsi="Times New Roman" w:cs="Times New Roman"/>
              </w:rPr>
            </w:pPr>
            <w:r>
              <w:rPr>
                <w:rFonts w:ascii="Times New Roman" w:eastAsia="Times New Roman" w:hAnsi="Times New Roman" w:cs="Times New Roman"/>
              </w:rPr>
              <w:t>255</w:t>
            </w:r>
          </w:p>
          <w:p w14:paraId="52DB8122" w14:textId="77777777" w:rsidR="00333722" w:rsidRDefault="00333722" w:rsidP="00333722">
            <w:pPr>
              <w:tabs>
                <w:tab w:val="left" w:pos="426"/>
              </w:tabs>
              <w:rPr>
                <w:rFonts w:ascii="Times New Roman" w:eastAsia="Times New Roman" w:hAnsi="Times New Roman" w:cs="Times New Roman"/>
              </w:rPr>
            </w:pPr>
          </w:p>
        </w:tc>
      </w:tr>
      <w:tr w:rsidR="00333722" w14:paraId="621F8D7E" w14:textId="77777777" w:rsidTr="00333722">
        <w:tc>
          <w:tcPr>
            <w:tcW w:w="1936" w:type="dxa"/>
            <w:vMerge/>
            <w:vAlign w:val="center"/>
          </w:tcPr>
          <w:p w14:paraId="78F47B9F" w14:textId="77777777" w:rsidR="00333722" w:rsidRDefault="00333722" w:rsidP="00333722">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3876" w:type="dxa"/>
          </w:tcPr>
          <w:p w14:paraId="56377793" w14:textId="77777777" w:rsidR="00333722" w:rsidRDefault="00333722" w:rsidP="00333722">
            <w:pPr>
              <w:tabs>
                <w:tab w:val="left" w:pos="426"/>
              </w:tabs>
              <w:jc w:val="both"/>
              <w:rPr>
                <w:rFonts w:ascii="Times New Roman" w:eastAsia="Times New Roman" w:hAnsi="Times New Roman" w:cs="Times New Roman"/>
              </w:rPr>
            </w:pPr>
            <w:r>
              <w:rPr>
                <w:rFonts w:ascii="Times New Roman" w:eastAsia="Times New Roman" w:hAnsi="Times New Roman" w:cs="Times New Roman"/>
              </w:rPr>
              <w:t>Чесність</w:t>
            </w:r>
          </w:p>
        </w:tc>
        <w:tc>
          <w:tcPr>
            <w:tcW w:w="1985" w:type="dxa"/>
            <w:vMerge/>
            <w:shd w:val="clear" w:color="auto" w:fill="FFFFFF"/>
            <w:vAlign w:val="center"/>
          </w:tcPr>
          <w:p w14:paraId="28F32323" w14:textId="77777777" w:rsidR="00333722" w:rsidRDefault="00333722" w:rsidP="00333722">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126" w:type="dxa"/>
            <w:vMerge/>
            <w:vAlign w:val="center"/>
          </w:tcPr>
          <w:p w14:paraId="1297BC4D" w14:textId="77777777" w:rsidR="00333722" w:rsidRDefault="00333722" w:rsidP="00333722">
            <w:pPr>
              <w:widowControl w:val="0"/>
              <w:pBdr>
                <w:top w:val="nil"/>
                <w:left w:val="nil"/>
                <w:bottom w:val="nil"/>
                <w:right w:val="nil"/>
                <w:between w:val="nil"/>
              </w:pBdr>
              <w:spacing w:line="276" w:lineRule="auto"/>
              <w:rPr>
                <w:rFonts w:ascii="Times New Roman" w:eastAsia="Times New Roman" w:hAnsi="Times New Roman" w:cs="Times New Roman"/>
              </w:rPr>
            </w:pPr>
          </w:p>
        </w:tc>
      </w:tr>
      <w:tr w:rsidR="00333722" w14:paraId="30812F4F" w14:textId="77777777" w:rsidTr="00333722">
        <w:tc>
          <w:tcPr>
            <w:tcW w:w="1936" w:type="dxa"/>
            <w:vMerge/>
            <w:vAlign w:val="center"/>
          </w:tcPr>
          <w:p w14:paraId="6F840B77" w14:textId="77777777" w:rsidR="00333722" w:rsidRDefault="00333722" w:rsidP="00333722">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3876" w:type="dxa"/>
          </w:tcPr>
          <w:p w14:paraId="37B8B543" w14:textId="77777777" w:rsidR="00333722" w:rsidRDefault="00333722" w:rsidP="00333722">
            <w:pPr>
              <w:tabs>
                <w:tab w:val="left" w:pos="426"/>
              </w:tabs>
              <w:jc w:val="both"/>
              <w:rPr>
                <w:rFonts w:ascii="Times New Roman" w:eastAsia="Times New Roman" w:hAnsi="Times New Roman" w:cs="Times New Roman"/>
              </w:rPr>
            </w:pPr>
            <w:r>
              <w:rPr>
                <w:rFonts w:ascii="Times New Roman" w:eastAsia="Times New Roman" w:hAnsi="Times New Roman" w:cs="Times New Roman"/>
              </w:rPr>
              <w:t>Неупередженість</w:t>
            </w:r>
          </w:p>
        </w:tc>
        <w:tc>
          <w:tcPr>
            <w:tcW w:w="1985" w:type="dxa"/>
            <w:vMerge/>
            <w:shd w:val="clear" w:color="auto" w:fill="FFFFFF"/>
            <w:vAlign w:val="center"/>
          </w:tcPr>
          <w:p w14:paraId="440EADDF" w14:textId="77777777" w:rsidR="00333722" w:rsidRDefault="00333722" w:rsidP="00333722">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126" w:type="dxa"/>
            <w:vMerge/>
            <w:vAlign w:val="center"/>
          </w:tcPr>
          <w:p w14:paraId="02311863" w14:textId="77777777" w:rsidR="00333722" w:rsidRDefault="00333722" w:rsidP="00333722">
            <w:pPr>
              <w:widowControl w:val="0"/>
              <w:pBdr>
                <w:top w:val="nil"/>
                <w:left w:val="nil"/>
                <w:bottom w:val="nil"/>
                <w:right w:val="nil"/>
                <w:between w:val="nil"/>
              </w:pBdr>
              <w:spacing w:line="276" w:lineRule="auto"/>
              <w:rPr>
                <w:rFonts w:ascii="Times New Roman" w:eastAsia="Times New Roman" w:hAnsi="Times New Roman" w:cs="Times New Roman"/>
              </w:rPr>
            </w:pPr>
          </w:p>
        </w:tc>
      </w:tr>
      <w:tr w:rsidR="00333722" w14:paraId="60BB7582" w14:textId="77777777" w:rsidTr="00333722">
        <w:tc>
          <w:tcPr>
            <w:tcW w:w="1936" w:type="dxa"/>
            <w:vMerge/>
            <w:vAlign w:val="center"/>
          </w:tcPr>
          <w:p w14:paraId="6700BD05" w14:textId="77777777" w:rsidR="00333722" w:rsidRDefault="00333722" w:rsidP="00333722">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3876" w:type="dxa"/>
          </w:tcPr>
          <w:p w14:paraId="22605910" w14:textId="77777777" w:rsidR="00333722" w:rsidRDefault="00333722" w:rsidP="00333722">
            <w:pPr>
              <w:tabs>
                <w:tab w:val="left" w:pos="426"/>
              </w:tabs>
              <w:jc w:val="both"/>
              <w:rPr>
                <w:rFonts w:ascii="Times New Roman" w:eastAsia="Times New Roman" w:hAnsi="Times New Roman" w:cs="Times New Roman"/>
              </w:rPr>
            </w:pPr>
            <w:r>
              <w:rPr>
                <w:rFonts w:ascii="Times New Roman" w:eastAsia="Times New Roman" w:hAnsi="Times New Roman" w:cs="Times New Roman"/>
              </w:rPr>
              <w:t>Сумлінність</w:t>
            </w:r>
          </w:p>
        </w:tc>
        <w:tc>
          <w:tcPr>
            <w:tcW w:w="1985" w:type="dxa"/>
            <w:vMerge/>
            <w:shd w:val="clear" w:color="auto" w:fill="FFFFFF"/>
            <w:vAlign w:val="center"/>
          </w:tcPr>
          <w:p w14:paraId="65457208" w14:textId="77777777" w:rsidR="00333722" w:rsidRDefault="00333722" w:rsidP="00333722">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126" w:type="dxa"/>
            <w:vMerge/>
            <w:vAlign w:val="center"/>
          </w:tcPr>
          <w:p w14:paraId="34349817" w14:textId="77777777" w:rsidR="00333722" w:rsidRDefault="00333722" w:rsidP="00333722">
            <w:pPr>
              <w:widowControl w:val="0"/>
              <w:pBdr>
                <w:top w:val="nil"/>
                <w:left w:val="nil"/>
                <w:bottom w:val="nil"/>
                <w:right w:val="nil"/>
                <w:between w:val="nil"/>
              </w:pBdr>
              <w:spacing w:line="276" w:lineRule="auto"/>
              <w:rPr>
                <w:rFonts w:ascii="Times New Roman" w:eastAsia="Times New Roman" w:hAnsi="Times New Roman" w:cs="Times New Roman"/>
              </w:rPr>
            </w:pPr>
          </w:p>
        </w:tc>
      </w:tr>
      <w:tr w:rsidR="00333722" w14:paraId="3DBAD5B5" w14:textId="77777777" w:rsidTr="00333722">
        <w:tc>
          <w:tcPr>
            <w:tcW w:w="1936" w:type="dxa"/>
            <w:vMerge/>
            <w:vAlign w:val="center"/>
          </w:tcPr>
          <w:p w14:paraId="1297DD30" w14:textId="77777777" w:rsidR="00333722" w:rsidRDefault="00333722" w:rsidP="00333722">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3876" w:type="dxa"/>
          </w:tcPr>
          <w:p w14:paraId="670D2F8F" w14:textId="77777777" w:rsidR="00333722" w:rsidRDefault="00333722" w:rsidP="00333722">
            <w:pPr>
              <w:tabs>
                <w:tab w:val="left" w:pos="426"/>
              </w:tabs>
              <w:jc w:val="both"/>
              <w:rPr>
                <w:rFonts w:ascii="Times New Roman" w:eastAsia="Times New Roman" w:hAnsi="Times New Roman" w:cs="Times New Roman"/>
              </w:rPr>
            </w:pPr>
            <w:r>
              <w:rPr>
                <w:rFonts w:ascii="Times New Roman" w:eastAsia="Times New Roman" w:hAnsi="Times New Roman" w:cs="Times New Roman"/>
              </w:rPr>
              <w:t>Непідкупність</w:t>
            </w:r>
          </w:p>
        </w:tc>
        <w:tc>
          <w:tcPr>
            <w:tcW w:w="1985" w:type="dxa"/>
            <w:vMerge/>
            <w:shd w:val="clear" w:color="auto" w:fill="FFFFFF"/>
            <w:vAlign w:val="center"/>
          </w:tcPr>
          <w:p w14:paraId="7FE678D5" w14:textId="77777777" w:rsidR="00333722" w:rsidRDefault="00333722" w:rsidP="00333722">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126" w:type="dxa"/>
            <w:vMerge/>
            <w:vAlign w:val="center"/>
          </w:tcPr>
          <w:p w14:paraId="47B67532" w14:textId="77777777" w:rsidR="00333722" w:rsidRDefault="00333722" w:rsidP="00333722">
            <w:pPr>
              <w:widowControl w:val="0"/>
              <w:pBdr>
                <w:top w:val="nil"/>
                <w:left w:val="nil"/>
                <w:bottom w:val="nil"/>
                <w:right w:val="nil"/>
                <w:between w:val="nil"/>
              </w:pBdr>
              <w:spacing w:line="276" w:lineRule="auto"/>
              <w:rPr>
                <w:rFonts w:ascii="Times New Roman" w:eastAsia="Times New Roman" w:hAnsi="Times New Roman" w:cs="Times New Roman"/>
              </w:rPr>
            </w:pPr>
          </w:p>
        </w:tc>
      </w:tr>
      <w:tr w:rsidR="00333722" w14:paraId="08CE170D" w14:textId="77777777" w:rsidTr="00333722">
        <w:tc>
          <w:tcPr>
            <w:tcW w:w="1936" w:type="dxa"/>
            <w:vMerge/>
            <w:vAlign w:val="center"/>
          </w:tcPr>
          <w:p w14:paraId="43A552BA" w14:textId="77777777" w:rsidR="00333722" w:rsidRDefault="00333722" w:rsidP="00333722">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3876" w:type="dxa"/>
          </w:tcPr>
          <w:p w14:paraId="38637878" w14:textId="77777777" w:rsidR="00333722" w:rsidRDefault="00333722" w:rsidP="00333722">
            <w:pPr>
              <w:tabs>
                <w:tab w:val="left" w:pos="426"/>
              </w:tabs>
              <w:jc w:val="both"/>
              <w:rPr>
                <w:rFonts w:ascii="Times New Roman" w:eastAsia="Times New Roman" w:hAnsi="Times New Roman" w:cs="Times New Roman"/>
              </w:rPr>
            </w:pPr>
            <w:r>
              <w:rPr>
                <w:rFonts w:ascii="Times New Roman" w:eastAsia="Times New Roman" w:hAnsi="Times New Roman" w:cs="Times New Roman"/>
              </w:rPr>
              <w:t>Дотримання етичних норм і бездоганна поведінка у професійній діяльності та особистому житті</w:t>
            </w:r>
          </w:p>
        </w:tc>
        <w:tc>
          <w:tcPr>
            <w:tcW w:w="1985" w:type="dxa"/>
            <w:vMerge/>
            <w:shd w:val="clear" w:color="auto" w:fill="FFFFFF"/>
            <w:vAlign w:val="center"/>
          </w:tcPr>
          <w:p w14:paraId="5B1177B2" w14:textId="77777777" w:rsidR="00333722" w:rsidRDefault="00333722" w:rsidP="00333722">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126" w:type="dxa"/>
            <w:vMerge/>
            <w:vAlign w:val="center"/>
          </w:tcPr>
          <w:p w14:paraId="4829DB47" w14:textId="77777777" w:rsidR="00333722" w:rsidRDefault="00333722" w:rsidP="00333722">
            <w:pPr>
              <w:widowControl w:val="0"/>
              <w:pBdr>
                <w:top w:val="nil"/>
                <w:left w:val="nil"/>
                <w:bottom w:val="nil"/>
                <w:right w:val="nil"/>
                <w:between w:val="nil"/>
              </w:pBdr>
              <w:spacing w:line="276" w:lineRule="auto"/>
              <w:rPr>
                <w:rFonts w:ascii="Times New Roman" w:eastAsia="Times New Roman" w:hAnsi="Times New Roman" w:cs="Times New Roman"/>
              </w:rPr>
            </w:pPr>
          </w:p>
        </w:tc>
      </w:tr>
      <w:tr w:rsidR="00333722" w14:paraId="5D06F2FA" w14:textId="77777777" w:rsidTr="00333722">
        <w:tc>
          <w:tcPr>
            <w:tcW w:w="1936" w:type="dxa"/>
            <w:vMerge/>
            <w:vAlign w:val="center"/>
          </w:tcPr>
          <w:p w14:paraId="6557028C" w14:textId="77777777" w:rsidR="00333722" w:rsidRDefault="00333722" w:rsidP="00333722">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3876" w:type="dxa"/>
          </w:tcPr>
          <w:p w14:paraId="560990DF" w14:textId="77777777" w:rsidR="00333722" w:rsidRDefault="00333722" w:rsidP="00333722">
            <w:pPr>
              <w:tabs>
                <w:tab w:val="left" w:pos="426"/>
              </w:tabs>
              <w:jc w:val="both"/>
              <w:rPr>
                <w:rFonts w:ascii="Times New Roman" w:eastAsia="Times New Roman" w:hAnsi="Times New Roman" w:cs="Times New Roman"/>
              </w:rPr>
            </w:pPr>
            <w:r>
              <w:rPr>
                <w:rFonts w:ascii="Times New Roman" w:eastAsia="Times New Roman" w:hAnsi="Times New Roman" w:cs="Times New Roman"/>
              </w:rPr>
              <w:t>Законність джерел походження майна, відповідність рівня життя судді (кандидата на посаду судді) або членів його сім</w:t>
            </w:r>
            <w:r>
              <w:rPr>
                <w:rFonts w:ascii="Times New Roman" w:eastAsia="Times New Roman" w:hAnsi="Times New Roman" w:cs="Times New Roman"/>
                <w:highlight w:val="white"/>
              </w:rPr>
              <w:t>’</w:t>
            </w:r>
            <w:r>
              <w:rPr>
                <w:rFonts w:ascii="Times New Roman" w:eastAsia="Times New Roman" w:hAnsi="Times New Roman" w:cs="Times New Roman"/>
              </w:rPr>
              <w:t>ї задекларованим доходам, відповідність способу життя судді (кандидата на посаду судді) його статусу</w:t>
            </w:r>
          </w:p>
        </w:tc>
        <w:tc>
          <w:tcPr>
            <w:tcW w:w="1985" w:type="dxa"/>
            <w:vMerge/>
            <w:shd w:val="clear" w:color="auto" w:fill="FFFFFF"/>
            <w:vAlign w:val="center"/>
          </w:tcPr>
          <w:p w14:paraId="480796F3" w14:textId="77777777" w:rsidR="00333722" w:rsidRDefault="00333722" w:rsidP="00333722">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126" w:type="dxa"/>
            <w:vMerge/>
            <w:vAlign w:val="center"/>
          </w:tcPr>
          <w:p w14:paraId="6636BD3E" w14:textId="77777777" w:rsidR="00333722" w:rsidRDefault="00333722" w:rsidP="00333722">
            <w:pPr>
              <w:widowControl w:val="0"/>
              <w:pBdr>
                <w:top w:val="nil"/>
                <w:left w:val="nil"/>
                <w:bottom w:val="nil"/>
                <w:right w:val="nil"/>
                <w:between w:val="nil"/>
              </w:pBdr>
              <w:spacing w:line="276" w:lineRule="auto"/>
              <w:rPr>
                <w:rFonts w:ascii="Times New Roman" w:eastAsia="Times New Roman" w:hAnsi="Times New Roman" w:cs="Times New Roman"/>
              </w:rPr>
            </w:pPr>
          </w:p>
        </w:tc>
      </w:tr>
      <w:tr w:rsidR="00333722" w14:paraId="147BFD07" w14:textId="77777777" w:rsidTr="00333722">
        <w:tc>
          <w:tcPr>
            <w:tcW w:w="1936" w:type="dxa"/>
          </w:tcPr>
          <w:p w14:paraId="6EA43988" w14:textId="77777777" w:rsidR="00333722" w:rsidRDefault="00333722" w:rsidP="00333722">
            <w:pPr>
              <w:tabs>
                <w:tab w:val="left" w:pos="426"/>
              </w:tabs>
              <w:jc w:val="both"/>
              <w:rPr>
                <w:rFonts w:ascii="Times New Roman" w:eastAsia="Times New Roman" w:hAnsi="Times New Roman" w:cs="Times New Roman"/>
              </w:rPr>
            </w:pPr>
          </w:p>
        </w:tc>
        <w:tc>
          <w:tcPr>
            <w:tcW w:w="3876" w:type="dxa"/>
          </w:tcPr>
          <w:p w14:paraId="2D401902" w14:textId="77777777" w:rsidR="00333722" w:rsidRDefault="00333722" w:rsidP="00333722">
            <w:pPr>
              <w:tabs>
                <w:tab w:val="left" w:pos="426"/>
              </w:tabs>
              <w:jc w:val="both"/>
              <w:rPr>
                <w:rFonts w:ascii="Times New Roman" w:eastAsia="Times New Roman" w:hAnsi="Times New Roman" w:cs="Times New Roman"/>
              </w:rPr>
            </w:pPr>
          </w:p>
        </w:tc>
        <w:tc>
          <w:tcPr>
            <w:tcW w:w="1985" w:type="dxa"/>
            <w:shd w:val="clear" w:color="auto" w:fill="auto"/>
            <w:vAlign w:val="center"/>
          </w:tcPr>
          <w:p w14:paraId="0F0C2C49" w14:textId="77777777" w:rsidR="00333722" w:rsidRDefault="00333722" w:rsidP="00333722">
            <w:pPr>
              <w:tabs>
                <w:tab w:val="left" w:pos="426"/>
              </w:tabs>
              <w:jc w:val="center"/>
              <w:rPr>
                <w:rFonts w:ascii="Times New Roman" w:eastAsia="Times New Roman" w:hAnsi="Times New Roman" w:cs="Times New Roman"/>
              </w:rPr>
            </w:pPr>
            <w:r>
              <w:rPr>
                <w:rFonts w:ascii="Times New Roman" w:eastAsia="Times New Roman" w:hAnsi="Times New Roman" w:cs="Times New Roman"/>
              </w:rPr>
              <w:t>Загальний бал</w:t>
            </w:r>
          </w:p>
        </w:tc>
        <w:tc>
          <w:tcPr>
            <w:tcW w:w="2126" w:type="dxa"/>
            <w:vAlign w:val="center"/>
          </w:tcPr>
          <w:p w14:paraId="610B95BA" w14:textId="77777777" w:rsidR="00333722" w:rsidRDefault="00333722" w:rsidP="00333722">
            <w:pPr>
              <w:tabs>
                <w:tab w:val="left" w:pos="426"/>
              </w:tabs>
              <w:rPr>
                <w:rFonts w:ascii="Times New Roman" w:eastAsia="Times New Roman" w:hAnsi="Times New Roman" w:cs="Times New Roman"/>
              </w:rPr>
            </w:pPr>
            <w:r>
              <w:rPr>
                <w:rFonts w:ascii="Times New Roman" w:eastAsia="Times New Roman" w:hAnsi="Times New Roman" w:cs="Times New Roman"/>
              </w:rPr>
              <w:t>667,2</w:t>
            </w:r>
          </w:p>
        </w:tc>
      </w:tr>
    </w:tbl>
    <w:p w14:paraId="73A6C411" w14:textId="77777777" w:rsidR="00333722" w:rsidRDefault="00333722" w:rsidP="00333722">
      <w:pPr>
        <w:shd w:val="clear" w:color="auto" w:fill="FFFFFF"/>
        <w:tabs>
          <w:tab w:val="left" w:pos="426"/>
        </w:tabs>
        <w:spacing w:after="0" w:line="240" w:lineRule="auto"/>
        <w:ind w:firstLine="567"/>
        <w:jc w:val="both"/>
        <w:rPr>
          <w:rFonts w:ascii="Times New Roman" w:eastAsia="Times New Roman" w:hAnsi="Times New Roman" w:cs="Times New Roman"/>
          <w:sz w:val="24"/>
          <w:szCs w:val="24"/>
        </w:rPr>
      </w:pPr>
    </w:p>
    <w:p w14:paraId="5FBCA7CD" w14:textId="3AFCF18E" w:rsidR="00333722" w:rsidRDefault="00333722" w:rsidP="00333722">
      <w:pPr>
        <w:shd w:val="clear" w:color="auto" w:fill="FFFFFF"/>
        <w:tabs>
          <w:tab w:val="left" w:pos="426"/>
        </w:tabs>
        <w:spacing w:after="0" w:line="24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За результатами дослідження досьє та проведеної співбесіди кандидат Ткаченко Олександр Анатолійович у сукупності набрав 667,2 </w:t>
      </w:r>
      <w:proofErr w:type="spellStart"/>
      <w:r>
        <w:rPr>
          <w:rFonts w:ascii="Times New Roman" w:eastAsia="Times New Roman" w:hAnsi="Times New Roman" w:cs="Times New Roman"/>
          <w:sz w:val="24"/>
          <w:szCs w:val="24"/>
          <w:highlight w:val="white"/>
        </w:rPr>
        <w:t>бала</w:t>
      </w:r>
      <w:proofErr w:type="spellEnd"/>
      <w:r>
        <w:rPr>
          <w:rFonts w:ascii="Times New Roman" w:eastAsia="Times New Roman" w:hAnsi="Times New Roman" w:cs="Times New Roman"/>
          <w:sz w:val="24"/>
          <w:szCs w:val="24"/>
          <w:highlight w:val="white"/>
        </w:rPr>
        <w:t>.</w:t>
      </w:r>
    </w:p>
    <w:p w14:paraId="637E4567" w14:textId="77777777" w:rsidR="00333722" w:rsidRDefault="00333722" w:rsidP="00333722">
      <w:pPr>
        <w:shd w:val="clear" w:color="auto" w:fill="FFFFFF"/>
        <w:tabs>
          <w:tab w:val="left" w:pos="426"/>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Таким чином, кандидат не підтвердив здатності здійснювати правосуддя в апеляційному загальному суді за критеріями особистої компетентності.</w:t>
      </w:r>
    </w:p>
    <w:p w14:paraId="7E3969C4" w14:textId="77777777" w:rsidR="00333722" w:rsidRDefault="00333722" w:rsidP="00333722">
      <w:pPr>
        <w:shd w:val="clear" w:color="auto" w:fill="FFFFFF"/>
        <w:tabs>
          <w:tab w:val="left" w:pos="426"/>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w:t>
      </w:r>
      <w:r>
        <w:rPr>
          <w:rFonts w:ascii="Times New Roman" w:eastAsia="Times New Roman" w:hAnsi="Times New Roman" w:cs="Times New Roman"/>
          <w:sz w:val="24"/>
          <w:szCs w:val="24"/>
        </w:rPr>
        <w:lastRenderedPageBreak/>
        <w:t>відповідності критеріям кваліфікаційного оцінювання та засоби їх встановлення, Вища кваліфікаційна комісія суддів України одноголосно</w:t>
      </w:r>
    </w:p>
    <w:p w14:paraId="7B9B6CE0" w14:textId="77777777" w:rsidR="00333722" w:rsidRDefault="00333722" w:rsidP="00333722">
      <w:pPr>
        <w:tabs>
          <w:tab w:val="left" w:pos="7740"/>
        </w:tabs>
        <w:spacing w:after="0" w:line="240" w:lineRule="auto"/>
        <w:jc w:val="center"/>
        <w:rPr>
          <w:rFonts w:ascii="Times New Roman" w:eastAsia="Times New Roman" w:hAnsi="Times New Roman" w:cs="Times New Roman"/>
          <w:sz w:val="24"/>
          <w:szCs w:val="24"/>
        </w:rPr>
      </w:pPr>
    </w:p>
    <w:p w14:paraId="14ACC424" w14:textId="77777777" w:rsidR="00333722" w:rsidRDefault="00333722" w:rsidP="00333722">
      <w:pPr>
        <w:tabs>
          <w:tab w:val="left" w:pos="774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вирішила:</w:t>
      </w:r>
    </w:p>
    <w:p w14:paraId="42ED48CF" w14:textId="77777777" w:rsidR="00333722" w:rsidRDefault="00333722" w:rsidP="00333722">
      <w:pPr>
        <w:spacing w:after="0" w:line="240" w:lineRule="auto"/>
        <w:ind w:firstLine="851"/>
        <w:jc w:val="both"/>
        <w:rPr>
          <w:rFonts w:ascii="Times New Roman" w:eastAsia="Times New Roman" w:hAnsi="Times New Roman" w:cs="Times New Roman"/>
          <w:sz w:val="16"/>
          <w:szCs w:val="16"/>
        </w:rPr>
      </w:pPr>
    </w:p>
    <w:p w14:paraId="240EFBBA" w14:textId="77777777" w:rsidR="00333722" w:rsidRDefault="00333722" w:rsidP="00333722">
      <w:pPr>
        <w:spacing w:after="0" w:line="24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Встановити, що під час проведення спеціальної перевірки не отримано інформації, яка може свідчити про невідповідність</w:t>
      </w:r>
      <w:r>
        <w:rPr>
          <w:rFonts w:ascii="Times New Roman" w:eastAsia="Times New Roman" w:hAnsi="Times New Roman" w:cs="Times New Roman"/>
          <w:sz w:val="24"/>
          <w:szCs w:val="24"/>
        </w:rPr>
        <w:t xml:space="preserve"> Ткаченка Олександра Анатолійовича</w:t>
      </w:r>
      <w:r>
        <w:rPr>
          <w:rFonts w:ascii="Times New Roman" w:eastAsia="Times New Roman" w:hAnsi="Times New Roman" w:cs="Times New Roman"/>
          <w:sz w:val="24"/>
          <w:szCs w:val="24"/>
          <w:highlight w:val="white"/>
        </w:rPr>
        <w:t xml:space="preserve"> вимогам до кандидата на посаду судді.</w:t>
      </w:r>
    </w:p>
    <w:p w14:paraId="6DDBCFD5" w14:textId="77777777" w:rsidR="00333722" w:rsidRDefault="00333722" w:rsidP="00333722">
      <w:pPr>
        <w:spacing w:after="0" w:line="24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Визначити, що за результатами проходження процедури кваліфікаційного оцінювання кандидат на посаду судді апеляційного загального суду Ткаченко Олександр Анатолійович набрав 667,2 </w:t>
      </w:r>
      <w:proofErr w:type="spellStart"/>
      <w:r>
        <w:rPr>
          <w:rFonts w:ascii="Times New Roman" w:eastAsia="Times New Roman" w:hAnsi="Times New Roman" w:cs="Times New Roman"/>
          <w:sz w:val="24"/>
          <w:szCs w:val="24"/>
          <w:highlight w:val="white"/>
        </w:rPr>
        <w:t>бала</w:t>
      </w:r>
      <w:proofErr w:type="spellEnd"/>
      <w:r>
        <w:rPr>
          <w:rFonts w:ascii="Times New Roman" w:eastAsia="Times New Roman" w:hAnsi="Times New Roman" w:cs="Times New Roman"/>
          <w:sz w:val="24"/>
          <w:szCs w:val="24"/>
          <w:highlight w:val="white"/>
        </w:rPr>
        <w:t>.</w:t>
      </w:r>
    </w:p>
    <w:p w14:paraId="24C1003D" w14:textId="62F83828" w:rsidR="00333722" w:rsidRPr="00056284" w:rsidRDefault="00333722" w:rsidP="00333722">
      <w:pPr>
        <w:shd w:val="clear" w:color="auto" w:fill="FFFFFF"/>
        <w:tabs>
          <w:tab w:val="left" w:pos="426"/>
        </w:tabs>
        <w:spacing w:after="0" w:line="240" w:lineRule="auto"/>
        <w:ind w:firstLine="709"/>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 xml:space="preserve">Визнати Ткаченка Олександра Анатолійовича таким, що не підтвердив </w:t>
      </w:r>
      <w:r w:rsidRPr="00056284">
        <w:rPr>
          <w:rFonts w:ascii="Times New Roman" w:eastAsia="Times New Roman" w:hAnsi="Times New Roman" w:cs="Times New Roman"/>
          <w:sz w:val="24"/>
          <w:szCs w:val="24"/>
          <w:lang w:val="uk-UA"/>
        </w:rPr>
        <w:t>здатн</w:t>
      </w:r>
      <w:r w:rsidR="007E5489" w:rsidRPr="00056284">
        <w:rPr>
          <w:rFonts w:ascii="Times New Roman" w:eastAsia="Times New Roman" w:hAnsi="Times New Roman" w:cs="Times New Roman"/>
          <w:sz w:val="24"/>
          <w:szCs w:val="24"/>
          <w:lang w:val="uk-UA"/>
        </w:rPr>
        <w:t xml:space="preserve">ості </w:t>
      </w:r>
      <w:r w:rsidRPr="00056284">
        <w:rPr>
          <w:rFonts w:ascii="Times New Roman" w:eastAsia="Times New Roman" w:hAnsi="Times New Roman" w:cs="Times New Roman"/>
          <w:sz w:val="24"/>
          <w:szCs w:val="24"/>
          <w:lang w:val="uk-UA"/>
        </w:rPr>
        <w:t>здійснювати правосуддя в апеляційному загальному суді.</w:t>
      </w:r>
    </w:p>
    <w:p w14:paraId="1B32E055" w14:textId="77777777" w:rsidR="00333722" w:rsidRDefault="00333722" w:rsidP="00333722">
      <w:pPr>
        <w:spacing w:after="0" w:line="240" w:lineRule="auto"/>
        <w:ind w:firstLine="709"/>
        <w:jc w:val="both"/>
        <w:rPr>
          <w:rFonts w:ascii="Times New Roman" w:eastAsia="Times New Roman" w:hAnsi="Times New Roman" w:cs="Times New Roman"/>
          <w:sz w:val="24"/>
          <w:szCs w:val="24"/>
          <w:highlight w:val="white"/>
        </w:rPr>
      </w:pPr>
    </w:p>
    <w:p w14:paraId="09D4CAE3" w14:textId="77777777" w:rsidR="00333722" w:rsidRDefault="00333722" w:rsidP="00333722">
      <w:pPr>
        <w:spacing w:after="0" w:line="240" w:lineRule="auto"/>
        <w:ind w:firstLine="709"/>
        <w:jc w:val="both"/>
        <w:rPr>
          <w:rFonts w:ascii="Times New Roman" w:eastAsia="Times New Roman" w:hAnsi="Times New Roman" w:cs="Times New Roman"/>
          <w:sz w:val="16"/>
          <w:szCs w:val="16"/>
        </w:rPr>
      </w:pPr>
    </w:p>
    <w:p w14:paraId="43782E2C" w14:textId="77777777" w:rsidR="00333722" w:rsidRDefault="00333722" w:rsidP="00333722">
      <w:pPr>
        <w:shd w:val="clear" w:color="auto" w:fill="FFFFFF"/>
        <w:spacing w:after="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Головуючий</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highlight w:val="white"/>
        </w:rPr>
        <w:t xml:space="preserve">Олексій ОМЕЛЬЯН </w:t>
      </w:r>
    </w:p>
    <w:p w14:paraId="7490214D" w14:textId="77777777" w:rsidR="00333722" w:rsidRDefault="00333722" w:rsidP="00333722">
      <w:pPr>
        <w:shd w:val="clear" w:color="auto" w:fill="FFFFFF"/>
        <w:spacing w:after="0" w:line="360" w:lineRule="auto"/>
        <w:jc w:val="both"/>
        <w:rPr>
          <w:rFonts w:ascii="Times New Roman" w:eastAsia="Times New Roman" w:hAnsi="Times New Roman" w:cs="Times New Roman"/>
          <w:sz w:val="16"/>
          <w:szCs w:val="16"/>
        </w:rPr>
      </w:pPr>
    </w:p>
    <w:p w14:paraId="585A8693" w14:textId="77777777" w:rsidR="00333722" w:rsidRDefault="00333722" w:rsidP="003337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Члени Комісії:</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Ярослав ДУХ</w:t>
      </w:r>
    </w:p>
    <w:p w14:paraId="23E99C22" w14:textId="77777777" w:rsidR="00333722" w:rsidRDefault="00333722" w:rsidP="00333722">
      <w:pPr>
        <w:shd w:val="clear" w:color="auto" w:fill="FFFFFF"/>
        <w:spacing w:after="0" w:line="360" w:lineRule="auto"/>
        <w:jc w:val="both"/>
        <w:rPr>
          <w:rFonts w:ascii="Times New Roman" w:eastAsia="Times New Roman" w:hAnsi="Times New Roman" w:cs="Times New Roman"/>
          <w:sz w:val="16"/>
          <w:szCs w:val="16"/>
        </w:rPr>
      </w:pPr>
    </w:p>
    <w:p w14:paraId="541778F3" w14:textId="77777777" w:rsidR="00333722" w:rsidRDefault="00333722" w:rsidP="003337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Ігор КУШНІР</w:t>
      </w:r>
    </w:p>
    <w:p w14:paraId="2387EFC0" w14:textId="77777777" w:rsidR="00333722" w:rsidRDefault="00333722" w:rsidP="00333722">
      <w:pPr>
        <w:shd w:val="clear" w:color="auto" w:fill="FFFFFF"/>
        <w:spacing w:after="0" w:line="360" w:lineRule="auto"/>
        <w:jc w:val="both"/>
        <w:rPr>
          <w:rFonts w:ascii="Times New Roman" w:eastAsia="Times New Roman" w:hAnsi="Times New Roman" w:cs="Times New Roman"/>
          <w:sz w:val="16"/>
          <w:szCs w:val="16"/>
        </w:rPr>
      </w:pPr>
    </w:p>
    <w:p w14:paraId="3119D3CE" w14:textId="6D6CB7B1" w:rsidR="001A17D9" w:rsidRPr="00333722" w:rsidRDefault="00333722" w:rsidP="00333722">
      <w:pPr>
        <w:rPr>
          <w:lang w:val="uk-UA"/>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bookmarkStart w:id="10" w:name="_GoBack"/>
      <w:bookmarkEnd w:id="10"/>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056284">
        <w:rPr>
          <w:rFonts w:ascii="Times New Roman" w:eastAsia="Times New Roman" w:hAnsi="Times New Roman" w:cs="Times New Roman"/>
          <w:sz w:val="24"/>
          <w:szCs w:val="24"/>
          <w:lang w:val="uk-UA"/>
        </w:rPr>
        <w:t xml:space="preserve">    Володимир</w:t>
      </w:r>
      <w:r>
        <w:rPr>
          <w:rFonts w:ascii="Times New Roman" w:eastAsia="Times New Roman" w:hAnsi="Times New Roman" w:cs="Times New Roman"/>
          <w:sz w:val="24"/>
          <w:szCs w:val="24"/>
          <w:lang w:val="uk-UA"/>
        </w:rPr>
        <w:t xml:space="preserve"> ЛУГАНСЬКИЙ</w:t>
      </w:r>
    </w:p>
    <w:sectPr w:rsidR="001A17D9" w:rsidRPr="00333722" w:rsidSect="00333722">
      <w:headerReference w:type="default" r:id="rId8"/>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8B8897" w14:textId="77777777" w:rsidR="00B929D0" w:rsidRDefault="00B929D0" w:rsidP="00333722">
      <w:pPr>
        <w:spacing w:after="0" w:line="240" w:lineRule="auto"/>
      </w:pPr>
      <w:r>
        <w:separator/>
      </w:r>
    </w:p>
  </w:endnote>
  <w:endnote w:type="continuationSeparator" w:id="0">
    <w:p w14:paraId="0B9E750D" w14:textId="77777777" w:rsidR="00B929D0" w:rsidRDefault="00B929D0" w:rsidP="00333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FC7B46" w14:textId="77777777" w:rsidR="00B929D0" w:rsidRDefault="00B929D0" w:rsidP="00333722">
      <w:pPr>
        <w:spacing w:after="0" w:line="240" w:lineRule="auto"/>
      </w:pPr>
      <w:r>
        <w:separator/>
      </w:r>
    </w:p>
  </w:footnote>
  <w:footnote w:type="continuationSeparator" w:id="0">
    <w:p w14:paraId="1A11A78E" w14:textId="77777777" w:rsidR="00B929D0" w:rsidRDefault="00B929D0" w:rsidP="003337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015527"/>
      <w:docPartObj>
        <w:docPartGallery w:val="Page Numbers (Top of Page)"/>
        <w:docPartUnique/>
      </w:docPartObj>
    </w:sdtPr>
    <w:sdtContent>
      <w:p w14:paraId="08967955" w14:textId="57F91424" w:rsidR="004601A1" w:rsidRDefault="004601A1">
        <w:pPr>
          <w:pStyle w:val="a8"/>
          <w:jc w:val="center"/>
        </w:pPr>
        <w:r>
          <w:fldChar w:fldCharType="begin"/>
        </w:r>
        <w:r>
          <w:instrText>PAGE   \* MERGEFORMAT</w:instrText>
        </w:r>
        <w:r>
          <w:fldChar w:fldCharType="separate"/>
        </w:r>
        <w:r>
          <w:rPr>
            <w:lang w:val="uk-UA"/>
          </w:rPr>
          <w:t>2</w:t>
        </w:r>
        <w:r>
          <w:fldChar w:fldCharType="end"/>
        </w:r>
      </w:p>
    </w:sdtContent>
  </w:sdt>
  <w:p w14:paraId="21096993" w14:textId="77777777" w:rsidR="004601A1" w:rsidRDefault="004601A1">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E7C"/>
    <w:rsid w:val="00036BDF"/>
    <w:rsid w:val="00056284"/>
    <w:rsid w:val="0007090B"/>
    <w:rsid w:val="000C5D72"/>
    <w:rsid w:val="00114812"/>
    <w:rsid w:val="00150E9A"/>
    <w:rsid w:val="001A17D9"/>
    <w:rsid w:val="002A23E6"/>
    <w:rsid w:val="002C56C7"/>
    <w:rsid w:val="002F05AA"/>
    <w:rsid w:val="00333722"/>
    <w:rsid w:val="0034683A"/>
    <w:rsid w:val="00392E97"/>
    <w:rsid w:val="003C4B22"/>
    <w:rsid w:val="003E5E9E"/>
    <w:rsid w:val="004601A1"/>
    <w:rsid w:val="00474F80"/>
    <w:rsid w:val="004818BB"/>
    <w:rsid w:val="00482EF2"/>
    <w:rsid w:val="004B31EE"/>
    <w:rsid w:val="004C55DB"/>
    <w:rsid w:val="004E1D38"/>
    <w:rsid w:val="004E2FD1"/>
    <w:rsid w:val="004E4FE3"/>
    <w:rsid w:val="004F3C41"/>
    <w:rsid w:val="004F6CA8"/>
    <w:rsid w:val="00552ED8"/>
    <w:rsid w:val="006046ED"/>
    <w:rsid w:val="00651B35"/>
    <w:rsid w:val="00665DE6"/>
    <w:rsid w:val="006C3E50"/>
    <w:rsid w:val="007C1D97"/>
    <w:rsid w:val="007E0DC3"/>
    <w:rsid w:val="007E4B5D"/>
    <w:rsid w:val="007E5489"/>
    <w:rsid w:val="007F20BA"/>
    <w:rsid w:val="00813A6D"/>
    <w:rsid w:val="00860821"/>
    <w:rsid w:val="00890C17"/>
    <w:rsid w:val="00896B9C"/>
    <w:rsid w:val="008E06E2"/>
    <w:rsid w:val="008F24FA"/>
    <w:rsid w:val="009056FA"/>
    <w:rsid w:val="00924EF9"/>
    <w:rsid w:val="00961FD4"/>
    <w:rsid w:val="00972D27"/>
    <w:rsid w:val="00990C25"/>
    <w:rsid w:val="009A7E99"/>
    <w:rsid w:val="009B5CD0"/>
    <w:rsid w:val="009C48DD"/>
    <w:rsid w:val="009C66C7"/>
    <w:rsid w:val="00A026F6"/>
    <w:rsid w:val="00A12C98"/>
    <w:rsid w:val="00A335FA"/>
    <w:rsid w:val="00A35EAA"/>
    <w:rsid w:val="00A8100D"/>
    <w:rsid w:val="00AA2C37"/>
    <w:rsid w:val="00AA7D9E"/>
    <w:rsid w:val="00AB2610"/>
    <w:rsid w:val="00AC5E36"/>
    <w:rsid w:val="00AD740F"/>
    <w:rsid w:val="00AD7574"/>
    <w:rsid w:val="00B32752"/>
    <w:rsid w:val="00B3342B"/>
    <w:rsid w:val="00B40365"/>
    <w:rsid w:val="00B40942"/>
    <w:rsid w:val="00B5096E"/>
    <w:rsid w:val="00B53477"/>
    <w:rsid w:val="00B64BAA"/>
    <w:rsid w:val="00B929D0"/>
    <w:rsid w:val="00B97592"/>
    <w:rsid w:val="00BD4AA3"/>
    <w:rsid w:val="00BE27F5"/>
    <w:rsid w:val="00CA6DAA"/>
    <w:rsid w:val="00D322D4"/>
    <w:rsid w:val="00D3430F"/>
    <w:rsid w:val="00D474D1"/>
    <w:rsid w:val="00D505A8"/>
    <w:rsid w:val="00D56FFE"/>
    <w:rsid w:val="00DB7DFB"/>
    <w:rsid w:val="00DE7E7C"/>
    <w:rsid w:val="00E20356"/>
    <w:rsid w:val="00E525CC"/>
    <w:rsid w:val="00E53E00"/>
    <w:rsid w:val="00E97F6F"/>
    <w:rsid w:val="00EE7A65"/>
    <w:rsid w:val="00EF1C9F"/>
    <w:rsid w:val="00F710BB"/>
    <w:rsid w:val="00F77E83"/>
    <w:rsid w:val="00FC0B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B7FDD"/>
  <w15:chartTrackingRefBased/>
  <w15:docId w15:val="{61333846-52B4-4F15-B8D7-24737E721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33722"/>
    <w:rPr>
      <w:rFonts w:ascii="Calibri" w:eastAsia="Calibri" w:hAnsi="Calibri" w:cs="Calibri"/>
      <w:lang w:val="uk" w:eastAsia="uk-UA"/>
    </w:rPr>
  </w:style>
  <w:style w:type="paragraph" w:styleId="1">
    <w:name w:val="heading 1"/>
    <w:basedOn w:val="a"/>
    <w:next w:val="a"/>
    <w:link w:val="10"/>
    <w:uiPriority w:val="9"/>
    <w:qFormat/>
    <w:rsid w:val="00333722"/>
    <w:pPr>
      <w:keepNext/>
      <w:keepLines/>
      <w:spacing w:before="480" w:after="120"/>
      <w:outlineLvl w:val="0"/>
    </w:pPr>
    <w:rPr>
      <w:b/>
      <w:bCs/>
      <w:sz w:val="48"/>
      <w:szCs w:val="48"/>
    </w:rPr>
  </w:style>
  <w:style w:type="paragraph" w:styleId="2">
    <w:name w:val="heading 2"/>
    <w:basedOn w:val="a"/>
    <w:next w:val="a"/>
    <w:link w:val="20"/>
    <w:uiPriority w:val="9"/>
    <w:semiHidden/>
    <w:unhideWhenUsed/>
    <w:qFormat/>
    <w:rsid w:val="00333722"/>
    <w:pPr>
      <w:keepNext/>
      <w:keepLines/>
      <w:spacing w:before="360" w:after="80"/>
      <w:outlineLvl w:val="1"/>
    </w:pPr>
    <w:rPr>
      <w:b/>
      <w:bCs/>
      <w:sz w:val="36"/>
      <w:szCs w:val="36"/>
    </w:rPr>
  </w:style>
  <w:style w:type="paragraph" w:styleId="3">
    <w:name w:val="heading 3"/>
    <w:basedOn w:val="a"/>
    <w:next w:val="a"/>
    <w:link w:val="30"/>
    <w:uiPriority w:val="9"/>
    <w:semiHidden/>
    <w:unhideWhenUsed/>
    <w:qFormat/>
    <w:rsid w:val="00333722"/>
    <w:pPr>
      <w:keepNext/>
      <w:keepLines/>
      <w:spacing w:before="40" w:after="0"/>
      <w:outlineLvl w:val="2"/>
    </w:pPr>
    <w:rPr>
      <w:color w:val="1E4D78"/>
      <w:sz w:val="24"/>
      <w:szCs w:val="24"/>
    </w:rPr>
  </w:style>
  <w:style w:type="paragraph" w:styleId="4">
    <w:name w:val="heading 4"/>
    <w:basedOn w:val="a"/>
    <w:next w:val="a"/>
    <w:link w:val="40"/>
    <w:uiPriority w:val="9"/>
    <w:semiHidden/>
    <w:unhideWhenUsed/>
    <w:qFormat/>
    <w:rsid w:val="00333722"/>
    <w:pPr>
      <w:keepNext/>
      <w:keepLines/>
      <w:spacing w:before="240" w:after="40"/>
      <w:outlineLvl w:val="3"/>
    </w:pPr>
    <w:rPr>
      <w:b/>
      <w:bCs/>
      <w:sz w:val="24"/>
      <w:szCs w:val="24"/>
    </w:rPr>
  </w:style>
  <w:style w:type="paragraph" w:styleId="5">
    <w:name w:val="heading 5"/>
    <w:basedOn w:val="a"/>
    <w:next w:val="a"/>
    <w:link w:val="50"/>
    <w:uiPriority w:val="9"/>
    <w:semiHidden/>
    <w:unhideWhenUsed/>
    <w:qFormat/>
    <w:rsid w:val="00333722"/>
    <w:pPr>
      <w:keepNext/>
      <w:keepLines/>
      <w:spacing w:before="220" w:after="40"/>
      <w:outlineLvl w:val="4"/>
    </w:pPr>
    <w:rPr>
      <w:b/>
      <w:bCs/>
    </w:rPr>
  </w:style>
  <w:style w:type="paragraph" w:styleId="6">
    <w:name w:val="heading 6"/>
    <w:basedOn w:val="a"/>
    <w:next w:val="a"/>
    <w:link w:val="60"/>
    <w:uiPriority w:val="9"/>
    <w:semiHidden/>
    <w:unhideWhenUsed/>
    <w:qFormat/>
    <w:rsid w:val="00333722"/>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3722"/>
    <w:rPr>
      <w:rFonts w:ascii="Calibri" w:eastAsia="Calibri" w:hAnsi="Calibri" w:cs="Calibri"/>
      <w:b/>
      <w:bCs/>
      <w:sz w:val="48"/>
      <w:szCs w:val="48"/>
      <w:lang w:val="uk" w:eastAsia="uk-UA"/>
    </w:rPr>
  </w:style>
  <w:style w:type="character" w:customStyle="1" w:styleId="20">
    <w:name w:val="Заголовок 2 Знак"/>
    <w:basedOn w:val="a0"/>
    <w:link w:val="2"/>
    <w:uiPriority w:val="9"/>
    <w:semiHidden/>
    <w:rsid w:val="00333722"/>
    <w:rPr>
      <w:rFonts w:ascii="Calibri" w:eastAsia="Calibri" w:hAnsi="Calibri" w:cs="Calibri"/>
      <w:b/>
      <w:bCs/>
      <w:sz w:val="36"/>
      <w:szCs w:val="36"/>
      <w:lang w:val="uk" w:eastAsia="uk-UA"/>
    </w:rPr>
  </w:style>
  <w:style w:type="character" w:customStyle="1" w:styleId="30">
    <w:name w:val="Заголовок 3 Знак"/>
    <w:basedOn w:val="a0"/>
    <w:link w:val="3"/>
    <w:uiPriority w:val="9"/>
    <w:semiHidden/>
    <w:rsid w:val="00333722"/>
    <w:rPr>
      <w:rFonts w:ascii="Calibri" w:eastAsia="Calibri" w:hAnsi="Calibri" w:cs="Calibri"/>
      <w:color w:val="1E4D78"/>
      <w:sz w:val="24"/>
      <w:szCs w:val="24"/>
      <w:lang w:val="uk" w:eastAsia="uk-UA"/>
    </w:rPr>
  </w:style>
  <w:style w:type="character" w:customStyle="1" w:styleId="40">
    <w:name w:val="Заголовок 4 Знак"/>
    <w:basedOn w:val="a0"/>
    <w:link w:val="4"/>
    <w:uiPriority w:val="9"/>
    <w:semiHidden/>
    <w:rsid w:val="00333722"/>
    <w:rPr>
      <w:rFonts w:ascii="Calibri" w:eastAsia="Calibri" w:hAnsi="Calibri" w:cs="Calibri"/>
      <w:b/>
      <w:bCs/>
      <w:sz w:val="24"/>
      <w:szCs w:val="24"/>
      <w:lang w:val="uk" w:eastAsia="uk-UA"/>
    </w:rPr>
  </w:style>
  <w:style w:type="character" w:customStyle="1" w:styleId="50">
    <w:name w:val="Заголовок 5 Знак"/>
    <w:basedOn w:val="a0"/>
    <w:link w:val="5"/>
    <w:uiPriority w:val="9"/>
    <w:semiHidden/>
    <w:rsid w:val="00333722"/>
    <w:rPr>
      <w:rFonts w:ascii="Calibri" w:eastAsia="Calibri" w:hAnsi="Calibri" w:cs="Calibri"/>
      <w:b/>
      <w:bCs/>
      <w:lang w:val="uk" w:eastAsia="uk-UA"/>
    </w:rPr>
  </w:style>
  <w:style w:type="character" w:customStyle="1" w:styleId="60">
    <w:name w:val="Заголовок 6 Знак"/>
    <w:basedOn w:val="a0"/>
    <w:link w:val="6"/>
    <w:uiPriority w:val="9"/>
    <w:semiHidden/>
    <w:rsid w:val="00333722"/>
    <w:rPr>
      <w:rFonts w:ascii="Calibri" w:eastAsia="Calibri" w:hAnsi="Calibri" w:cs="Calibri"/>
      <w:b/>
      <w:bCs/>
      <w:sz w:val="20"/>
      <w:szCs w:val="20"/>
      <w:lang w:val="uk" w:eastAsia="uk-UA"/>
    </w:rPr>
  </w:style>
  <w:style w:type="character" w:customStyle="1" w:styleId="a3">
    <w:name w:val="Назва Знак"/>
    <w:basedOn w:val="a0"/>
    <w:link w:val="a4"/>
    <w:uiPriority w:val="10"/>
    <w:rsid w:val="00333722"/>
    <w:rPr>
      <w:rFonts w:ascii="Calibri" w:eastAsia="Calibri" w:hAnsi="Calibri" w:cs="Calibri"/>
      <w:b/>
      <w:bCs/>
      <w:sz w:val="72"/>
      <w:szCs w:val="72"/>
      <w:lang w:val="uk" w:eastAsia="uk-UA"/>
    </w:rPr>
  </w:style>
  <w:style w:type="paragraph" w:styleId="a4">
    <w:name w:val="Title"/>
    <w:basedOn w:val="a"/>
    <w:next w:val="a"/>
    <w:link w:val="a3"/>
    <w:uiPriority w:val="10"/>
    <w:qFormat/>
    <w:rsid w:val="00333722"/>
    <w:pPr>
      <w:keepNext/>
      <w:keepLines/>
      <w:spacing w:before="480" w:after="120"/>
    </w:pPr>
    <w:rPr>
      <w:b/>
      <w:bCs/>
      <w:sz w:val="72"/>
      <w:szCs w:val="72"/>
    </w:rPr>
  </w:style>
  <w:style w:type="character" w:customStyle="1" w:styleId="a5">
    <w:name w:val="Підзаголовок Знак"/>
    <w:basedOn w:val="a0"/>
    <w:link w:val="a6"/>
    <w:uiPriority w:val="11"/>
    <w:rsid w:val="00333722"/>
    <w:rPr>
      <w:rFonts w:ascii="Georgia" w:eastAsia="Georgia" w:hAnsi="Georgia" w:cs="Georgia"/>
      <w:i/>
      <w:iCs/>
      <w:color w:val="666666"/>
      <w:sz w:val="48"/>
      <w:szCs w:val="48"/>
      <w:lang w:val="uk" w:eastAsia="uk-UA"/>
    </w:rPr>
  </w:style>
  <w:style w:type="paragraph" w:styleId="a6">
    <w:name w:val="Subtitle"/>
    <w:basedOn w:val="a"/>
    <w:next w:val="a"/>
    <w:link w:val="a5"/>
    <w:uiPriority w:val="11"/>
    <w:qFormat/>
    <w:rsid w:val="00333722"/>
    <w:pPr>
      <w:keepNext/>
      <w:keepLines/>
      <w:spacing w:before="360" w:after="80"/>
    </w:pPr>
    <w:rPr>
      <w:rFonts w:ascii="Georgia" w:eastAsia="Georgia" w:hAnsi="Georgia" w:cs="Georgia"/>
      <w:i/>
      <w:iCs/>
      <w:color w:val="666666"/>
      <w:sz w:val="48"/>
      <w:szCs w:val="48"/>
    </w:rPr>
  </w:style>
  <w:style w:type="character" w:customStyle="1" w:styleId="a7">
    <w:name w:val="Верхній колонтитул Знак"/>
    <w:basedOn w:val="a0"/>
    <w:link w:val="a8"/>
    <w:uiPriority w:val="99"/>
    <w:rsid w:val="00333722"/>
    <w:rPr>
      <w:rFonts w:ascii="Calibri" w:eastAsia="Calibri" w:hAnsi="Calibri" w:cs="Calibri"/>
      <w:lang w:val="uk" w:eastAsia="uk-UA"/>
    </w:rPr>
  </w:style>
  <w:style w:type="paragraph" w:styleId="a8">
    <w:name w:val="header"/>
    <w:basedOn w:val="a"/>
    <w:link w:val="a7"/>
    <w:uiPriority w:val="99"/>
    <w:unhideWhenUsed/>
    <w:rsid w:val="00333722"/>
    <w:pPr>
      <w:tabs>
        <w:tab w:val="center" w:pos="4819"/>
        <w:tab w:val="right" w:pos="9639"/>
      </w:tabs>
      <w:spacing w:after="0" w:line="240" w:lineRule="auto"/>
    </w:pPr>
  </w:style>
  <w:style w:type="character" w:customStyle="1" w:styleId="a9">
    <w:name w:val="Нижній колонтитул Знак"/>
    <w:basedOn w:val="a0"/>
    <w:link w:val="aa"/>
    <w:uiPriority w:val="99"/>
    <w:rsid w:val="00333722"/>
    <w:rPr>
      <w:rFonts w:ascii="Calibri" w:eastAsia="Calibri" w:hAnsi="Calibri" w:cs="Calibri"/>
      <w:lang w:val="uk" w:eastAsia="uk-UA"/>
    </w:rPr>
  </w:style>
  <w:style w:type="paragraph" w:styleId="aa">
    <w:name w:val="footer"/>
    <w:basedOn w:val="a"/>
    <w:link w:val="a9"/>
    <w:uiPriority w:val="99"/>
    <w:unhideWhenUsed/>
    <w:rsid w:val="00333722"/>
    <w:pPr>
      <w:tabs>
        <w:tab w:val="center" w:pos="4819"/>
        <w:tab w:val="right" w:pos="9639"/>
      </w:tabs>
      <w:spacing w:after="0" w:line="240" w:lineRule="auto"/>
    </w:pPr>
  </w:style>
  <w:style w:type="character" w:customStyle="1" w:styleId="ab">
    <w:name w:val="Текст у виносці Знак"/>
    <w:basedOn w:val="a0"/>
    <w:link w:val="ac"/>
    <w:uiPriority w:val="99"/>
    <w:semiHidden/>
    <w:rsid w:val="00333722"/>
    <w:rPr>
      <w:rFonts w:ascii="Segoe UI" w:eastAsia="Calibri" w:hAnsi="Segoe UI" w:cs="Segoe UI"/>
      <w:sz w:val="18"/>
      <w:szCs w:val="18"/>
      <w:lang w:val="uk" w:eastAsia="uk-UA"/>
    </w:rPr>
  </w:style>
  <w:style w:type="paragraph" w:styleId="ac">
    <w:name w:val="Balloon Text"/>
    <w:basedOn w:val="a"/>
    <w:link w:val="ab"/>
    <w:uiPriority w:val="99"/>
    <w:semiHidden/>
    <w:unhideWhenUsed/>
    <w:rsid w:val="00333722"/>
    <w:pPr>
      <w:spacing w:after="0" w:line="240" w:lineRule="auto"/>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3915D-49BA-4CB0-B7A1-C9CB81262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67041</Words>
  <Characters>38214</Characters>
  <Application>Microsoft Office Word</Application>
  <DocSecurity>0</DocSecurity>
  <Lines>318</Lines>
  <Paragraphs>210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Сидорчук Ангеліна Миколаївна</dc:creator>
  <cp:keywords/>
  <dc:description/>
  <cp:lastModifiedBy>Василенко Наталія Іванівна</cp:lastModifiedBy>
  <cp:revision>4</cp:revision>
  <dcterms:created xsi:type="dcterms:W3CDTF">2026-09-02T09:21:00Z</dcterms:created>
  <dcterms:modified xsi:type="dcterms:W3CDTF">2026-09-02T12:05:00Z</dcterms:modified>
</cp:coreProperties>
</file>