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1670" w:rsidRPr="00671670" w:rsidRDefault="00671670" w:rsidP="00671670">
      <w:pPr>
        <w:spacing w:after="0"/>
        <w:ind w:left="4517" w:right="4200"/>
        <w:rPr>
          <w:rFonts w:ascii="Times New Roman" w:eastAsia="Times New Roman" w:hAnsi="Times New Roman" w:cs="Times New Roman"/>
          <w:color w:val="000000"/>
          <w:sz w:val="36"/>
          <w:szCs w:val="20"/>
          <w:lang w:eastAsia="uk-UA"/>
        </w:rPr>
      </w:pPr>
      <w:r w:rsidRPr="00671670">
        <w:rPr>
          <w:rFonts w:ascii="Times New Roman" w:eastAsia="Times New Roman" w:hAnsi="Times New Roman" w:cs="Times New Roman"/>
          <w:noProof/>
          <w:sz w:val="24"/>
          <w:szCs w:val="20"/>
          <w:lang w:eastAsia="uk-UA"/>
        </w:rPr>
        <w:drawing>
          <wp:inline distT="0" distB="0" distL="0" distR="0" wp14:anchorId="66EC5FC6" wp14:editId="15231C2E">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671670" w:rsidRPr="00671670" w:rsidRDefault="00671670" w:rsidP="00671670">
      <w:pPr>
        <w:spacing w:after="0"/>
        <w:rPr>
          <w:rFonts w:ascii="Times New Roman" w:eastAsia="Times New Roman" w:hAnsi="Times New Roman" w:cs="Times New Roman"/>
          <w:color w:val="000000"/>
          <w:sz w:val="36"/>
          <w:szCs w:val="20"/>
          <w:lang w:eastAsia="uk-UA"/>
        </w:rPr>
      </w:pPr>
    </w:p>
    <w:p w:rsidR="00671670" w:rsidRPr="00671670" w:rsidRDefault="00671670" w:rsidP="00671670">
      <w:pPr>
        <w:spacing w:after="0"/>
        <w:ind w:right="57"/>
        <w:jc w:val="center"/>
        <w:rPr>
          <w:rFonts w:ascii="Times New Roman" w:eastAsia="Times New Roman" w:hAnsi="Times New Roman" w:cs="Times New Roman"/>
          <w:color w:val="000000"/>
          <w:sz w:val="36"/>
          <w:szCs w:val="20"/>
          <w:lang w:eastAsia="uk-UA"/>
        </w:rPr>
      </w:pPr>
      <w:r w:rsidRPr="00671670">
        <w:rPr>
          <w:rFonts w:ascii="Times New Roman" w:eastAsia="Times New Roman" w:hAnsi="Times New Roman" w:cs="Times New Roman"/>
          <w:color w:val="000000"/>
          <w:sz w:val="36"/>
          <w:szCs w:val="20"/>
          <w:lang w:eastAsia="uk-UA"/>
        </w:rPr>
        <w:t>ВИЩА КВАЛІФІКАЦІЙНА КОМІСІЯ СУДДІВ УКРАЇНИ</w:t>
      </w:r>
    </w:p>
    <w:p w:rsidR="00671670" w:rsidRPr="00671670" w:rsidRDefault="00671670" w:rsidP="00671670">
      <w:pPr>
        <w:spacing w:after="0" w:line="240" w:lineRule="exact"/>
        <w:ind w:right="57"/>
        <w:rPr>
          <w:rFonts w:ascii="Times New Roman" w:eastAsia="Times New Roman" w:hAnsi="Times New Roman" w:cs="Times New Roman"/>
          <w:color w:val="000000"/>
          <w:sz w:val="26"/>
          <w:szCs w:val="20"/>
          <w:lang w:eastAsia="uk-UA"/>
        </w:rPr>
      </w:pPr>
    </w:p>
    <w:p w:rsidR="00671670" w:rsidRPr="00671670" w:rsidRDefault="00671670" w:rsidP="00671670">
      <w:pPr>
        <w:shd w:val="clear" w:color="auto" w:fill="FFFFFF"/>
        <w:spacing w:after="0" w:line="20" w:lineRule="atLeast"/>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09 липня</w:t>
      </w:r>
      <w:r w:rsidRPr="00671670">
        <w:rPr>
          <w:rFonts w:ascii="Times New Roman" w:eastAsia="Times New Roman" w:hAnsi="Times New Roman" w:cs="Times New Roman"/>
          <w:sz w:val="26"/>
          <w:szCs w:val="26"/>
          <w:lang w:eastAsia="uk-UA"/>
        </w:rPr>
        <w:t xml:space="preserve"> 2026 року</w:t>
      </w:r>
      <w:r w:rsidRPr="00671670">
        <w:rPr>
          <w:rFonts w:ascii="Times New Roman" w:eastAsia="Times New Roman" w:hAnsi="Times New Roman" w:cs="Times New Roman"/>
          <w:sz w:val="26"/>
          <w:szCs w:val="26"/>
          <w:lang w:eastAsia="uk-UA"/>
        </w:rPr>
        <w:tab/>
      </w:r>
      <w:r w:rsidRPr="00671670">
        <w:rPr>
          <w:rFonts w:ascii="Times New Roman" w:eastAsia="Times New Roman" w:hAnsi="Times New Roman" w:cs="Times New Roman"/>
          <w:sz w:val="26"/>
          <w:szCs w:val="26"/>
          <w:lang w:eastAsia="uk-UA"/>
        </w:rPr>
        <w:tab/>
      </w:r>
      <w:r w:rsidRPr="00671670">
        <w:rPr>
          <w:rFonts w:ascii="Times New Roman" w:eastAsia="Times New Roman" w:hAnsi="Times New Roman" w:cs="Times New Roman"/>
          <w:sz w:val="26"/>
          <w:szCs w:val="26"/>
          <w:lang w:eastAsia="uk-UA"/>
        </w:rPr>
        <w:tab/>
      </w:r>
      <w:r w:rsidRPr="00671670">
        <w:rPr>
          <w:rFonts w:ascii="Times New Roman" w:eastAsia="Times New Roman" w:hAnsi="Times New Roman" w:cs="Times New Roman"/>
          <w:sz w:val="26"/>
          <w:szCs w:val="26"/>
          <w:lang w:eastAsia="uk-UA"/>
        </w:rPr>
        <w:tab/>
      </w:r>
      <w:r w:rsidRPr="00671670">
        <w:rPr>
          <w:rFonts w:ascii="Times New Roman" w:eastAsia="Times New Roman" w:hAnsi="Times New Roman" w:cs="Times New Roman"/>
          <w:sz w:val="26"/>
          <w:szCs w:val="26"/>
          <w:lang w:eastAsia="uk-UA"/>
        </w:rPr>
        <w:tab/>
      </w:r>
      <w:r w:rsidRPr="00671670">
        <w:rPr>
          <w:rFonts w:ascii="Times New Roman" w:eastAsia="Times New Roman" w:hAnsi="Times New Roman" w:cs="Times New Roman"/>
          <w:sz w:val="26"/>
          <w:szCs w:val="26"/>
          <w:lang w:eastAsia="uk-UA"/>
        </w:rPr>
        <w:tab/>
      </w:r>
      <w:r w:rsidRPr="00671670">
        <w:rPr>
          <w:rFonts w:ascii="Times New Roman" w:eastAsia="Times New Roman" w:hAnsi="Times New Roman" w:cs="Times New Roman"/>
          <w:sz w:val="26"/>
          <w:szCs w:val="26"/>
          <w:lang w:eastAsia="uk-UA"/>
        </w:rPr>
        <w:tab/>
        <w:t xml:space="preserve">                           м. Київ</w:t>
      </w:r>
    </w:p>
    <w:p w:rsidR="00671670" w:rsidRPr="00671670" w:rsidRDefault="00671670" w:rsidP="00671670">
      <w:pPr>
        <w:shd w:val="clear" w:color="auto" w:fill="FFFFFF"/>
        <w:spacing w:after="0" w:line="240" w:lineRule="exact"/>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spacing w:after="0" w:line="20" w:lineRule="atLeast"/>
        <w:ind w:right="134"/>
        <w:jc w:val="center"/>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 xml:space="preserve">Р І Ш Е Н Н Я  № </w:t>
      </w:r>
      <w:r w:rsidR="00864A8D">
        <w:rPr>
          <w:rFonts w:ascii="Times New Roman" w:eastAsia="Times New Roman" w:hAnsi="Times New Roman" w:cs="Times New Roman"/>
          <w:sz w:val="26"/>
          <w:szCs w:val="26"/>
          <w:u w:val="single"/>
          <w:lang w:eastAsia="uk-UA"/>
        </w:rPr>
        <w:t>374/ас-26</w:t>
      </w:r>
    </w:p>
    <w:p w:rsidR="00671670" w:rsidRPr="00671670" w:rsidRDefault="00671670" w:rsidP="00671670">
      <w:pPr>
        <w:shd w:val="clear" w:color="auto" w:fill="FFFFFF"/>
        <w:tabs>
          <w:tab w:val="left" w:pos="567"/>
        </w:tabs>
        <w:spacing w:after="0" w:line="20" w:lineRule="atLeast"/>
        <w:ind w:right="-1"/>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567"/>
        </w:tabs>
        <w:spacing w:after="0" w:line="20" w:lineRule="atLeast"/>
        <w:ind w:right="-2"/>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Вища кваліфікаційна комісія суддів України у складі колегії:</w:t>
      </w:r>
    </w:p>
    <w:p w:rsidR="00671670" w:rsidRPr="00671670" w:rsidRDefault="00671670" w:rsidP="00671670">
      <w:pPr>
        <w:shd w:val="clear" w:color="auto" w:fill="FFFFFF"/>
        <w:spacing w:after="0" w:line="20" w:lineRule="atLeast"/>
        <w:ind w:right="-2"/>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головуючого – Михайла БОГОНОСА,</w:t>
      </w:r>
    </w:p>
    <w:p w:rsidR="00671670" w:rsidRPr="00671670" w:rsidRDefault="00671670" w:rsidP="00671670">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членів Комісії: Надії КОБЕЦЬКОЇ, Галини ШЕВЧУК (доповідач),</w:t>
      </w:r>
    </w:p>
    <w:p w:rsidR="00671670" w:rsidRPr="00671670" w:rsidRDefault="00671670" w:rsidP="00671670">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3969"/>
        </w:tabs>
        <w:spacing w:after="0" w:line="20" w:lineRule="atLeast"/>
        <w:ind w:right="-2"/>
        <w:jc w:val="both"/>
        <w:rPr>
          <w:rFonts w:ascii="Times New Roman" w:eastAsia="Times New Roman" w:hAnsi="Times New Roman" w:cs="Times New Roman"/>
          <w:sz w:val="26"/>
          <w:szCs w:val="26"/>
          <w:lang w:val="ru-RU" w:eastAsia="uk-UA"/>
        </w:rPr>
      </w:pPr>
      <w:r w:rsidRPr="00671670">
        <w:rPr>
          <w:rFonts w:ascii="Times New Roman" w:eastAsia="Times New Roman" w:hAnsi="Times New Roman" w:cs="Times New Roman"/>
          <w:sz w:val="26"/>
          <w:szCs w:val="26"/>
          <w:lang w:eastAsia="uk-UA"/>
        </w:rPr>
        <w:t xml:space="preserve">за участі: </w:t>
      </w:r>
    </w:p>
    <w:p w:rsidR="00671670" w:rsidRDefault="00671670" w:rsidP="00671670">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кандидата на посаду судді апеляційного загального суду </w:t>
      </w:r>
      <w:r>
        <w:rPr>
          <w:rFonts w:ascii="Times New Roman" w:eastAsia="Times New Roman" w:hAnsi="Times New Roman" w:cs="Times New Roman"/>
          <w:sz w:val="26"/>
          <w:szCs w:val="26"/>
          <w:lang w:eastAsia="uk-UA"/>
        </w:rPr>
        <w:t>Ірини Шаповалової</w:t>
      </w:r>
      <w:r w:rsidRPr="00671670">
        <w:rPr>
          <w:rFonts w:ascii="Times New Roman" w:eastAsia="Times New Roman" w:hAnsi="Times New Roman" w:cs="Times New Roman"/>
          <w:sz w:val="26"/>
          <w:szCs w:val="26"/>
          <w:lang w:eastAsia="uk-UA"/>
        </w:rPr>
        <w:t>,</w:t>
      </w:r>
    </w:p>
    <w:p w:rsidR="00C96F4E" w:rsidRPr="00671670" w:rsidRDefault="00C96F4E" w:rsidP="00671670">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3969"/>
        </w:tabs>
        <w:spacing w:after="0" w:line="20" w:lineRule="atLeast"/>
        <w:ind w:right="-15"/>
        <w:jc w:val="both"/>
        <w:rPr>
          <w:rFonts w:ascii="Times New Roman" w:eastAsia="Times New Roman" w:hAnsi="Times New Roman" w:cs="Times New Roman"/>
          <w:sz w:val="26"/>
          <w:szCs w:val="26"/>
          <w:lang w:eastAsia="ar-SA"/>
        </w:rPr>
      </w:pPr>
      <w:r w:rsidRPr="00671670">
        <w:rPr>
          <w:rFonts w:ascii="Times New Roman" w:eastAsia="Times New Roman" w:hAnsi="Times New Roman" w:cs="Times New Roman"/>
          <w:sz w:val="26"/>
          <w:szCs w:val="26"/>
          <w:lang w:eastAsia="ar-SA"/>
        </w:rPr>
        <w:t>представника Громадської ради доброчесності</w:t>
      </w:r>
      <w:r w:rsidR="00694236">
        <w:rPr>
          <w:rFonts w:ascii="Times New Roman" w:eastAsia="Times New Roman" w:hAnsi="Times New Roman" w:cs="Times New Roman"/>
          <w:sz w:val="26"/>
          <w:szCs w:val="26"/>
          <w:lang w:eastAsia="ar-SA"/>
        </w:rPr>
        <w:t xml:space="preserve"> Юлії ОЛЕЩЕНКО</w:t>
      </w:r>
      <w:r w:rsidRPr="00671670">
        <w:rPr>
          <w:rFonts w:ascii="Times New Roman" w:eastAsia="Times New Roman" w:hAnsi="Times New Roman" w:cs="Times New Roman"/>
          <w:sz w:val="26"/>
          <w:szCs w:val="26"/>
          <w:lang w:eastAsia="ar-SA"/>
        </w:rPr>
        <w:t>,</w:t>
      </w:r>
    </w:p>
    <w:p w:rsidR="00671670" w:rsidRPr="00671670" w:rsidRDefault="00671670" w:rsidP="00671670">
      <w:pPr>
        <w:shd w:val="clear" w:color="auto" w:fill="FFFFFF"/>
        <w:tabs>
          <w:tab w:val="left" w:pos="3969"/>
        </w:tabs>
        <w:spacing w:after="0" w:line="20" w:lineRule="atLeast"/>
        <w:ind w:right="-15"/>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3969"/>
        </w:tabs>
        <w:spacing w:after="0" w:line="20" w:lineRule="atLeast"/>
        <w:ind w:right="-15"/>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Pr>
          <w:rFonts w:ascii="Times New Roman" w:eastAsia="Times New Roman" w:hAnsi="Times New Roman" w:cs="Times New Roman"/>
          <w:sz w:val="26"/>
          <w:szCs w:val="26"/>
          <w:lang w:eastAsia="uk-UA"/>
        </w:rPr>
        <w:t>Шаповалової Ірини Сергіївни</w:t>
      </w:r>
      <w:r w:rsidRPr="00671670">
        <w:rPr>
          <w:rFonts w:ascii="Times New Roman" w:eastAsia="Times New Roman" w:hAnsi="Times New Roman" w:cs="Times New Roman"/>
          <w:sz w:val="26"/>
          <w:szCs w:val="26"/>
          <w:lang w:eastAsia="uk-UA"/>
        </w:rPr>
        <w:t xml:space="preserve"> в межах конкурсу, оголошеного рішенням Комісії від 14 вересня 2023 року № 94/зп-23 (зі змінами),</w:t>
      </w:r>
    </w:p>
    <w:p w:rsidR="00671670" w:rsidRPr="00671670" w:rsidRDefault="00671670" w:rsidP="00671670">
      <w:pPr>
        <w:shd w:val="clear" w:color="auto" w:fill="FFFFFF"/>
        <w:tabs>
          <w:tab w:val="left" w:pos="3969"/>
        </w:tabs>
        <w:spacing w:after="0" w:line="20" w:lineRule="atLeast"/>
        <w:ind w:right="-15"/>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3969"/>
        </w:tabs>
        <w:spacing w:after="0" w:line="20" w:lineRule="atLeast"/>
        <w:ind w:right="-15"/>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встановила:</w:t>
      </w:r>
    </w:p>
    <w:p w:rsidR="00671670" w:rsidRPr="00671670" w:rsidRDefault="00671670" w:rsidP="00671670">
      <w:pPr>
        <w:spacing w:after="0" w:line="20" w:lineRule="atLeast"/>
        <w:rPr>
          <w:rFonts w:ascii="Times New Roman" w:eastAsia="Times New Roman" w:hAnsi="Times New Roman" w:cs="Times New Roman"/>
          <w:sz w:val="26"/>
          <w:szCs w:val="26"/>
          <w:lang w:eastAsia="uk-UA"/>
        </w:rPr>
      </w:pPr>
    </w:p>
    <w:p w:rsidR="00671670" w:rsidRPr="00671670" w:rsidRDefault="00671670" w:rsidP="00671670">
      <w:pPr>
        <w:spacing w:after="0" w:line="20" w:lineRule="atLeast"/>
        <w:ind w:firstLine="709"/>
        <w:jc w:val="both"/>
        <w:rPr>
          <w:rFonts w:ascii="Times New Roman" w:eastAsia="Times New Roman" w:hAnsi="Times New Roman" w:cs="Times New Roman"/>
          <w:b/>
          <w:sz w:val="26"/>
          <w:szCs w:val="26"/>
          <w:lang w:eastAsia="uk-UA"/>
        </w:rPr>
      </w:pPr>
      <w:r w:rsidRPr="00671670">
        <w:rPr>
          <w:rFonts w:ascii="Times New Roman" w:eastAsia="Times New Roman" w:hAnsi="Times New Roman" w:cs="Times New Roman"/>
          <w:b/>
          <w:sz w:val="26"/>
          <w:szCs w:val="26"/>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w:t>
      </w:r>
      <w:r w:rsidRPr="00671670">
        <w:rPr>
          <w:rFonts w:ascii="Times New Roman" w:eastAsia="Times New Roman" w:hAnsi="Times New Roman" w:cs="Times New Roman"/>
          <w:sz w:val="26"/>
          <w:szCs w:val="26"/>
          <w:lang w:eastAsia="uk-UA"/>
        </w:rPr>
        <w:lastRenderedPageBreak/>
        <w:t xml:space="preserve">Вищої кваліфікаційної комісії суддів України від 29 лютого 2024 року № 72/зп-24) (далі – Положення про конкурс).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Відповідно до частини другої статті 79</w:t>
      </w:r>
      <w:r w:rsidRPr="00671670">
        <w:rPr>
          <w:rFonts w:ascii="Times New Roman" w:eastAsia="Times New Roman" w:hAnsi="Times New Roman" w:cs="Times New Roman"/>
          <w:sz w:val="26"/>
          <w:szCs w:val="26"/>
          <w:vertAlign w:val="superscript"/>
          <w:lang w:eastAsia="uk-UA"/>
        </w:rPr>
        <w:t>3</w:t>
      </w:r>
      <w:r w:rsidRPr="00671670">
        <w:rPr>
          <w:rFonts w:ascii="Times New Roman" w:eastAsia="Times New Roman" w:hAnsi="Times New Roman" w:cs="Times New Roman"/>
          <w:sz w:val="26"/>
          <w:szCs w:val="26"/>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У грудні 2023 року </w:t>
      </w:r>
      <w:r>
        <w:rPr>
          <w:rFonts w:ascii="Times New Roman" w:eastAsia="Times New Roman" w:hAnsi="Times New Roman" w:cs="Times New Roman"/>
          <w:sz w:val="26"/>
          <w:szCs w:val="26"/>
          <w:lang w:eastAsia="uk-UA"/>
        </w:rPr>
        <w:t>Шаповалова І.С.</w:t>
      </w:r>
      <w:r w:rsidRPr="00671670">
        <w:rPr>
          <w:rFonts w:ascii="Times New Roman" w:eastAsia="Times New Roman" w:hAnsi="Times New Roman" w:cs="Times New Roman"/>
          <w:sz w:val="26"/>
          <w:szCs w:val="26"/>
          <w:lang w:eastAsia="uk-UA"/>
        </w:rPr>
        <w:t xml:space="preserve">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671670" w:rsidRDefault="00671670" w:rsidP="00671670">
      <w:pPr>
        <w:shd w:val="clear" w:color="auto" w:fill="FFFFFF"/>
        <w:tabs>
          <w:tab w:val="left" w:pos="426"/>
        </w:tabs>
        <w:spacing w:after="0" w:line="20" w:lineRule="atLeast"/>
        <w:ind w:firstLine="709"/>
        <w:jc w:val="both"/>
        <w:rPr>
          <w:rFonts w:ascii="Times New Roman" w:eastAsia="Calibri" w:hAnsi="Times New Roman" w:cs="Times New Roman"/>
          <w:sz w:val="26"/>
          <w:szCs w:val="26"/>
          <w:lang w:eastAsia="ar-SA"/>
        </w:rPr>
      </w:pPr>
      <w:r w:rsidRPr="00671670">
        <w:rPr>
          <w:rFonts w:ascii="Times New Roman" w:eastAsia="Calibri" w:hAnsi="Times New Roman" w:cs="Times New Roman"/>
          <w:sz w:val="26"/>
          <w:szCs w:val="26"/>
          <w:lang w:eastAsia="ar-SA"/>
        </w:rPr>
        <w:t xml:space="preserve">Рішенням Комісії від 04 березня 2024 року № </w:t>
      </w:r>
      <w:r>
        <w:rPr>
          <w:rFonts w:ascii="Times New Roman" w:eastAsia="Calibri" w:hAnsi="Times New Roman" w:cs="Times New Roman"/>
          <w:sz w:val="26"/>
          <w:szCs w:val="26"/>
          <w:lang w:eastAsia="ar-SA"/>
        </w:rPr>
        <w:t>48</w:t>
      </w:r>
      <w:r w:rsidRPr="00671670">
        <w:rPr>
          <w:rFonts w:ascii="Times New Roman" w:eastAsia="Calibri" w:hAnsi="Times New Roman" w:cs="Times New Roman"/>
          <w:sz w:val="26"/>
          <w:szCs w:val="26"/>
          <w:lang w:eastAsia="ar-SA"/>
        </w:rPr>
        <w:t xml:space="preserve">/ас-24 </w:t>
      </w:r>
      <w:r>
        <w:rPr>
          <w:rFonts w:ascii="Times New Roman" w:eastAsia="Calibri" w:hAnsi="Times New Roman" w:cs="Times New Roman"/>
          <w:sz w:val="26"/>
          <w:szCs w:val="26"/>
          <w:lang w:eastAsia="ar-SA"/>
        </w:rPr>
        <w:t>Шаповалову І.С.</w:t>
      </w:r>
      <w:r w:rsidRPr="00671670">
        <w:rPr>
          <w:rFonts w:ascii="Times New Roman" w:eastAsia="Calibri" w:hAnsi="Times New Roman" w:cs="Times New Roman"/>
          <w:sz w:val="26"/>
          <w:szCs w:val="26"/>
          <w:lang w:eastAsia="ar-S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C96F4E" w:rsidRPr="00671670" w:rsidRDefault="00C96F4E" w:rsidP="00671670">
      <w:pPr>
        <w:shd w:val="clear" w:color="auto" w:fill="FFFFFF"/>
        <w:tabs>
          <w:tab w:val="left" w:pos="426"/>
        </w:tabs>
        <w:spacing w:after="0" w:line="20" w:lineRule="atLeast"/>
        <w:ind w:firstLine="709"/>
        <w:jc w:val="both"/>
        <w:rPr>
          <w:rFonts w:ascii="Times New Roman" w:eastAsia="Calibri" w:hAnsi="Times New Roman" w:cs="Times New Roman"/>
          <w:sz w:val="26"/>
          <w:szCs w:val="26"/>
          <w:lang w:eastAsia="ar-SA"/>
        </w:rPr>
      </w:pPr>
    </w:p>
    <w:p w:rsidR="00671670" w:rsidRPr="00671670" w:rsidRDefault="00671670" w:rsidP="00671670">
      <w:pPr>
        <w:spacing w:after="0" w:line="20" w:lineRule="atLeast"/>
        <w:ind w:firstLine="709"/>
        <w:jc w:val="both"/>
        <w:rPr>
          <w:rFonts w:ascii="Times New Roman" w:eastAsia="Times New Roman" w:hAnsi="Times New Roman" w:cs="Times New Roman"/>
          <w:b/>
          <w:sz w:val="26"/>
          <w:szCs w:val="26"/>
          <w:lang w:eastAsia="uk-UA"/>
        </w:rPr>
      </w:pPr>
      <w:r w:rsidRPr="00671670">
        <w:rPr>
          <w:rFonts w:ascii="Times New Roman" w:eastAsia="Times New Roman" w:hAnsi="Times New Roman" w:cs="Times New Roman"/>
          <w:b/>
          <w:sz w:val="26"/>
          <w:szCs w:val="26"/>
          <w:lang w:eastAsia="uk-UA"/>
        </w:rPr>
        <w:t xml:space="preserve">Основні відомості про кандидата. </w:t>
      </w:r>
    </w:p>
    <w:p w:rsidR="00671670" w:rsidRPr="00671670" w:rsidRDefault="00671670" w:rsidP="00671670">
      <w:pPr>
        <w:spacing w:after="0" w:line="20" w:lineRule="atLeast"/>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Шаповалова І.С.</w:t>
      </w:r>
      <w:r w:rsidRPr="00671670">
        <w:rPr>
          <w:rFonts w:ascii="Times New Roman" w:eastAsia="Times New Roman" w:hAnsi="Times New Roman" w:cs="Times New Roman"/>
          <w:sz w:val="26"/>
          <w:szCs w:val="26"/>
          <w:lang w:eastAsia="uk-UA"/>
        </w:rPr>
        <w:t xml:space="preserve"> </w:t>
      </w:r>
      <w:r w:rsidR="009D66D6">
        <w:rPr>
          <w:rFonts w:ascii="Times New Roman" w:eastAsia="Times New Roman" w:hAnsi="Times New Roman" w:cs="Times New Roman"/>
          <w:sz w:val="26"/>
          <w:szCs w:val="26"/>
          <w:lang w:eastAsia="uk-UA"/>
        </w:rPr>
        <w:t>____</w:t>
      </w:r>
      <w:r w:rsidRPr="00671670">
        <w:rPr>
          <w:rFonts w:ascii="Times New Roman" w:eastAsia="Times New Roman" w:hAnsi="Times New Roman" w:cs="Times New Roman"/>
          <w:sz w:val="26"/>
          <w:szCs w:val="26"/>
          <w:lang w:eastAsia="uk-UA"/>
        </w:rPr>
        <w:t xml:space="preserve"> року народження, громадянка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rsidR="00671670" w:rsidRPr="00671670" w:rsidRDefault="00671670" w:rsidP="00671670">
      <w:pPr>
        <w:suppressAutoHyphens/>
        <w:spacing w:after="0" w:line="240" w:lineRule="auto"/>
        <w:ind w:firstLine="567"/>
        <w:jc w:val="both"/>
        <w:rPr>
          <w:rFonts w:ascii="Times New Roman" w:eastAsia="Calibri" w:hAnsi="Times New Roman" w:cs="Times New Roman"/>
          <w:color w:val="000000"/>
          <w:sz w:val="26"/>
          <w:szCs w:val="26"/>
          <w:shd w:val="clear" w:color="auto" w:fill="FFFFFF"/>
        </w:rPr>
      </w:pPr>
      <w:r w:rsidRPr="00671670">
        <w:rPr>
          <w:rFonts w:ascii="Times New Roman" w:eastAsia="Calibri" w:hAnsi="Times New Roman" w:cs="Times New Roman"/>
          <w:sz w:val="26"/>
          <w:szCs w:val="26"/>
          <w:lang w:eastAsia="ar-SA"/>
        </w:rPr>
        <w:t xml:space="preserve">У 2006 році закінчила Дніпропетровський національний університет </w:t>
      </w:r>
      <w:r w:rsidRPr="00671670">
        <w:rPr>
          <w:rFonts w:ascii="Times New Roman" w:eastAsia="Calibri" w:hAnsi="Times New Roman" w:cs="Times New Roman"/>
          <w:color w:val="000000"/>
          <w:sz w:val="26"/>
          <w:szCs w:val="26"/>
          <w:shd w:val="clear" w:color="auto" w:fill="FFFFFF"/>
        </w:rPr>
        <w:t>і отримала повну вищу освіту за спеціальністю «Правознавство» та здобула кваліфікацію «юрист».</w:t>
      </w:r>
    </w:p>
    <w:p w:rsidR="00671670" w:rsidRPr="00671670" w:rsidRDefault="00671670" w:rsidP="00671670">
      <w:pPr>
        <w:autoSpaceDE w:val="0"/>
        <w:autoSpaceDN w:val="0"/>
        <w:adjustRightInd w:val="0"/>
        <w:spacing w:after="0" w:line="240" w:lineRule="auto"/>
        <w:ind w:firstLine="567"/>
        <w:jc w:val="both"/>
        <w:rPr>
          <w:rFonts w:ascii="Courier New" w:hAnsi="Courier New" w:cs="Courier New"/>
          <w:color w:val="000000"/>
          <w:sz w:val="26"/>
          <w:szCs w:val="26"/>
        </w:rPr>
      </w:pPr>
      <w:r w:rsidRPr="00671670">
        <w:rPr>
          <w:rFonts w:ascii="Times New Roman" w:eastAsia="Calibri" w:hAnsi="Times New Roman" w:cs="Times New Roman"/>
          <w:sz w:val="26"/>
          <w:szCs w:val="26"/>
          <w:shd w:val="clear" w:color="auto" w:fill="FFFFFF"/>
        </w:rPr>
        <w:lastRenderedPageBreak/>
        <w:t xml:space="preserve">У 2020 році в </w:t>
      </w:r>
      <w:r w:rsidRPr="00671670">
        <w:rPr>
          <w:rFonts w:ascii="Times New Roman" w:hAnsi="Times New Roman" w:cs="Times New Roman"/>
          <w:color w:val="000000"/>
          <w:sz w:val="26"/>
          <w:szCs w:val="26"/>
        </w:rPr>
        <w:t xml:space="preserve">Дніпропетровському державному університеті внутрішніх справ </w:t>
      </w:r>
      <w:r w:rsidRPr="00671670">
        <w:rPr>
          <w:rFonts w:ascii="Times New Roman" w:eastAsia="Calibri" w:hAnsi="Times New Roman" w:cs="Times New Roman"/>
          <w:sz w:val="26"/>
          <w:szCs w:val="26"/>
          <w:shd w:val="clear" w:color="auto" w:fill="FFFFFF"/>
        </w:rPr>
        <w:t>захистила дисертацію на тему «</w:t>
      </w:r>
      <w:r w:rsidRPr="00671670">
        <w:rPr>
          <w:rFonts w:ascii="Times New Roman" w:hAnsi="Times New Roman" w:cs="Times New Roman"/>
          <w:sz w:val="26"/>
          <w:szCs w:val="26"/>
        </w:rPr>
        <w:t>Застосування слідчим суддею практики Європейського суду з прав людини при здійсненні судового контролю» та отримала науковий ступінь «доктор філософії».</w:t>
      </w:r>
    </w:p>
    <w:p w:rsidR="00671670" w:rsidRPr="00671670" w:rsidRDefault="00671670" w:rsidP="00671670">
      <w:pPr>
        <w:suppressAutoHyphens/>
        <w:spacing w:after="0" w:line="240" w:lineRule="auto"/>
        <w:ind w:firstLine="567"/>
        <w:jc w:val="both"/>
        <w:rPr>
          <w:rFonts w:ascii="Times New Roman" w:eastAsia="Calibri" w:hAnsi="Times New Roman" w:cs="Times New Roman"/>
          <w:sz w:val="26"/>
          <w:szCs w:val="26"/>
          <w:shd w:val="clear" w:color="auto" w:fill="FFFFFF"/>
        </w:rPr>
      </w:pPr>
      <w:r w:rsidRPr="00671670">
        <w:rPr>
          <w:rFonts w:ascii="Times New Roman" w:eastAsia="Calibri" w:hAnsi="Times New Roman" w:cs="Times New Roman"/>
          <w:sz w:val="26"/>
          <w:szCs w:val="26"/>
          <w:lang w:eastAsia="ar-SA"/>
        </w:rPr>
        <w:t>Вчене звання відсутнє.</w:t>
      </w:r>
    </w:p>
    <w:p w:rsidR="00671670" w:rsidRPr="00671670" w:rsidRDefault="00671670" w:rsidP="0067167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71670">
        <w:rPr>
          <w:rFonts w:ascii="Times New Roman" w:eastAsia="Times New Roman" w:hAnsi="Times New Roman" w:cs="Times New Roman"/>
          <w:sz w:val="24"/>
          <w:szCs w:val="24"/>
          <w:lang w:eastAsia="uk-UA"/>
        </w:rPr>
        <w:t>Указом Президента України від 15 червня 2012 року № 394/2012</w:t>
      </w:r>
      <w:r>
        <w:rPr>
          <w:rFonts w:ascii="Times New Roman" w:eastAsia="Times New Roman" w:hAnsi="Times New Roman" w:cs="Times New Roman"/>
          <w:sz w:val="24"/>
          <w:szCs w:val="24"/>
          <w:lang w:eastAsia="uk-UA"/>
        </w:rPr>
        <w:t xml:space="preserve"> Шаповалову І.С.</w:t>
      </w:r>
      <w:r w:rsidRPr="00671670">
        <w:rPr>
          <w:rFonts w:ascii="Times New Roman" w:eastAsia="Times New Roman" w:hAnsi="Times New Roman" w:cs="Times New Roman"/>
          <w:sz w:val="24"/>
          <w:szCs w:val="24"/>
          <w:lang w:eastAsia="uk-UA"/>
        </w:rPr>
        <w:t xml:space="preserve"> призначен</w:t>
      </w:r>
      <w:r>
        <w:rPr>
          <w:rFonts w:ascii="Times New Roman" w:eastAsia="Times New Roman" w:hAnsi="Times New Roman" w:cs="Times New Roman"/>
          <w:sz w:val="24"/>
          <w:szCs w:val="24"/>
          <w:lang w:eastAsia="uk-UA"/>
        </w:rPr>
        <w:t>о</w:t>
      </w:r>
      <w:r w:rsidRPr="00671670">
        <w:rPr>
          <w:rFonts w:ascii="Times New Roman" w:eastAsia="Times New Roman" w:hAnsi="Times New Roman" w:cs="Times New Roman"/>
          <w:sz w:val="24"/>
          <w:szCs w:val="24"/>
          <w:lang w:eastAsia="uk-UA"/>
        </w:rPr>
        <w:t xml:space="preserve"> на посаду судді Павлоградського міськрайонного суду Дніпропетровської області строком на п’ять років.</w:t>
      </w:r>
    </w:p>
    <w:p w:rsidR="00671670" w:rsidRPr="00671670" w:rsidRDefault="00671670" w:rsidP="0067167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71670">
        <w:rPr>
          <w:rFonts w:ascii="Times New Roman" w:eastAsia="Times New Roman" w:hAnsi="Times New Roman" w:cs="Times New Roman"/>
          <w:sz w:val="24"/>
          <w:szCs w:val="24"/>
          <w:lang w:eastAsia="uk-UA"/>
        </w:rPr>
        <w:t xml:space="preserve">Присягу судді </w:t>
      </w:r>
      <w:r w:rsidRPr="00671670">
        <w:rPr>
          <w:rFonts w:ascii="Times New Roman" w:eastAsia="Calibri" w:hAnsi="Times New Roman" w:cs="Times New Roman"/>
          <w:sz w:val="24"/>
          <w:szCs w:val="24"/>
        </w:rPr>
        <w:t xml:space="preserve">Шаповалова І.С. </w:t>
      </w:r>
      <w:r w:rsidRPr="00671670">
        <w:rPr>
          <w:rFonts w:ascii="Times New Roman" w:eastAsia="Times New Roman" w:hAnsi="Times New Roman" w:cs="Times New Roman"/>
          <w:sz w:val="24"/>
          <w:szCs w:val="24"/>
          <w:lang w:eastAsia="uk-UA"/>
        </w:rPr>
        <w:t>склала 19 грудня 2012 року.</w:t>
      </w:r>
    </w:p>
    <w:p w:rsidR="00671670" w:rsidRPr="00671670" w:rsidRDefault="00671670" w:rsidP="0067167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71670">
        <w:rPr>
          <w:rFonts w:ascii="Times New Roman" w:eastAsia="Times New Roman" w:hAnsi="Times New Roman" w:cs="Times New Roman"/>
          <w:sz w:val="24"/>
          <w:szCs w:val="24"/>
          <w:lang w:eastAsia="uk-UA"/>
        </w:rPr>
        <w:t xml:space="preserve">Указом Президента України від 07 вересня 2018 року № 272/2018 </w:t>
      </w:r>
      <w:r w:rsidR="00CD5B11">
        <w:rPr>
          <w:rFonts w:ascii="Times New Roman" w:eastAsia="Times New Roman" w:hAnsi="Times New Roman" w:cs="Times New Roman"/>
          <w:sz w:val="24"/>
          <w:szCs w:val="24"/>
          <w:lang w:eastAsia="uk-UA"/>
        </w:rPr>
        <w:t xml:space="preserve">Шаповалову І.С. </w:t>
      </w:r>
      <w:r w:rsidRPr="00671670">
        <w:rPr>
          <w:rFonts w:ascii="Times New Roman" w:eastAsia="Times New Roman" w:hAnsi="Times New Roman" w:cs="Times New Roman"/>
          <w:sz w:val="24"/>
          <w:szCs w:val="24"/>
          <w:lang w:eastAsia="uk-UA"/>
        </w:rPr>
        <w:t>призначен</w:t>
      </w:r>
      <w:r w:rsidR="00CD5B11">
        <w:rPr>
          <w:rFonts w:ascii="Times New Roman" w:eastAsia="Times New Roman" w:hAnsi="Times New Roman" w:cs="Times New Roman"/>
          <w:sz w:val="24"/>
          <w:szCs w:val="24"/>
          <w:lang w:eastAsia="uk-UA"/>
        </w:rPr>
        <w:t>о</w:t>
      </w:r>
      <w:r w:rsidRPr="00671670">
        <w:rPr>
          <w:rFonts w:ascii="Times New Roman" w:eastAsia="Times New Roman" w:hAnsi="Times New Roman" w:cs="Times New Roman"/>
          <w:sz w:val="24"/>
          <w:szCs w:val="24"/>
          <w:lang w:eastAsia="uk-UA"/>
        </w:rPr>
        <w:t xml:space="preserve"> на посаду судді Павлоградського міськрайонного суду Дніпропетровської області.</w:t>
      </w:r>
    </w:p>
    <w:p w:rsidR="00671670" w:rsidRPr="00671670" w:rsidRDefault="00671670" w:rsidP="0067167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71670">
        <w:rPr>
          <w:rFonts w:ascii="Times New Roman" w:eastAsia="Times New Roman" w:hAnsi="Times New Roman" w:cs="Times New Roman"/>
          <w:sz w:val="24"/>
          <w:szCs w:val="24"/>
          <w:lang w:eastAsia="uk-UA"/>
        </w:rPr>
        <w:t xml:space="preserve">Рішенням Вищої ради правосуддя від 18 липня 2024 року № 2233/0/15-24 </w:t>
      </w:r>
      <w:r w:rsidR="00CD5B11">
        <w:rPr>
          <w:rFonts w:ascii="Times New Roman" w:eastAsia="Times New Roman" w:hAnsi="Times New Roman" w:cs="Times New Roman"/>
          <w:sz w:val="24"/>
          <w:szCs w:val="24"/>
          <w:lang w:eastAsia="uk-UA"/>
        </w:rPr>
        <w:t xml:space="preserve">                  Шаповалову І.С. </w:t>
      </w:r>
      <w:r w:rsidRPr="00671670">
        <w:rPr>
          <w:rFonts w:ascii="Times New Roman" w:eastAsia="Times New Roman" w:hAnsi="Times New Roman" w:cs="Times New Roman"/>
          <w:sz w:val="24"/>
          <w:szCs w:val="24"/>
          <w:lang w:eastAsia="uk-UA"/>
        </w:rPr>
        <w:t>відряджен</w:t>
      </w:r>
      <w:r w:rsidR="00CD5B11">
        <w:rPr>
          <w:rFonts w:ascii="Times New Roman" w:eastAsia="Times New Roman" w:hAnsi="Times New Roman" w:cs="Times New Roman"/>
          <w:sz w:val="24"/>
          <w:szCs w:val="24"/>
          <w:lang w:eastAsia="uk-UA"/>
        </w:rPr>
        <w:t>о</w:t>
      </w:r>
      <w:r w:rsidRPr="00671670">
        <w:rPr>
          <w:rFonts w:ascii="Times New Roman" w:eastAsia="Times New Roman" w:hAnsi="Times New Roman" w:cs="Times New Roman"/>
          <w:sz w:val="24"/>
          <w:szCs w:val="24"/>
          <w:lang w:eastAsia="uk-UA"/>
        </w:rPr>
        <w:t xml:space="preserve"> до Дніпропетровського районного суду Дніпропетровської області (нині – Дніпровський районний суд Дніпропетровської області) для здійснення правосуддя строком на один рік із 01 серпня 2024 року.</w:t>
      </w:r>
    </w:p>
    <w:p w:rsidR="00671670" w:rsidRDefault="00671670" w:rsidP="00671670">
      <w:pPr>
        <w:spacing w:after="0" w:line="20" w:lineRule="atLeast"/>
        <w:ind w:firstLine="567"/>
        <w:jc w:val="both"/>
        <w:rPr>
          <w:rFonts w:ascii="Times New Roman" w:eastAsia="Calibri" w:hAnsi="Times New Roman" w:cs="Times New Roman"/>
          <w:sz w:val="24"/>
          <w:szCs w:val="24"/>
        </w:rPr>
      </w:pPr>
      <w:r w:rsidRPr="00671670">
        <w:rPr>
          <w:rFonts w:ascii="Times New Roman" w:eastAsia="Calibri" w:hAnsi="Times New Roman" w:cs="Times New Roman"/>
          <w:sz w:val="24"/>
          <w:szCs w:val="24"/>
        </w:rPr>
        <w:t>Рішеннями Вищої ради правосуддя від 22 травня 2025 року № 1095/0/15-25 та 21 травня 2026 року № 952/0/15-26 строк відрядження Шаповалової І.С. до Дніпровського районного суду Дніпропетровської області для здійснення правосуддя продовж</w:t>
      </w:r>
      <w:r w:rsidR="00CD5B11">
        <w:rPr>
          <w:rFonts w:ascii="Times New Roman" w:eastAsia="Calibri" w:hAnsi="Times New Roman" w:cs="Times New Roman"/>
          <w:sz w:val="24"/>
          <w:szCs w:val="24"/>
        </w:rPr>
        <w:t>и</w:t>
      </w:r>
      <w:r w:rsidRPr="00671670">
        <w:rPr>
          <w:rFonts w:ascii="Times New Roman" w:eastAsia="Calibri" w:hAnsi="Times New Roman" w:cs="Times New Roman"/>
          <w:sz w:val="24"/>
          <w:szCs w:val="24"/>
        </w:rPr>
        <w:t>вся на один рік.</w:t>
      </w:r>
    </w:p>
    <w:p w:rsidR="00C96F4E" w:rsidRPr="00671670" w:rsidRDefault="00C96F4E" w:rsidP="00671670">
      <w:pPr>
        <w:spacing w:after="0" w:line="20" w:lineRule="atLeast"/>
        <w:ind w:firstLine="567"/>
        <w:jc w:val="both"/>
        <w:rPr>
          <w:rFonts w:ascii="Times New Roman" w:eastAsia="Calibri" w:hAnsi="Times New Roman" w:cs="Times New Roman"/>
          <w:sz w:val="24"/>
          <w:szCs w:val="24"/>
        </w:rPr>
      </w:pPr>
    </w:p>
    <w:p w:rsidR="00671670" w:rsidRPr="00671670" w:rsidRDefault="00671670" w:rsidP="00671670">
      <w:pPr>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b/>
          <w:sz w:val="26"/>
          <w:szCs w:val="26"/>
          <w:lang w:eastAsia="uk-UA"/>
        </w:rPr>
        <w:t xml:space="preserve">Складання кваліфікаційного іспиту (встановлення відповідності кандидата критерію професійної компетентності).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lastRenderedPageBreak/>
        <w:t>Згідно з підпунктом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671670" w:rsidRPr="00671670" w:rsidRDefault="00CD5B11"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Pr>
          <w:rFonts w:ascii="Times New Roman" w:eastAsia="Calibri" w:hAnsi="Times New Roman" w:cs="Times New Roman"/>
          <w:sz w:val="26"/>
          <w:szCs w:val="26"/>
        </w:rPr>
        <w:t>Шаповалова І.С.</w:t>
      </w:r>
      <w:r w:rsidR="00671670" w:rsidRPr="00671670">
        <w:rPr>
          <w:rFonts w:ascii="Times New Roman" w:eastAsia="Times New Roman" w:hAnsi="Times New Roman" w:cs="Times New Roman"/>
          <w:sz w:val="26"/>
          <w:szCs w:val="26"/>
          <w:lang w:eastAsia="uk-UA"/>
        </w:rPr>
        <w:t xml:space="preserve"> отримала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43"/>
        <w:gridCol w:w="1468"/>
        <w:gridCol w:w="898"/>
      </w:tblGrid>
      <w:tr w:rsidR="00671670" w:rsidRPr="00671670" w:rsidTr="00496438">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71670" w:rsidP="00671670">
            <w:pPr>
              <w:spacing w:after="0" w:line="20" w:lineRule="atLeast"/>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671670" w:rsidRPr="00671670" w:rsidRDefault="00671670" w:rsidP="00671670">
            <w:pPr>
              <w:spacing w:after="0" w:line="20" w:lineRule="atLeast"/>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55,00</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367,50</w:t>
            </w:r>
          </w:p>
        </w:tc>
      </w:tr>
      <w:tr w:rsidR="00671670" w:rsidRPr="00671670" w:rsidTr="00496438">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671670" w:rsidRPr="00671670" w:rsidRDefault="00671670" w:rsidP="00671670">
            <w:pPr>
              <w:spacing w:after="0" w:line="20" w:lineRule="atLeast"/>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r>
      <w:tr w:rsidR="00671670" w:rsidRPr="00671670" w:rsidTr="00496438">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671670" w:rsidRPr="00671670" w:rsidRDefault="00671670" w:rsidP="00671670">
            <w:pPr>
              <w:spacing w:after="0" w:line="20" w:lineRule="atLeast"/>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146,00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r>
      <w:tr w:rsidR="00671670" w:rsidRPr="00671670" w:rsidTr="00496438">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671670" w:rsidRPr="00671670" w:rsidRDefault="00671670" w:rsidP="00671670">
            <w:pPr>
              <w:spacing w:after="0" w:line="20" w:lineRule="atLeast"/>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126,50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r>
    </w:tbl>
    <w:p w:rsid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Отже, загальна кількість балів за кваліфікаційний іспит – </w:t>
      </w:r>
      <w:r w:rsidR="00694236">
        <w:rPr>
          <w:rFonts w:ascii="Times New Roman" w:eastAsia="Times New Roman" w:hAnsi="Times New Roman" w:cs="Times New Roman"/>
          <w:sz w:val="26"/>
          <w:szCs w:val="26"/>
          <w:lang w:eastAsia="uk-UA"/>
        </w:rPr>
        <w:t>367,50</w:t>
      </w:r>
      <w:r w:rsidRPr="00671670">
        <w:rPr>
          <w:rFonts w:ascii="Times New Roman" w:eastAsia="Times New Roman" w:hAnsi="Times New Roman" w:cs="Times New Roman"/>
          <w:sz w:val="26"/>
          <w:szCs w:val="26"/>
          <w:lang w:eastAsia="uk-UA"/>
        </w:rPr>
        <w:t xml:space="preserve"> бала із 400 можливих, свідчить про підтвердження </w:t>
      </w:r>
      <w:r w:rsidR="00CD5B11">
        <w:rPr>
          <w:rFonts w:ascii="Times New Roman" w:eastAsia="Times New Roman" w:hAnsi="Times New Roman" w:cs="Times New Roman"/>
          <w:sz w:val="26"/>
          <w:szCs w:val="26"/>
          <w:lang w:eastAsia="uk-UA"/>
        </w:rPr>
        <w:t>Шаповаловою І.С.</w:t>
      </w:r>
      <w:r w:rsidRPr="00671670">
        <w:rPr>
          <w:rFonts w:ascii="Times New Roman" w:eastAsia="Times New Roman" w:hAnsi="Times New Roman" w:cs="Times New Roman"/>
          <w:sz w:val="26"/>
          <w:szCs w:val="26"/>
          <w:lang w:eastAsia="uk-UA"/>
        </w:rPr>
        <w:t xml:space="preserve"> здатності здійснювати правосуддя в апеляційному загальному суді за критерієм професійної компетентності. </w:t>
      </w:r>
    </w:p>
    <w:p w:rsidR="00C96F4E" w:rsidRPr="00671670" w:rsidRDefault="00C96F4E"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p>
    <w:p w:rsidR="00671670" w:rsidRPr="00671670" w:rsidRDefault="00671670" w:rsidP="00671670">
      <w:pPr>
        <w:spacing w:after="0" w:line="20" w:lineRule="atLeast"/>
        <w:ind w:firstLine="709"/>
        <w:jc w:val="both"/>
        <w:rPr>
          <w:rFonts w:ascii="Times New Roman" w:eastAsia="Times New Roman" w:hAnsi="Times New Roman" w:cs="Times New Roman"/>
          <w:b/>
          <w:sz w:val="26"/>
          <w:szCs w:val="26"/>
          <w:lang w:eastAsia="uk-UA"/>
        </w:rPr>
      </w:pPr>
      <w:r w:rsidRPr="00671670">
        <w:rPr>
          <w:rFonts w:ascii="Times New Roman" w:eastAsia="Times New Roman" w:hAnsi="Times New Roman" w:cs="Times New Roman"/>
          <w:b/>
          <w:sz w:val="26"/>
          <w:szCs w:val="26"/>
          <w:lang w:eastAsia="uk-UA"/>
        </w:rPr>
        <w:t xml:space="preserve">Проведення спеціальної перевірки.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r w:rsidR="00CD5B11">
        <w:rPr>
          <w:rFonts w:ascii="Times New Roman" w:eastAsia="Times New Roman" w:hAnsi="Times New Roman" w:cs="Times New Roman"/>
          <w:sz w:val="26"/>
          <w:szCs w:val="26"/>
          <w:lang w:eastAsia="uk-UA"/>
        </w:rPr>
        <w:t>Шаповалової І.С.</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Запити про надання відомостей стосовно </w:t>
      </w:r>
      <w:r w:rsidR="00CD5B11">
        <w:rPr>
          <w:rFonts w:ascii="Times New Roman" w:eastAsia="Times New Roman" w:hAnsi="Times New Roman" w:cs="Times New Roman"/>
          <w:sz w:val="26"/>
          <w:szCs w:val="26"/>
          <w:lang w:eastAsia="uk-UA"/>
        </w:rPr>
        <w:t>Шаповалової І.С.</w:t>
      </w:r>
      <w:r w:rsidRPr="00671670">
        <w:rPr>
          <w:rFonts w:ascii="Times New Roman" w:eastAsia="Times New Roman" w:hAnsi="Times New Roman" w:cs="Times New Roman"/>
          <w:sz w:val="26"/>
          <w:szCs w:val="26"/>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lastRenderedPageBreak/>
        <w:t xml:space="preserve">Під час проведення спеціальної перевірки не отримано інформації, яка свідчить про невідповідність </w:t>
      </w:r>
      <w:r w:rsidR="00CD5B11">
        <w:rPr>
          <w:rFonts w:ascii="Times New Roman" w:eastAsia="Times New Roman" w:hAnsi="Times New Roman" w:cs="Times New Roman"/>
          <w:sz w:val="26"/>
          <w:szCs w:val="26"/>
          <w:lang w:eastAsia="uk-UA"/>
        </w:rPr>
        <w:t>Шаповалової І.С.</w:t>
      </w:r>
      <w:r w:rsidRPr="00671670">
        <w:rPr>
          <w:rFonts w:ascii="Times New Roman" w:eastAsia="Times New Roman" w:hAnsi="Times New Roman" w:cs="Times New Roman"/>
          <w:sz w:val="26"/>
          <w:szCs w:val="26"/>
          <w:lang w:eastAsia="uk-UA"/>
        </w:rPr>
        <w:t xml:space="preserve"> вимогам до кандидата на посаду судді.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C96F4E" w:rsidRPr="00671670" w:rsidRDefault="00C96F4E"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p>
    <w:p w:rsidR="00671670" w:rsidRPr="00671670" w:rsidRDefault="00671670" w:rsidP="00671670">
      <w:pPr>
        <w:spacing w:after="0" w:line="20" w:lineRule="atLeast"/>
        <w:ind w:firstLine="709"/>
        <w:jc w:val="both"/>
        <w:rPr>
          <w:rFonts w:ascii="Times New Roman" w:eastAsia="Times New Roman" w:hAnsi="Times New Roman" w:cs="Times New Roman"/>
          <w:b/>
          <w:sz w:val="26"/>
          <w:szCs w:val="26"/>
          <w:lang w:eastAsia="uk-UA"/>
        </w:rPr>
      </w:pPr>
      <w:r w:rsidRPr="00671670">
        <w:rPr>
          <w:rFonts w:ascii="Times New Roman" w:eastAsia="Times New Roman" w:hAnsi="Times New Roman" w:cs="Times New Roman"/>
          <w:b/>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CD5B11">
        <w:rPr>
          <w:rFonts w:ascii="Times New Roman" w:eastAsia="Times New Roman" w:hAnsi="Times New Roman" w:cs="Times New Roman"/>
          <w:sz w:val="26"/>
          <w:szCs w:val="26"/>
          <w:lang w:eastAsia="uk-UA"/>
        </w:rPr>
        <w:t>Шаповалову І.С.</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Відповідно до протоколу повторного розподілу між членами Комісії                                від </w:t>
      </w:r>
      <w:r w:rsidRPr="00671670">
        <w:rPr>
          <w:rFonts w:ascii="Times New Roman" w:eastAsia="Times New Roman" w:hAnsi="Times New Roman" w:cs="Times New Roman"/>
          <w:sz w:val="26"/>
          <w:szCs w:val="26"/>
          <w:lang w:val="ru-RU" w:eastAsia="uk-UA"/>
        </w:rPr>
        <w:t>01 серпня</w:t>
      </w:r>
      <w:r w:rsidRPr="00671670">
        <w:rPr>
          <w:rFonts w:ascii="Times New Roman" w:eastAsia="Times New Roman" w:hAnsi="Times New Roman" w:cs="Times New Roman"/>
          <w:sz w:val="26"/>
          <w:szCs w:val="26"/>
          <w:lang w:eastAsia="uk-UA"/>
        </w:rPr>
        <w:t xml:space="preserve"> 2025 року доповідачем за результатами розгляду матеріалів стосовно кандидата на посаду судді апеляційного загального суду </w:t>
      </w:r>
      <w:r w:rsidR="00CD5B11">
        <w:rPr>
          <w:rFonts w:ascii="Times New Roman" w:eastAsia="Times New Roman" w:hAnsi="Times New Roman" w:cs="Times New Roman"/>
          <w:sz w:val="26"/>
          <w:szCs w:val="26"/>
          <w:lang w:eastAsia="uk-UA"/>
        </w:rPr>
        <w:t xml:space="preserve">Шаповалової І.С. </w:t>
      </w:r>
      <w:r w:rsidRPr="00671670">
        <w:rPr>
          <w:rFonts w:ascii="Times New Roman" w:eastAsia="Times New Roman" w:hAnsi="Times New Roman" w:cs="Times New Roman"/>
          <w:sz w:val="26"/>
          <w:szCs w:val="26"/>
          <w:lang w:eastAsia="uk-UA"/>
        </w:rPr>
        <w:t>визначено члена Комісії Шевчук Г.М.</w:t>
      </w:r>
    </w:p>
    <w:p w:rsidR="00671670" w:rsidRPr="00671670" w:rsidRDefault="00671670" w:rsidP="00671670">
      <w:pPr>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671670" w:rsidRPr="00671670" w:rsidRDefault="00671670" w:rsidP="00671670">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Комісія 06 серпня 2025 року звернулась до кандидатів на посаду судді апеляційного загального суду (лист № 21-6808/25), та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671670" w:rsidRPr="00671670" w:rsidRDefault="00671670" w:rsidP="00671670">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До Комісії </w:t>
      </w:r>
      <w:r w:rsidR="00CD5B11">
        <w:rPr>
          <w:rFonts w:ascii="Times New Roman" w:eastAsia="Times New Roman" w:hAnsi="Times New Roman" w:cs="Times New Roman"/>
          <w:sz w:val="26"/>
          <w:szCs w:val="26"/>
          <w:lang w:eastAsia="uk-UA"/>
        </w:rPr>
        <w:t>16 липня</w:t>
      </w:r>
      <w:r w:rsidRPr="00671670">
        <w:rPr>
          <w:rFonts w:ascii="Times New Roman" w:eastAsia="Times New Roman" w:hAnsi="Times New Roman" w:cs="Times New Roman"/>
          <w:sz w:val="26"/>
          <w:szCs w:val="26"/>
          <w:lang w:eastAsia="uk-UA"/>
        </w:rPr>
        <w:t xml:space="preserve"> 2025 року надійшли пояснення від </w:t>
      </w:r>
      <w:r w:rsidR="00CD5B11">
        <w:rPr>
          <w:rFonts w:ascii="Times New Roman" w:eastAsia="Times New Roman" w:hAnsi="Times New Roman" w:cs="Times New Roman"/>
          <w:sz w:val="26"/>
          <w:szCs w:val="26"/>
          <w:lang w:eastAsia="uk-UA"/>
        </w:rPr>
        <w:t>Шаповалової І.С.</w:t>
      </w:r>
      <w:r w:rsidRPr="00671670">
        <w:rPr>
          <w:rFonts w:ascii="Times New Roman" w:eastAsia="Times New Roman" w:hAnsi="Times New Roman" w:cs="Times New Roman"/>
          <w:sz w:val="26"/>
          <w:szCs w:val="26"/>
          <w:lang w:eastAsia="uk-UA"/>
        </w:rPr>
        <w:t xml:space="preserve"> Кандидат надала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671670" w:rsidRPr="00671670" w:rsidRDefault="00671670" w:rsidP="00671670">
      <w:pPr>
        <w:tabs>
          <w:tab w:val="left" w:pos="567"/>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До Комісії </w:t>
      </w:r>
      <w:r w:rsidR="00CD5B11">
        <w:rPr>
          <w:rFonts w:ascii="Times New Roman" w:eastAsia="Times New Roman" w:hAnsi="Times New Roman" w:cs="Times New Roman"/>
          <w:sz w:val="26"/>
          <w:szCs w:val="26"/>
          <w:lang w:eastAsia="uk-UA"/>
        </w:rPr>
        <w:t>30 червня</w:t>
      </w:r>
      <w:r w:rsidRPr="00671670">
        <w:rPr>
          <w:rFonts w:ascii="Times New Roman" w:eastAsia="Times New Roman" w:hAnsi="Times New Roman" w:cs="Times New Roman"/>
          <w:sz w:val="26"/>
          <w:szCs w:val="26"/>
          <w:lang w:eastAsia="uk-UA"/>
        </w:rPr>
        <w:t xml:space="preserve"> 2026 року надійшов висновок Громадської ради доброчесності (далі – ГРД) про невідповідність кандидата на посаду судді апеляційного суду </w:t>
      </w:r>
      <w:r w:rsidR="00CD5B11">
        <w:rPr>
          <w:rFonts w:ascii="Times New Roman" w:eastAsia="Times New Roman" w:hAnsi="Times New Roman" w:cs="Times New Roman"/>
          <w:sz w:val="26"/>
          <w:szCs w:val="26"/>
          <w:lang w:eastAsia="uk-UA"/>
        </w:rPr>
        <w:t>Шаповалової І.С.</w:t>
      </w:r>
      <w:r w:rsidRPr="00671670">
        <w:rPr>
          <w:rFonts w:ascii="Times New Roman" w:eastAsia="Times New Roman" w:hAnsi="Times New Roman" w:cs="Times New Roman"/>
          <w:sz w:val="26"/>
          <w:szCs w:val="26"/>
          <w:lang w:eastAsia="uk-UA"/>
        </w:rPr>
        <w:t xml:space="preserve"> критеріям доброчесності та професійної етики.</w:t>
      </w:r>
    </w:p>
    <w:p w:rsidR="00671670" w:rsidRPr="00671670" w:rsidRDefault="00671670" w:rsidP="00671670">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Членом Комісії – доповідачем </w:t>
      </w:r>
      <w:r w:rsidRPr="00C86CBD">
        <w:rPr>
          <w:rFonts w:ascii="Times New Roman" w:eastAsia="Times New Roman" w:hAnsi="Times New Roman" w:cs="Times New Roman"/>
          <w:sz w:val="26"/>
          <w:szCs w:val="26"/>
          <w:lang w:eastAsia="uk-UA"/>
        </w:rPr>
        <w:t xml:space="preserve">(лист від </w:t>
      </w:r>
      <w:r w:rsidR="00C86CBD" w:rsidRPr="00C86CBD">
        <w:rPr>
          <w:rFonts w:ascii="Times New Roman" w:eastAsia="Times New Roman" w:hAnsi="Times New Roman" w:cs="Times New Roman"/>
          <w:sz w:val="26"/>
          <w:szCs w:val="26"/>
          <w:lang w:eastAsia="uk-UA"/>
        </w:rPr>
        <w:t>30 червня</w:t>
      </w:r>
      <w:r w:rsidRPr="00C86CBD">
        <w:rPr>
          <w:rFonts w:ascii="Times New Roman" w:eastAsia="Times New Roman" w:hAnsi="Times New Roman" w:cs="Times New Roman"/>
          <w:sz w:val="26"/>
          <w:szCs w:val="26"/>
          <w:lang w:eastAsia="uk-UA"/>
        </w:rPr>
        <w:t xml:space="preserve"> 2026 року № 32 дпс-</w:t>
      </w:r>
      <w:r w:rsidR="00C86CBD" w:rsidRPr="00C86CBD">
        <w:rPr>
          <w:rFonts w:ascii="Times New Roman" w:eastAsia="Times New Roman" w:hAnsi="Times New Roman" w:cs="Times New Roman"/>
          <w:sz w:val="26"/>
          <w:szCs w:val="26"/>
          <w:lang w:eastAsia="uk-UA"/>
        </w:rPr>
        <w:t>808</w:t>
      </w:r>
      <w:r w:rsidRPr="00C86CBD">
        <w:rPr>
          <w:rFonts w:ascii="Times New Roman" w:eastAsia="Times New Roman" w:hAnsi="Times New Roman" w:cs="Times New Roman"/>
          <w:sz w:val="26"/>
          <w:szCs w:val="26"/>
          <w:lang w:eastAsia="uk-UA"/>
        </w:rPr>
        <w:t xml:space="preserve">/23/3) </w:t>
      </w:r>
      <w:r w:rsidRPr="00671670">
        <w:rPr>
          <w:rFonts w:ascii="Times New Roman" w:eastAsia="Times New Roman" w:hAnsi="Times New Roman" w:cs="Times New Roman"/>
          <w:sz w:val="26"/>
          <w:szCs w:val="26"/>
          <w:lang w:eastAsia="uk-UA"/>
        </w:rPr>
        <w:t xml:space="preserve">кандидату надіслано висновок ГРД та запропоновано надати пояснення, документи </w:t>
      </w:r>
      <w:r w:rsidRPr="00671670">
        <w:rPr>
          <w:rFonts w:ascii="Times New Roman" w:eastAsia="Times New Roman" w:hAnsi="Times New Roman" w:cs="Times New Roman"/>
          <w:sz w:val="26"/>
          <w:szCs w:val="26"/>
          <w:lang w:eastAsia="uk-UA"/>
        </w:rPr>
        <w:lastRenderedPageBreak/>
        <w:t>чи іншу інформацію, яка доповнює, спростовує або уточнює викладені в ньому обставини.</w:t>
      </w:r>
    </w:p>
    <w:p w:rsidR="00671670" w:rsidRPr="00671670" w:rsidRDefault="00671670" w:rsidP="00671670">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До Комісії </w:t>
      </w:r>
      <w:r w:rsidRPr="00C86CBD">
        <w:rPr>
          <w:rFonts w:ascii="Times New Roman" w:eastAsia="Times New Roman" w:hAnsi="Times New Roman" w:cs="Times New Roman"/>
          <w:sz w:val="26"/>
          <w:szCs w:val="26"/>
          <w:lang w:val="ru-RU" w:eastAsia="uk-UA"/>
        </w:rPr>
        <w:t>01</w:t>
      </w:r>
      <w:r w:rsidR="00C86CBD" w:rsidRPr="00C86CBD">
        <w:rPr>
          <w:rFonts w:ascii="Times New Roman" w:eastAsia="Times New Roman" w:hAnsi="Times New Roman" w:cs="Times New Roman"/>
          <w:sz w:val="26"/>
          <w:szCs w:val="26"/>
          <w:lang w:val="ru-RU" w:eastAsia="uk-UA"/>
        </w:rPr>
        <w:t>, 06 та 07</w:t>
      </w:r>
      <w:r w:rsidRPr="00C86CBD">
        <w:rPr>
          <w:rFonts w:ascii="Times New Roman" w:eastAsia="Times New Roman" w:hAnsi="Times New Roman" w:cs="Times New Roman"/>
          <w:sz w:val="26"/>
          <w:szCs w:val="26"/>
          <w:lang w:val="ru-RU" w:eastAsia="uk-UA"/>
        </w:rPr>
        <w:t xml:space="preserve"> </w:t>
      </w:r>
      <w:r w:rsidR="00C86CBD" w:rsidRPr="00C86CBD">
        <w:rPr>
          <w:rFonts w:ascii="Times New Roman" w:eastAsia="Times New Roman" w:hAnsi="Times New Roman" w:cs="Times New Roman"/>
          <w:sz w:val="26"/>
          <w:szCs w:val="26"/>
          <w:lang w:val="ru-RU" w:eastAsia="uk-UA"/>
        </w:rPr>
        <w:t xml:space="preserve">липня </w:t>
      </w:r>
      <w:r w:rsidRPr="00C86CBD">
        <w:rPr>
          <w:rFonts w:ascii="Times New Roman" w:eastAsia="Times New Roman" w:hAnsi="Times New Roman" w:cs="Times New Roman"/>
          <w:sz w:val="26"/>
          <w:szCs w:val="26"/>
          <w:lang w:val="ru-RU" w:eastAsia="uk-UA"/>
        </w:rPr>
        <w:t>2026</w:t>
      </w:r>
      <w:r w:rsidRPr="00C86CBD">
        <w:rPr>
          <w:rFonts w:ascii="Times New Roman" w:eastAsia="Times New Roman" w:hAnsi="Times New Roman" w:cs="Times New Roman"/>
          <w:sz w:val="26"/>
          <w:szCs w:val="26"/>
          <w:lang w:eastAsia="uk-UA"/>
        </w:rPr>
        <w:t xml:space="preserve"> </w:t>
      </w:r>
      <w:r w:rsidRPr="00671670">
        <w:rPr>
          <w:rFonts w:ascii="Times New Roman" w:eastAsia="Times New Roman" w:hAnsi="Times New Roman" w:cs="Times New Roman"/>
          <w:sz w:val="26"/>
          <w:szCs w:val="26"/>
          <w:lang w:eastAsia="uk-UA"/>
        </w:rPr>
        <w:t xml:space="preserve">року надійшли пояснення </w:t>
      </w:r>
      <w:r w:rsidR="00CD5B11">
        <w:rPr>
          <w:rFonts w:ascii="Times New Roman" w:eastAsia="Times New Roman" w:hAnsi="Times New Roman" w:cs="Times New Roman"/>
          <w:sz w:val="26"/>
          <w:szCs w:val="26"/>
          <w:lang w:eastAsia="uk-UA"/>
        </w:rPr>
        <w:t>Шаповалової І.С.</w:t>
      </w:r>
      <w:r w:rsidRPr="00671670">
        <w:rPr>
          <w:rFonts w:ascii="Times New Roman" w:eastAsia="Times New Roman" w:hAnsi="Times New Roman" w:cs="Times New Roman"/>
          <w:sz w:val="26"/>
          <w:szCs w:val="26"/>
          <w:lang w:eastAsia="uk-UA"/>
        </w:rPr>
        <w:t xml:space="preserve"> щодо обставин, викладених у висновку ГРД,</w:t>
      </w:r>
      <w:r w:rsidRPr="00671670">
        <w:rPr>
          <w:rFonts w:ascii="Times New Roman" w:eastAsia="Times New Roman" w:hAnsi="Times New Roman" w:cs="Times New Roman"/>
          <w:sz w:val="26"/>
          <w:szCs w:val="26"/>
          <w:lang w:val="ru-RU" w:eastAsia="uk-UA"/>
        </w:rPr>
        <w:t xml:space="preserve"> </w:t>
      </w:r>
      <w:r w:rsidRPr="00671670">
        <w:rPr>
          <w:rFonts w:ascii="Times New Roman" w:eastAsia="Times New Roman" w:hAnsi="Times New Roman" w:cs="Times New Roman"/>
          <w:sz w:val="26"/>
          <w:szCs w:val="26"/>
          <w:lang w:eastAsia="uk-UA"/>
        </w:rPr>
        <w:t xml:space="preserve">та копії відповідних документів. </w:t>
      </w:r>
    </w:p>
    <w:p w:rsidR="00671670" w:rsidRPr="00671670" w:rsidRDefault="00CD5B11" w:rsidP="00671670">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Шаповаловій І.С.</w:t>
      </w:r>
      <w:r w:rsidR="00671670" w:rsidRPr="00671670">
        <w:rPr>
          <w:rFonts w:ascii="Times New Roman" w:eastAsia="Times New Roman" w:hAnsi="Times New Roman" w:cs="Times New Roman"/>
          <w:sz w:val="26"/>
          <w:szCs w:val="26"/>
          <w:lang w:eastAsia="uk-UA"/>
        </w:rPr>
        <w:t xml:space="preserve"> було надано можливість ознайомитись із матеріалами суддівського досьє, а також досьє кандидата на посаду судді.</w:t>
      </w:r>
    </w:p>
    <w:p w:rsidR="00671670" w:rsidRPr="00671670" w:rsidRDefault="00671670" w:rsidP="00671670">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Співбесіду з </w:t>
      </w:r>
      <w:r w:rsidR="00CD5B11">
        <w:rPr>
          <w:rFonts w:ascii="Times New Roman" w:eastAsia="Times New Roman" w:hAnsi="Times New Roman" w:cs="Times New Roman"/>
          <w:sz w:val="26"/>
          <w:szCs w:val="26"/>
          <w:lang w:eastAsia="uk-UA"/>
        </w:rPr>
        <w:t>Шаповаловою І.С.</w:t>
      </w:r>
      <w:r w:rsidRPr="00671670">
        <w:rPr>
          <w:rFonts w:ascii="Times New Roman" w:eastAsia="Times New Roman" w:hAnsi="Times New Roman" w:cs="Times New Roman"/>
          <w:sz w:val="26"/>
          <w:szCs w:val="26"/>
          <w:lang w:eastAsia="uk-UA"/>
        </w:rPr>
        <w:t xml:space="preserve"> проведено </w:t>
      </w:r>
      <w:r w:rsidR="00CD5B11">
        <w:rPr>
          <w:rFonts w:ascii="Times New Roman" w:eastAsia="Times New Roman" w:hAnsi="Times New Roman" w:cs="Times New Roman"/>
          <w:sz w:val="26"/>
          <w:szCs w:val="26"/>
          <w:lang w:eastAsia="uk-UA"/>
        </w:rPr>
        <w:t>09</w:t>
      </w:r>
      <w:r w:rsidRPr="00671670">
        <w:rPr>
          <w:rFonts w:ascii="Times New Roman" w:eastAsia="Times New Roman" w:hAnsi="Times New Roman" w:cs="Times New Roman"/>
          <w:sz w:val="26"/>
          <w:szCs w:val="26"/>
          <w:lang w:eastAsia="uk-UA"/>
        </w:rPr>
        <w:t xml:space="preserve"> </w:t>
      </w:r>
      <w:r w:rsidR="00F04102">
        <w:rPr>
          <w:rFonts w:ascii="Times New Roman" w:eastAsia="Times New Roman" w:hAnsi="Times New Roman" w:cs="Times New Roman"/>
          <w:sz w:val="26"/>
          <w:szCs w:val="26"/>
          <w:lang w:eastAsia="uk-UA"/>
        </w:rPr>
        <w:t>л</w:t>
      </w:r>
      <w:r w:rsidR="00CD5B11">
        <w:rPr>
          <w:rFonts w:ascii="Times New Roman" w:eastAsia="Times New Roman" w:hAnsi="Times New Roman" w:cs="Times New Roman"/>
          <w:sz w:val="26"/>
          <w:szCs w:val="26"/>
          <w:lang w:eastAsia="uk-UA"/>
        </w:rPr>
        <w:t>ипня</w:t>
      </w:r>
      <w:r w:rsidRPr="00671670">
        <w:rPr>
          <w:rFonts w:ascii="Times New Roman" w:eastAsia="Times New Roman" w:hAnsi="Times New Roman" w:cs="Times New Roman"/>
          <w:sz w:val="26"/>
          <w:szCs w:val="26"/>
          <w:lang w:eastAsia="uk-UA"/>
        </w:rPr>
        <w:t xml:space="preserve"> 2026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rsidR="00671670" w:rsidRDefault="00671670" w:rsidP="00671670">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C96F4E" w:rsidRPr="00671670" w:rsidRDefault="00C96F4E" w:rsidP="00671670">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p>
    <w:p w:rsidR="00671670" w:rsidRPr="00671670" w:rsidRDefault="00671670" w:rsidP="00671670">
      <w:pPr>
        <w:spacing w:after="0" w:line="20" w:lineRule="atLeast"/>
        <w:ind w:firstLine="709"/>
        <w:jc w:val="both"/>
        <w:rPr>
          <w:rFonts w:ascii="Times New Roman" w:eastAsia="Times New Roman" w:hAnsi="Times New Roman" w:cs="Times New Roman"/>
          <w:b/>
          <w:sz w:val="26"/>
          <w:szCs w:val="26"/>
          <w:lang w:eastAsia="uk-UA"/>
        </w:rPr>
      </w:pPr>
      <w:r w:rsidRPr="00671670">
        <w:rPr>
          <w:rFonts w:ascii="Times New Roman" w:eastAsia="Times New Roman" w:hAnsi="Times New Roman" w:cs="Times New Roman"/>
          <w:b/>
          <w:sz w:val="26"/>
          <w:szCs w:val="26"/>
          <w:lang w:eastAsia="uk-UA"/>
        </w:rPr>
        <w:t xml:space="preserve">Встановлення відповідності кандидата критерію особистої компетентності.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w:t>
      </w:r>
      <w:r w:rsidRPr="00671670">
        <w:rPr>
          <w:rFonts w:ascii="Times New Roman" w:eastAsia="Times New Roman" w:hAnsi="Times New Roman" w:cs="Times New Roman"/>
          <w:sz w:val="26"/>
          <w:szCs w:val="26"/>
          <w:lang w:eastAsia="uk-UA"/>
        </w:rPr>
        <w:lastRenderedPageBreak/>
        <w:t>участь у проєктах юридичного спрямування, пише статті, колонки або блоги на правову тематику тощо.</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Вагу критерію особистої компетентності та його показників визначено таким чином: особиста компетентність – 50 балів, з яких:</w:t>
      </w:r>
      <w:bookmarkStart w:id="0" w:name="143"/>
      <w:bookmarkEnd w:id="0"/>
      <w:r w:rsidRPr="00671670">
        <w:rPr>
          <w:rFonts w:ascii="Times New Roman" w:eastAsia="Times New Roman" w:hAnsi="Times New Roman" w:cs="Times New Roman"/>
          <w:sz w:val="26"/>
          <w:szCs w:val="26"/>
          <w:lang w:eastAsia="uk-UA"/>
        </w:rPr>
        <w:t xml:space="preserve"> рішучість та                              відповідальність – 25 балів</w:t>
      </w:r>
      <w:bookmarkStart w:id="1" w:name="144"/>
      <w:bookmarkEnd w:id="1"/>
      <w:r w:rsidRPr="00671670">
        <w:rPr>
          <w:rFonts w:ascii="Times New Roman" w:eastAsia="Times New Roman" w:hAnsi="Times New Roman" w:cs="Times New Roman"/>
          <w:sz w:val="26"/>
          <w:szCs w:val="26"/>
          <w:lang w:eastAsia="uk-UA"/>
        </w:rPr>
        <w:t>; безперервний розвиток – 25 балів.</w:t>
      </w:r>
      <w:bookmarkStart w:id="2" w:name="145"/>
      <w:bookmarkEnd w:id="2"/>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C96F4E" w:rsidRPr="00671670" w:rsidRDefault="00671670" w:rsidP="00C96F4E">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1988"/>
        <w:gridCol w:w="990"/>
        <w:gridCol w:w="1130"/>
        <w:gridCol w:w="1128"/>
        <w:gridCol w:w="1629"/>
        <w:gridCol w:w="1056"/>
      </w:tblGrid>
      <w:tr w:rsidR="00671670" w:rsidRPr="00671670" w:rsidTr="00496438">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lastRenderedPageBreak/>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71670" w:rsidRPr="00671670" w:rsidRDefault="00671670" w:rsidP="00671670">
            <w:pPr>
              <w:spacing w:after="0" w:line="20" w:lineRule="atLeast"/>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Бал за критерій</w:t>
            </w:r>
          </w:p>
        </w:tc>
      </w:tr>
      <w:tr w:rsidR="00671670" w:rsidRPr="00671670" w:rsidTr="00496438">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71670" w:rsidP="00671670">
            <w:pPr>
              <w:spacing w:after="0" w:line="20" w:lineRule="atLeast"/>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71670" w:rsidP="00671670">
            <w:pPr>
              <w:spacing w:after="0" w:line="20" w:lineRule="atLeast"/>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22</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22</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22</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22,00</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46,00</w:t>
            </w:r>
          </w:p>
        </w:tc>
      </w:tr>
      <w:tr w:rsidR="00671670" w:rsidRPr="00671670" w:rsidTr="00496438">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71670" w:rsidP="00671670">
            <w:pPr>
              <w:spacing w:after="0" w:line="20" w:lineRule="atLeast"/>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r>
      <w:tr w:rsidR="00671670" w:rsidRPr="00671670" w:rsidTr="00496438">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71670" w:rsidP="00671670">
            <w:pPr>
              <w:spacing w:after="0" w:line="20" w:lineRule="atLeast"/>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24</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24</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24</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24,00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r>
    </w:tbl>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Надана інформація та результати співбесіди продемонстрували належний рівень особистої компетентності кандидата.</w:t>
      </w:r>
    </w:p>
    <w:p w:rsid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694236">
        <w:rPr>
          <w:rFonts w:ascii="Times New Roman" w:eastAsia="Times New Roman" w:hAnsi="Times New Roman" w:cs="Times New Roman"/>
          <w:sz w:val="26"/>
          <w:szCs w:val="26"/>
          <w:lang w:eastAsia="uk-UA"/>
        </w:rPr>
        <w:t>46,00</w:t>
      </w:r>
      <w:r w:rsidRPr="00671670">
        <w:rPr>
          <w:rFonts w:ascii="Times New Roman" w:eastAsia="Times New Roman" w:hAnsi="Times New Roman" w:cs="Times New Roman"/>
          <w:sz w:val="26"/>
          <w:szCs w:val="26"/>
          <w:lang w:eastAsia="uk-UA"/>
        </w:rPr>
        <w:t xml:space="preserve"> бала із 50 можливих, що вище 75% (37,5 бала) від максимально можливого бала,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C96F4E" w:rsidRPr="00671670" w:rsidRDefault="00C96F4E"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p>
    <w:p w:rsidR="00671670" w:rsidRPr="00671670" w:rsidRDefault="00671670" w:rsidP="00671670">
      <w:pPr>
        <w:spacing w:after="0" w:line="20" w:lineRule="atLeast"/>
        <w:ind w:firstLine="709"/>
        <w:jc w:val="both"/>
        <w:rPr>
          <w:rFonts w:ascii="Times New Roman" w:eastAsia="Times New Roman" w:hAnsi="Times New Roman" w:cs="Times New Roman"/>
          <w:b/>
          <w:sz w:val="26"/>
          <w:szCs w:val="26"/>
          <w:lang w:eastAsia="uk-UA"/>
        </w:rPr>
      </w:pPr>
      <w:r w:rsidRPr="00671670">
        <w:rPr>
          <w:rFonts w:ascii="Times New Roman" w:eastAsia="Times New Roman" w:hAnsi="Times New Roman" w:cs="Times New Roman"/>
          <w:b/>
          <w:sz w:val="26"/>
          <w:szCs w:val="26"/>
          <w:lang w:eastAsia="uk-UA"/>
        </w:rPr>
        <w:t>Встановлення відповідності кандидата критерію соціальної компетентності.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 xml:space="preserve">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w:t>
      </w:r>
      <w:r w:rsidRPr="00671670">
        <w:rPr>
          <w:rFonts w:ascii="Times New Roman" w:eastAsia="Times New Roman" w:hAnsi="Times New Roman" w:cs="Times New Roman"/>
          <w:sz w:val="26"/>
          <w:szCs w:val="26"/>
          <w:lang w:eastAsia="uk-UA"/>
        </w:rPr>
        <w:lastRenderedPageBreak/>
        <w:t>та не допускає виникнення міжособистісних конфліктів; здатний вживати ефективних заходів для вирішення робочих суперечок.</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671670">
        <w:rPr>
          <w:rFonts w:ascii="Times New Roman" w:eastAsia="Times New Roman" w:hAnsi="Times New Roman" w:cs="Times New Roman"/>
          <w:sz w:val="26"/>
          <w:szCs w:val="26"/>
          <w:lang w:eastAsia="uk-UA"/>
        </w:rPr>
        <w:t xml:space="preserve"> ефективна комунікація – 12,5 бала</w:t>
      </w:r>
      <w:bookmarkStart w:id="4" w:name="147"/>
      <w:bookmarkEnd w:id="4"/>
      <w:r w:rsidRPr="00671670">
        <w:rPr>
          <w:rFonts w:ascii="Times New Roman" w:eastAsia="Times New Roman" w:hAnsi="Times New Roman" w:cs="Times New Roman"/>
          <w:sz w:val="26"/>
          <w:szCs w:val="26"/>
          <w:lang w:eastAsia="uk-UA"/>
        </w:rPr>
        <w:t>; ефективна взаємодія – 12,5 бала</w:t>
      </w:r>
      <w:bookmarkStart w:id="5" w:name="148"/>
      <w:bookmarkEnd w:id="5"/>
      <w:r w:rsidRPr="00671670">
        <w:rPr>
          <w:rFonts w:ascii="Times New Roman" w:eastAsia="Times New Roman" w:hAnsi="Times New Roman" w:cs="Times New Roman"/>
          <w:sz w:val="26"/>
          <w:szCs w:val="26"/>
          <w:lang w:eastAsia="uk-UA"/>
        </w:rPr>
        <w:t>; стійкість мотивації – 12,5 бала</w:t>
      </w:r>
      <w:bookmarkStart w:id="6" w:name="149"/>
      <w:bookmarkEnd w:id="6"/>
      <w:r w:rsidRPr="00671670">
        <w:rPr>
          <w:rFonts w:ascii="Times New Roman" w:eastAsia="Times New Roman" w:hAnsi="Times New Roman" w:cs="Times New Roman"/>
          <w:sz w:val="26"/>
          <w:szCs w:val="26"/>
          <w:lang w:eastAsia="uk-UA"/>
        </w:rPr>
        <w:t>; емоційна стійкість – 12,5 бала.</w:t>
      </w:r>
      <w:bookmarkStart w:id="7" w:name="150"/>
      <w:bookmarkEnd w:id="7"/>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w:t>
      </w:r>
      <w:r w:rsidRPr="00671670">
        <w:rPr>
          <w:rFonts w:ascii="Times New Roman" w:eastAsia="Times New Roman" w:hAnsi="Times New Roman" w:cs="Times New Roman"/>
          <w:sz w:val="26"/>
          <w:szCs w:val="26"/>
          <w:lang w:eastAsia="uk-UA"/>
        </w:rPr>
        <w:lastRenderedPageBreak/>
        <w:t xml:space="preserve">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671670" w:rsidRPr="00671670" w:rsidRDefault="00671670" w:rsidP="00671670">
      <w:pPr>
        <w:shd w:val="clear" w:color="auto" w:fill="FFFFFF"/>
        <w:tabs>
          <w:tab w:val="left" w:pos="426"/>
        </w:tabs>
        <w:spacing w:after="0" w:line="20" w:lineRule="atLeast"/>
        <w:ind w:firstLine="567"/>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w:t>
      </w:r>
      <w:r w:rsidR="00CD5B11">
        <w:rPr>
          <w:rFonts w:ascii="Times New Roman" w:eastAsia="Times New Roman" w:hAnsi="Times New Roman" w:cs="Times New Roman"/>
          <w:sz w:val="26"/>
          <w:szCs w:val="26"/>
          <w:lang w:eastAsia="uk-UA"/>
        </w:rPr>
        <w:t xml:space="preserve">ого переконання, з урахуванням </w:t>
      </w:r>
      <w:r w:rsidRPr="00671670">
        <w:rPr>
          <w:rFonts w:ascii="Times New Roman" w:eastAsia="Times New Roman" w:hAnsi="Times New Roman" w:cs="Times New Roman"/>
          <w:sz w:val="26"/>
          <w:szCs w:val="26"/>
          <w:lang w:eastAsia="uk-UA"/>
        </w:rPr>
        <w:t xml:space="preserve">наданих кандидатом документів, а також її пояснень під час співбесіди індивідуально оцінено </w:t>
      </w:r>
      <w:r w:rsidR="00CD5B11">
        <w:rPr>
          <w:rFonts w:ascii="Times New Roman" w:eastAsia="Times New Roman" w:hAnsi="Times New Roman" w:cs="Times New Roman"/>
          <w:sz w:val="26"/>
          <w:szCs w:val="26"/>
          <w:lang w:eastAsia="uk-UA"/>
        </w:rPr>
        <w:t>Шаповалову І.С.</w:t>
      </w:r>
      <w:r w:rsidRPr="00671670">
        <w:rPr>
          <w:rFonts w:ascii="Times New Roman" w:eastAsia="Times New Roman" w:hAnsi="Times New Roman" w:cs="Times New Roman"/>
          <w:sz w:val="26"/>
          <w:szCs w:val="26"/>
          <w:lang w:eastAsia="uk-UA"/>
        </w:rPr>
        <w:t xml:space="preserve"> 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2595"/>
        <w:gridCol w:w="939"/>
        <w:gridCol w:w="869"/>
        <w:gridCol w:w="815"/>
        <w:gridCol w:w="1629"/>
        <w:gridCol w:w="1056"/>
      </w:tblGrid>
      <w:tr w:rsidR="00671670" w:rsidRPr="00671670" w:rsidTr="00496438">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Бал за критерій</w:t>
            </w:r>
          </w:p>
        </w:tc>
      </w:tr>
      <w:tr w:rsidR="00671670" w:rsidRPr="00671670" w:rsidTr="00496438">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71670" w:rsidP="00671670">
            <w:pPr>
              <w:spacing w:after="0" w:line="20" w:lineRule="atLeast"/>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CD5B11">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11,00</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44,00</w:t>
            </w:r>
          </w:p>
        </w:tc>
      </w:tr>
      <w:tr w:rsidR="00671670" w:rsidRPr="00671670" w:rsidTr="00496438">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r>
      <w:tr w:rsidR="00671670" w:rsidRPr="00671670" w:rsidTr="00496438">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71670" w:rsidP="00CD5B11">
            <w:pPr>
              <w:spacing w:after="0" w:line="20" w:lineRule="atLeast"/>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     </w:t>
            </w:r>
            <w:r w:rsidR="00694236">
              <w:rPr>
                <w:rFonts w:ascii="Times New Roman" w:eastAsia="Times New Roman" w:hAnsi="Times New Roman" w:cs="Times New Roman"/>
                <w:sz w:val="26"/>
                <w:szCs w:val="26"/>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r>
      <w:tr w:rsidR="00671670" w:rsidRPr="00671670" w:rsidTr="00496438">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71670" w:rsidP="00671670">
            <w:pPr>
              <w:spacing w:after="0" w:line="20" w:lineRule="atLeast"/>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71670" w:rsidRPr="00671670" w:rsidRDefault="00694236" w:rsidP="00671670">
            <w:pPr>
              <w:spacing w:after="0" w:line="20" w:lineRule="atLeast"/>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spacing w:after="0" w:line="240" w:lineRule="auto"/>
              <w:rPr>
                <w:rFonts w:ascii="Times New Roman" w:eastAsia="Times New Roman" w:hAnsi="Times New Roman" w:cs="Times New Roman"/>
                <w:sz w:val="26"/>
                <w:szCs w:val="26"/>
                <w:lang w:eastAsia="uk-UA"/>
              </w:rPr>
            </w:pPr>
          </w:p>
        </w:tc>
      </w:tr>
    </w:tbl>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Надана інформація та результати співбесіди продемонстрували належний рівень соціальної компетентності кандидата.</w:t>
      </w:r>
    </w:p>
    <w:p w:rsid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w:t>
      </w:r>
      <w:r w:rsidRPr="00671670">
        <w:rPr>
          <w:rFonts w:ascii="Times New Roman" w:eastAsia="Times New Roman" w:hAnsi="Times New Roman" w:cs="Times New Roman"/>
          <w:sz w:val="26"/>
          <w:szCs w:val="26"/>
          <w:lang w:eastAsia="uk-UA"/>
        </w:rPr>
        <w:lastRenderedPageBreak/>
        <w:t xml:space="preserve">відповідними показниками сумарний бал, отриманий за цим критерієм, становить </w:t>
      </w:r>
      <w:r w:rsidR="00694236">
        <w:rPr>
          <w:rFonts w:ascii="Times New Roman" w:eastAsia="Times New Roman" w:hAnsi="Times New Roman" w:cs="Times New Roman"/>
          <w:sz w:val="26"/>
          <w:szCs w:val="26"/>
          <w:lang w:eastAsia="uk-UA"/>
        </w:rPr>
        <w:t>44,00</w:t>
      </w:r>
      <w:r w:rsidRPr="00671670">
        <w:rPr>
          <w:rFonts w:ascii="Times New Roman" w:eastAsia="Times New Roman" w:hAnsi="Times New Roman" w:cs="Times New Roman"/>
          <w:sz w:val="26"/>
          <w:szCs w:val="26"/>
          <w:lang w:eastAsia="uk-UA"/>
        </w:rPr>
        <w:t xml:space="preserve"> бала із 50 можливих, що є вищим за 75% (37,5 бала) від максимально можливого бала, а тому Комісія виснує, що кандидат відповідає критерію соціальної компетентності. </w:t>
      </w:r>
    </w:p>
    <w:p w:rsidR="00C96F4E" w:rsidRPr="00671670" w:rsidRDefault="00C96F4E"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p>
    <w:p w:rsidR="00671670" w:rsidRPr="00671670" w:rsidRDefault="00671670" w:rsidP="00671670">
      <w:pPr>
        <w:spacing w:after="0" w:line="20" w:lineRule="atLeast"/>
        <w:ind w:firstLine="709"/>
        <w:jc w:val="both"/>
        <w:rPr>
          <w:rFonts w:ascii="Times New Roman" w:eastAsia="Times New Roman" w:hAnsi="Times New Roman" w:cs="Times New Roman"/>
          <w:b/>
          <w:sz w:val="26"/>
          <w:szCs w:val="26"/>
          <w:lang w:eastAsia="uk-UA"/>
        </w:rPr>
      </w:pPr>
      <w:r w:rsidRPr="00671670">
        <w:rPr>
          <w:rFonts w:ascii="Times New Roman" w:eastAsia="Times New Roman" w:hAnsi="Times New Roman" w:cs="Times New Roman"/>
          <w:b/>
          <w:sz w:val="26"/>
          <w:szCs w:val="26"/>
          <w:lang w:eastAsia="uk-UA"/>
        </w:rPr>
        <w:t>Встановлення відповідності кандидата критеріям професійної етики та доброчесності.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Відповідність кандидата на посаду судді критеріям доброчесності та професійної етики встановлюється за такими показниками:</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незалежність;</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 чесність;</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 неупередженість;</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 сумлінність;</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 непідкупність;</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 дотримання етичних норм і бездоганна поведінка у професійній діяльності та особистому житті;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671670">
        <w:rPr>
          <w:rFonts w:ascii="Times New Roman" w:eastAsia="Times New Roman" w:hAnsi="Times New Roman" w:cs="Times New Roman"/>
          <w:sz w:val="26"/>
          <w:szCs w:val="26"/>
          <w:lang w:eastAsia="uk-UA"/>
        </w:rPr>
        <w:t>- законність джерел походження майна, відповідність рівня життя судді (кандидата на посаду судді) або членів його сім</w:t>
      </w:r>
      <w:r w:rsidRPr="00671670">
        <w:rPr>
          <w:rFonts w:ascii="Times New Roman" w:eastAsia="Times New Roman" w:hAnsi="Times New Roman" w:cs="Times New Roman"/>
          <w:sz w:val="26"/>
          <w:szCs w:val="26"/>
          <w:lang w:val="ru-RU" w:eastAsia="uk-UA"/>
        </w:rPr>
        <w:t>’</w:t>
      </w:r>
      <w:r w:rsidRPr="00671670">
        <w:rPr>
          <w:rFonts w:ascii="Times New Roman" w:eastAsia="Times New Roman" w:hAnsi="Times New Roman" w:cs="Times New Roman"/>
          <w:sz w:val="26"/>
          <w:szCs w:val="26"/>
          <w:lang w:eastAsia="uk-UA"/>
        </w:rPr>
        <w:t>ї задекларованим доходам, відповідність способу життя судді (кандидата на посаду судді) його статусу.</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w:t>
      </w:r>
      <w:r w:rsidRPr="00671670">
        <w:rPr>
          <w:rFonts w:ascii="Times New Roman" w:eastAsia="Times New Roman" w:hAnsi="Times New Roman" w:cs="Times New Roman"/>
          <w:sz w:val="26"/>
          <w:szCs w:val="26"/>
          <w:lang w:eastAsia="uk-UA"/>
        </w:rPr>
        <w:lastRenderedPageBreak/>
        <w:t>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671670" w:rsidRPr="00671670" w:rsidRDefault="00671670" w:rsidP="00671670">
      <w:pPr>
        <w:shd w:val="clear" w:color="auto" w:fill="FFFFFF"/>
        <w:tabs>
          <w:tab w:val="left" w:pos="426"/>
        </w:tabs>
        <w:spacing w:after="0" w:line="20" w:lineRule="atLeast"/>
        <w:ind w:firstLine="567"/>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671670" w:rsidRPr="00671670" w:rsidRDefault="00671670" w:rsidP="00671670">
      <w:pPr>
        <w:spacing w:after="0" w:line="20" w:lineRule="atLeast"/>
        <w:ind w:firstLine="567"/>
        <w:jc w:val="both"/>
        <w:rPr>
          <w:rFonts w:ascii="Times New Roman" w:eastAsia="Times New Roman" w:hAnsi="Times New Roman" w:cs="Times New Roman"/>
          <w:color w:val="C00000"/>
          <w:sz w:val="26"/>
          <w:szCs w:val="26"/>
          <w:lang w:eastAsia="uk-UA"/>
        </w:rPr>
      </w:pPr>
      <w:r w:rsidRPr="00671670">
        <w:rPr>
          <w:rFonts w:ascii="Times New Roman" w:eastAsia="Times New Roman" w:hAnsi="Times New Roman" w:cs="Times New Roman"/>
          <w:sz w:val="26"/>
          <w:szCs w:val="26"/>
          <w:lang w:eastAsia="uk-UA"/>
        </w:rPr>
        <w:t xml:space="preserve">До Комісії </w:t>
      </w:r>
      <w:r w:rsidR="00CD5B11">
        <w:rPr>
          <w:rFonts w:ascii="Times New Roman" w:eastAsia="Times New Roman" w:hAnsi="Times New Roman" w:cs="Times New Roman"/>
          <w:sz w:val="26"/>
          <w:szCs w:val="26"/>
          <w:lang w:eastAsia="uk-UA"/>
        </w:rPr>
        <w:t>30 червня</w:t>
      </w:r>
      <w:r w:rsidRPr="00671670">
        <w:rPr>
          <w:rFonts w:ascii="Times New Roman" w:eastAsia="Times New Roman" w:hAnsi="Times New Roman" w:cs="Times New Roman"/>
          <w:sz w:val="26"/>
          <w:szCs w:val="26"/>
          <w:lang w:eastAsia="uk-UA"/>
        </w:rPr>
        <w:t xml:space="preserve"> 2026 року надійшов висновок ГРД про невідповідність кандидата на посаду судді апеляційного суду </w:t>
      </w:r>
      <w:r w:rsidR="00CD5B11">
        <w:rPr>
          <w:rFonts w:ascii="Times New Roman" w:eastAsia="Times New Roman" w:hAnsi="Times New Roman" w:cs="Times New Roman"/>
          <w:sz w:val="26"/>
          <w:szCs w:val="26"/>
          <w:lang w:eastAsia="uk-UA"/>
        </w:rPr>
        <w:t>Шаповалової І.С.</w:t>
      </w:r>
      <w:r w:rsidRPr="00671670">
        <w:rPr>
          <w:rFonts w:ascii="Times New Roman" w:eastAsia="Times New Roman" w:hAnsi="Times New Roman" w:cs="Times New Roman"/>
          <w:sz w:val="26"/>
          <w:szCs w:val="26"/>
          <w:lang w:eastAsia="uk-UA"/>
        </w:rPr>
        <w:t xml:space="preserve"> критеріям доброчесності та професійної етики.</w:t>
      </w:r>
    </w:p>
    <w:p w:rsidR="00671670" w:rsidRPr="00671670" w:rsidRDefault="00CD5B11" w:rsidP="00671670">
      <w:pPr>
        <w:spacing w:after="0" w:line="20" w:lineRule="atLeast"/>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Шаповалов</w:t>
      </w:r>
      <w:r w:rsidR="00F04102">
        <w:rPr>
          <w:rFonts w:ascii="Times New Roman" w:eastAsia="Calibri" w:hAnsi="Times New Roman" w:cs="Times New Roman"/>
          <w:sz w:val="26"/>
          <w:szCs w:val="26"/>
        </w:rPr>
        <w:t>а</w:t>
      </w:r>
      <w:r>
        <w:rPr>
          <w:rFonts w:ascii="Times New Roman" w:eastAsia="Calibri" w:hAnsi="Times New Roman" w:cs="Times New Roman"/>
          <w:sz w:val="26"/>
          <w:szCs w:val="26"/>
        </w:rPr>
        <w:t xml:space="preserve"> І.С.</w:t>
      </w:r>
      <w:r w:rsidR="00671670" w:rsidRPr="00671670">
        <w:rPr>
          <w:rFonts w:ascii="Times New Roman" w:eastAsia="Calibri" w:hAnsi="Times New Roman" w:cs="Times New Roman"/>
          <w:sz w:val="26"/>
          <w:szCs w:val="26"/>
        </w:rPr>
        <w:t xml:space="preserve"> нада</w:t>
      </w:r>
      <w:r w:rsidR="00F04102">
        <w:rPr>
          <w:rFonts w:ascii="Times New Roman" w:eastAsia="Calibri" w:hAnsi="Times New Roman" w:cs="Times New Roman"/>
          <w:sz w:val="26"/>
          <w:szCs w:val="26"/>
        </w:rPr>
        <w:t>ла</w:t>
      </w:r>
      <w:r w:rsidR="00671670" w:rsidRPr="00671670">
        <w:rPr>
          <w:rFonts w:ascii="Times New Roman" w:eastAsia="Calibri" w:hAnsi="Times New Roman" w:cs="Times New Roman"/>
          <w:sz w:val="26"/>
          <w:szCs w:val="26"/>
        </w:rPr>
        <w:t xml:space="preserve"> письмові пояснення щодо доводів, зазначених у висновку ГРД, які підтримала під час співбесіди </w:t>
      </w:r>
      <w:r>
        <w:rPr>
          <w:rFonts w:ascii="Times New Roman" w:eastAsia="Calibri" w:hAnsi="Times New Roman" w:cs="Times New Roman"/>
          <w:sz w:val="26"/>
          <w:szCs w:val="26"/>
        </w:rPr>
        <w:t>09 липня</w:t>
      </w:r>
      <w:r w:rsidR="00671670" w:rsidRPr="00671670">
        <w:rPr>
          <w:rFonts w:ascii="Times New Roman" w:eastAsia="Calibri" w:hAnsi="Times New Roman" w:cs="Times New Roman"/>
          <w:sz w:val="26"/>
          <w:szCs w:val="26"/>
        </w:rPr>
        <w:t xml:space="preserve"> 2026 року.</w:t>
      </w:r>
    </w:p>
    <w:p w:rsidR="007D2312" w:rsidRPr="007D2312" w:rsidRDefault="00472822" w:rsidP="007D2312">
      <w:pPr>
        <w:autoSpaceDE w:val="0"/>
        <w:autoSpaceDN w:val="0"/>
        <w:adjustRightInd w:val="0"/>
        <w:spacing w:after="0" w:line="240" w:lineRule="auto"/>
        <w:ind w:firstLine="567"/>
        <w:jc w:val="both"/>
        <w:rPr>
          <w:rFonts w:ascii="Times New Roman" w:hAnsi="Times New Roman" w:cs="Times New Roman"/>
          <w:i/>
          <w:iCs/>
          <w:sz w:val="26"/>
          <w:szCs w:val="26"/>
        </w:rPr>
      </w:pPr>
      <w:r>
        <w:rPr>
          <w:rFonts w:ascii="Times New Roman" w:hAnsi="Times New Roman" w:cs="Times New Roman"/>
          <w:bCs/>
          <w:sz w:val="26"/>
          <w:szCs w:val="26"/>
        </w:rPr>
        <w:t>ГРД зазначає</w:t>
      </w:r>
      <w:r w:rsidR="007D2312" w:rsidRPr="007D2312">
        <w:rPr>
          <w:rFonts w:ascii="Times New Roman" w:hAnsi="Times New Roman" w:cs="Times New Roman"/>
          <w:bCs/>
          <w:sz w:val="26"/>
          <w:szCs w:val="26"/>
        </w:rPr>
        <w:t>,</w:t>
      </w:r>
      <w:r w:rsidR="007D2312" w:rsidRPr="007D2312">
        <w:rPr>
          <w:rFonts w:ascii="Times New Roman" w:hAnsi="Times New Roman" w:cs="Times New Roman"/>
          <w:sz w:val="26"/>
          <w:szCs w:val="26"/>
        </w:rPr>
        <w:t xml:space="preserve"> Шаповалова І.С.</w:t>
      </w:r>
      <w:r>
        <w:rPr>
          <w:rFonts w:ascii="Times New Roman" w:hAnsi="Times New Roman" w:cs="Times New Roman"/>
          <w:sz w:val="26"/>
          <w:szCs w:val="26"/>
        </w:rPr>
        <w:t xml:space="preserve"> </w:t>
      </w:r>
      <w:r w:rsidR="007D2312" w:rsidRPr="007D2312">
        <w:rPr>
          <w:rFonts w:ascii="Times New Roman" w:hAnsi="Times New Roman" w:cs="Times New Roman"/>
          <w:sz w:val="26"/>
          <w:szCs w:val="26"/>
        </w:rPr>
        <w:t>не відповідає критеріям доброчесності та професійної етики за показник</w:t>
      </w:r>
      <w:r w:rsidR="001E4EC5">
        <w:rPr>
          <w:rFonts w:ascii="Times New Roman" w:hAnsi="Times New Roman" w:cs="Times New Roman"/>
          <w:sz w:val="26"/>
          <w:szCs w:val="26"/>
        </w:rPr>
        <w:t>ами</w:t>
      </w:r>
      <w:r w:rsidR="007D2312" w:rsidRPr="007D2312">
        <w:rPr>
          <w:rFonts w:ascii="Times New Roman" w:hAnsi="Times New Roman" w:cs="Times New Roman"/>
          <w:sz w:val="26"/>
          <w:szCs w:val="26"/>
        </w:rPr>
        <w:t xml:space="preserve"> «</w:t>
      </w:r>
      <w:r w:rsidR="007D2312" w:rsidRPr="007D2312">
        <w:rPr>
          <w:rFonts w:ascii="Times New Roman" w:hAnsi="Times New Roman" w:cs="Times New Roman"/>
          <w:bCs/>
          <w:sz w:val="26"/>
          <w:szCs w:val="26"/>
        </w:rPr>
        <w:t>чесність</w:t>
      </w:r>
      <w:r w:rsidR="001E4EC5">
        <w:rPr>
          <w:rFonts w:ascii="Times New Roman" w:hAnsi="Times New Roman" w:cs="Times New Roman"/>
          <w:bCs/>
          <w:sz w:val="26"/>
          <w:szCs w:val="26"/>
        </w:rPr>
        <w:t>»</w:t>
      </w:r>
      <w:r w:rsidR="00F04102">
        <w:rPr>
          <w:rFonts w:ascii="Times New Roman" w:hAnsi="Times New Roman" w:cs="Times New Roman"/>
          <w:bCs/>
          <w:sz w:val="26"/>
          <w:szCs w:val="26"/>
        </w:rPr>
        <w:t>,</w:t>
      </w:r>
      <w:r w:rsidR="007D2312" w:rsidRPr="007D2312">
        <w:rPr>
          <w:rFonts w:ascii="Times New Roman" w:hAnsi="Times New Roman" w:cs="Times New Roman"/>
          <w:bCs/>
          <w:sz w:val="26"/>
          <w:szCs w:val="26"/>
        </w:rPr>
        <w:t xml:space="preserve"> </w:t>
      </w:r>
      <w:r w:rsidR="001E4EC5">
        <w:rPr>
          <w:rFonts w:ascii="Times New Roman" w:hAnsi="Times New Roman" w:cs="Times New Roman"/>
          <w:bCs/>
          <w:sz w:val="26"/>
          <w:szCs w:val="26"/>
        </w:rPr>
        <w:t>«</w:t>
      </w:r>
      <w:r w:rsidR="007D2312" w:rsidRPr="007D2312">
        <w:rPr>
          <w:rFonts w:ascii="Times New Roman" w:hAnsi="Times New Roman" w:cs="Times New Roman"/>
          <w:bCs/>
          <w:sz w:val="26"/>
          <w:szCs w:val="26"/>
        </w:rPr>
        <w:t>відповідність рівня життя задекларованим доходам».</w:t>
      </w:r>
      <w:r w:rsidR="007D2312" w:rsidRPr="007D2312">
        <w:rPr>
          <w:rFonts w:ascii="Times New Roman" w:hAnsi="Times New Roman" w:cs="Times New Roman"/>
          <w:sz w:val="26"/>
          <w:szCs w:val="26"/>
        </w:rPr>
        <w:t xml:space="preserve"> </w:t>
      </w:r>
    </w:p>
    <w:p w:rsidR="007D2312" w:rsidRPr="007D2312" w:rsidRDefault="007D2312" w:rsidP="00472822">
      <w:pPr>
        <w:autoSpaceDE w:val="0"/>
        <w:autoSpaceDN w:val="0"/>
        <w:adjustRightInd w:val="0"/>
        <w:spacing w:after="0" w:line="240" w:lineRule="auto"/>
        <w:ind w:firstLine="567"/>
        <w:jc w:val="both"/>
        <w:rPr>
          <w:rFonts w:ascii="Times New Roman" w:hAnsi="Times New Roman" w:cs="Times New Roman"/>
          <w:sz w:val="26"/>
          <w:szCs w:val="26"/>
        </w:rPr>
      </w:pPr>
      <w:r w:rsidRPr="007D2312">
        <w:rPr>
          <w:rFonts w:ascii="Times New Roman" w:hAnsi="Times New Roman" w:cs="Times New Roman"/>
          <w:sz w:val="26"/>
          <w:szCs w:val="26"/>
        </w:rPr>
        <w:t xml:space="preserve">Відповідно до декларації особи, уповноваженої на виконання функцій держави або місцевого самоврядування, за 2016 рік, Шаповалова І.С. задекларувала отримання її донькою 8 грудня 2016 року подарунка від </w:t>
      </w:r>
      <w:r w:rsidR="00E94D28">
        <w:rPr>
          <w:rFonts w:ascii="Times New Roman" w:hAnsi="Times New Roman" w:cs="Times New Roman"/>
          <w:sz w:val="26"/>
          <w:szCs w:val="26"/>
        </w:rPr>
        <w:t>ОСОБА_1</w:t>
      </w:r>
      <w:r w:rsidRPr="007D2312">
        <w:rPr>
          <w:rFonts w:ascii="Times New Roman" w:hAnsi="Times New Roman" w:cs="Times New Roman"/>
          <w:sz w:val="26"/>
          <w:szCs w:val="26"/>
        </w:rPr>
        <w:t xml:space="preserve"> у негрошовій формі у вигляді квартири пл</w:t>
      </w:r>
      <w:r w:rsidR="00F04102">
        <w:rPr>
          <w:rFonts w:ascii="Times New Roman" w:hAnsi="Times New Roman" w:cs="Times New Roman"/>
          <w:sz w:val="26"/>
          <w:szCs w:val="26"/>
        </w:rPr>
        <w:t>ощею 50 кв.м у смт</w:t>
      </w:r>
      <w:r w:rsidRPr="007D2312">
        <w:rPr>
          <w:rFonts w:ascii="Times New Roman" w:hAnsi="Times New Roman" w:cs="Times New Roman"/>
          <w:sz w:val="26"/>
          <w:szCs w:val="26"/>
        </w:rPr>
        <w:t xml:space="preserve"> Слобожанське,</w:t>
      </w:r>
      <w:r w:rsidR="00472822" w:rsidRPr="00472822">
        <w:rPr>
          <w:rFonts w:ascii="Times New Roman" w:hAnsi="Times New Roman" w:cs="Times New Roman"/>
          <w:sz w:val="26"/>
          <w:szCs w:val="26"/>
        </w:rPr>
        <w:t xml:space="preserve"> Дніпропетровської області,</w:t>
      </w:r>
      <w:r w:rsidRPr="007D2312">
        <w:rPr>
          <w:rFonts w:ascii="Times New Roman" w:hAnsi="Times New Roman" w:cs="Times New Roman"/>
          <w:sz w:val="26"/>
          <w:szCs w:val="26"/>
        </w:rPr>
        <w:t xml:space="preserve"> задекларована вартість правочину становила 50 397 гривень.</w:t>
      </w:r>
    </w:p>
    <w:p w:rsidR="007D2312" w:rsidRPr="007D2312" w:rsidRDefault="00472822" w:rsidP="00472822">
      <w:pPr>
        <w:autoSpaceDE w:val="0"/>
        <w:autoSpaceDN w:val="0"/>
        <w:adjustRightInd w:val="0"/>
        <w:spacing w:after="0" w:line="240" w:lineRule="auto"/>
        <w:ind w:firstLine="567"/>
        <w:jc w:val="both"/>
        <w:rPr>
          <w:rFonts w:ascii="Times New Roman" w:hAnsi="Times New Roman" w:cs="Times New Roman"/>
          <w:sz w:val="26"/>
          <w:szCs w:val="26"/>
        </w:rPr>
      </w:pPr>
      <w:r w:rsidRPr="00472822">
        <w:rPr>
          <w:rFonts w:ascii="Times New Roman" w:hAnsi="Times New Roman" w:cs="Times New Roman"/>
          <w:sz w:val="26"/>
          <w:szCs w:val="26"/>
        </w:rPr>
        <w:t>На думку ГРД</w:t>
      </w:r>
      <w:r w:rsidR="007D2312" w:rsidRPr="007D2312">
        <w:rPr>
          <w:rFonts w:ascii="Times New Roman" w:hAnsi="Times New Roman" w:cs="Times New Roman"/>
          <w:sz w:val="26"/>
          <w:szCs w:val="26"/>
        </w:rPr>
        <w:t>, задекларована вартість зазначеного об’єкта нерухомості не відповідає ринковим умовам того періоду, що підтверджується архівними аналітичними даними щодо вартості житлової нерухомості у місті Дніпро та Дніпропетровській області. Так, у 2016 році середня в</w:t>
      </w:r>
      <w:r w:rsidR="00F04102">
        <w:rPr>
          <w:rFonts w:ascii="Times New Roman" w:hAnsi="Times New Roman" w:cs="Times New Roman"/>
          <w:sz w:val="26"/>
          <w:szCs w:val="26"/>
        </w:rPr>
        <w:t>артість 1 кв.м</w:t>
      </w:r>
      <w:r w:rsidR="007D2312" w:rsidRPr="007D2312">
        <w:rPr>
          <w:rFonts w:ascii="Times New Roman" w:hAnsi="Times New Roman" w:cs="Times New Roman"/>
          <w:sz w:val="26"/>
          <w:szCs w:val="26"/>
        </w:rPr>
        <w:t xml:space="preserve"> житла у місті Дніпро становила 633-681 доларів США, а фактичні угоди щодо однокім</w:t>
      </w:r>
      <w:r w:rsidR="00F04102">
        <w:rPr>
          <w:rFonts w:ascii="Times New Roman" w:hAnsi="Times New Roman" w:cs="Times New Roman"/>
          <w:sz w:val="26"/>
          <w:szCs w:val="26"/>
        </w:rPr>
        <w:t>натних квартир площею 38-40 кв.</w:t>
      </w:r>
      <w:r w:rsidR="007D2312" w:rsidRPr="007D2312">
        <w:rPr>
          <w:rFonts w:ascii="Times New Roman" w:hAnsi="Times New Roman" w:cs="Times New Roman"/>
          <w:sz w:val="26"/>
          <w:szCs w:val="26"/>
        </w:rPr>
        <w:t>м укладалися в межах 23 800 – 26 800 доларів США, що еквівалентно прибл</w:t>
      </w:r>
      <w:r w:rsidR="00F04102">
        <w:rPr>
          <w:rFonts w:ascii="Times New Roman" w:hAnsi="Times New Roman" w:cs="Times New Roman"/>
          <w:sz w:val="26"/>
          <w:szCs w:val="26"/>
        </w:rPr>
        <w:t>изно 600-670 доларів США за кв.</w:t>
      </w:r>
      <w:r w:rsidR="007D2312" w:rsidRPr="007D2312">
        <w:rPr>
          <w:rFonts w:ascii="Times New Roman" w:hAnsi="Times New Roman" w:cs="Times New Roman"/>
          <w:sz w:val="26"/>
          <w:szCs w:val="26"/>
        </w:rPr>
        <w:t>м.</w:t>
      </w:r>
    </w:p>
    <w:p w:rsidR="007D2312" w:rsidRPr="00472822" w:rsidRDefault="007D2312" w:rsidP="00472822">
      <w:pPr>
        <w:autoSpaceDE w:val="0"/>
        <w:autoSpaceDN w:val="0"/>
        <w:adjustRightInd w:val="0"/>
        <w:spacing w:after="0" w:line="240" w:lineRule="auto"/>
        <w:ind w:firstLine="567"/>
        <w:jc w:val="both"/>
        <w:rPr>
          <w:rFonts w:ascii="Times New Roman" w:hAnsi="Times New Roman" w:cs="Times New Roman"/>
          <w:sz w:val="26"/>
          <w:szCs w:val="26"/>
        </w:rPr>
      </w:pPr>
      <w:r w:rsidRPr="007D2312">
        <w:rPr>
          <w:rFonts w:ascii="Times New Roman" w:hAnsi="Times New Roman" w:cs="Times New Roman"/>
          <w:sz w:val="26"/>
          <w:szCs w:val="26"/>
        </w:rPr>
        <w:t>З урахуванням того, щ</w:t>
      </w:r>
      <w:r w:rsidR="00F04102">
        <w:rPr>
          <w:rFonts w:ascii="Times New Roman" w:hAnsi="Times New Roman" w:cs="Times New Roman"/>
          <w:sz w:val="26"/>
          <w:szCs w:val="26"/>
        </w:rPr>
        <w:t>о смт</w:t>
      </w:r>
      <w:r w:rsidRPr="007D2312">
        <w:rPr>
          <w:rFonts w:ascii="Times New Roman" w:hAnsi="Times New Roman" w:cs="Times New Roman"/>
          <w:sz w:val="26"/>
          <w:szCs w:val="26"/>
        </w:rPr>
        <w:t xml:space="preserve"> Слобожанське є передмістям міста Дніпра, допустимим є певне зниження вартості, однак навіть за таких умов ринкова ціна не могла бути нижчою за орієнт</w:t>
      </w:r>
      <w:r w:rsidR="00F04102">
        <w:rPr>
          <w:rFonts w:ascii="Times New Roman" w:hAnsi="Times New Roman" w:cs="Times New Roman"/>
          <w:sz w:val="26"/>
          <w:szCs w:val="26"/>
        </w:rPr>
        <w:t>овно 450-550 доларів США за кв.</w:t>
      </w:r>
      <w:r w:rsidRPr="007D2312">
        <w:rPr>
          <w:rFonts w:ascii="Times New Roman" w:hAnsi="Times New Roman" w:cs="Times New Roman"/>
          <w:sz w:val="26"/>
          <w:szCs w:val="26"/>
        </w:rPr>
        <w:t>м</w:t>
      </w:r>
      <w:r w:rsidR="00F04102">
        <w:rPr>
          <w:rFonts w:ascii="Times New Roman" w:hAnsi="Times New Roman" w:cs="Times New Roman"/>
          <w:sz w:val="26"/>
          <w:szCs w:val="26"/>
        </w:rPr>
        <w:t>, що для квартири площею 50 кв.</w:t>
      </w:r>
      <w:r w:rsidRPr="007D2312">
        <w:rPr>
          <w:rFonts w:ascii="Times New Roman" w:hAnsi="Times New Roman" w:cs="Times New Roman"/>
          <w:sz w:val="26"/>
          <w:szCs w:val="26"/>
        </w:rPr>
        <w:t xml:space="preserve">м становить близько 22 500 – 30 000 доларів США або приблизно </w:t>
      </w:r>
      <w:r w:rsidR="00F04102">
        <w:rPr>
          <w:rFonts w:ascii="Times New Roman" w:hAnsi="Times New Roman" w:cs="Times New Roman"/>
          <w:sz w:val="26"/>
          <w:szCs w:val="26"/>
        </w:rPr>
        <w:t xml:space="preserve">                      </w:t>
      </w:r>
      <w:r w:rsidRPr="007D2312">
        <w:rPr>
          <w:rFonts w:ascii="Times New Roman" w:hAnsi="Times New Roman" w:cs="Times New Roman"/>
          <w:sz w:val="26"/>
          <w:szCs w:val="26"/>
        </w:rPr>
        <w:t>575 000 – 770 000 гривень за курсом 2016 року.</w:t>
      </w:r>
    </w:p>
    <w:p w:rsidR="00496438" w:rsidRDefault="00314AE8" w:rsidP="00496438">
      <w:pPr>
        <w:autoSpaceDE w:val="0"/>
        <w:autoSpaceDN w:val="0"/>
        <w:adjustRightInd w:val="0"/>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Комісією встановлено, що </w:t>
      </w:r>
      <w:r w:rsidR="00E94D28">
        <w:rPr>
          <w:rFonts w:ascii="Times New Roman" w:hAnsi="Times New Roman" w:cs="Times New Roman"/>
          <w:bCs/>
          <w:sz w:val="26"/>
          <w:szCs w:val="26"/>
        </w:rPr>
        <w:t>ОСОБА_1</w:t>
      </w:r>
      <w:r>
        <w:rPr>
          <w:rFonts w:ascii="Times New Roman" w:hAnsi="Times New Roman" w:cs="Times New Roman"/>
          <w:bCs/>
          <w:sz w:val="26"/>
          <w:szCs w:val="26"/>
        </w:rPr>
        <w:t xml:space="preserve"> та </w:t>
      </w:r>
      <w:r w:rsidR="00427B10">
        <w:rPr>
          <w:rFonts w:ascii="Times New Roman" w:hAnsi="Times New Roman" w:cs="Times New Roman"/>
          <w:bCs/>
          <w:sz w:val="26"/>
          <w:szCs w:val="26"/>
        </w:rPr>
        <w:t>ОСОБА_2</w:t>
      </w:r>
      <w:r w:rsidR="00F04102">
        <w:rPr>
          <w:rFonts w:ascii="Times New Roman" w:hAnsi="Times New Roman" w:cs="Times New Roman"/>
          <w:bCs/>
          <w:sz w:val="26"/>
          <w:szCs w:val="26"/>
        </w:rPr>
        <w:t>,</w:t>
      </w:r>
      <w:r>
        <w:rPr>
          <w:rFonts w:ascii="Times New Roman" w:hAnsi="Times New Roman" w:cs="Times New Roman"/>
          <w:bCs/>
          <w:sz w:val="26"/>
          <w:szCs w:val="26"/>
        </w:rPr>
        <w:t xml:space="preserve"> в інтересах якої діяла Шаповалова І.С.</w:t>
      </w:r>
      <w:r w:rsidR="00F04102">
        <w:rPr>
          <w:rFonts w:ascii="Times New Roman" w:hAnsi="Times New Roman" w:cs="Times New Roman"/>
          <w:bCs/>
          <w:sz w:val="26"/>
          <w:szCs w:val="26"/>
        </w:rPr>
        <w:t>,</w:t>
      </w:r>
      <w:r>
        <w:rPr>
          <w:rFonts w:ascii="Times New Roman" w:hAnsi="Times New Roman" w:cs="Times New Roman"/>
          <w:bCs/>
          <w:sz w:val="26"/>
          <w:szCs w:val="26"/>
        </w:rPr>
        <w:t xml:space="preserve"> 07 грудня 2016 року уклали договір дарування квартири відповідно до якого </w:t>
      </w:r>
      <w:r w:rsidR="00427B10">
        <w:rPr>
          <w:rFonts w:ascii="Times New Roman" w:hAnsi="Times New Roman" w:cs="Times New Roman"/>
          <w:bCs/>
          <w:sz w:val="26"/>
          <w:szCs w:val="26"/>
        </w:rPr>
        <w:t>ОСОБА_2</w:t>
      </w:r>
      <w:r w:rsidR="00F04102">
        <w:rPr>
          <w:rFonts w:ascii="Times New Roman" w:hAnsi="Times New Roman" w:cs="Times New Roman"/>
          <w:bCs/>
          <w:sz w:val="26"/>
          <w:szCs w:val="26"/>
        </w:rPr>
        <w:t>,</w:t>
      </w:r>
      <w:r>
        <w:rPr>
          <w:rFonts w:ascii="Times New Roman" w:hAnsi="Times New Roman" w:cs="Times New Roman"/>
          <w:bCs/>
          <w:sz w:val="26"/>
          <w:szCs w:val="26"/>
        </w:rPr>
        <w:t xml:space="preserve"> прийняла у дар безоплатно квартиру загальною площею 50 кв.м, що знаходиться за адресою Дніпропетровська область, Дніпровський район, смт Слобожанське, </w:t>
      </w:r>
      <w:r w:rsidR="00427B10">
        <w:rPr>
          <w:rFonts w:ascii="Times New Roman" w:hAnsi="Times New Roman" w:cs="Times New Roman"/>
          <w:bCs/>
          <w:sz w:val="26"/>
          <w:szCs w:val="26"/>
        </w:rPr>
        <w:t>АДРЕСА_1</w:t>
      </w:r>
      <w:r>
        <w:rPr>
          <w:rFonts w:ascii="Times New Roman" w:hAnsi="Times New Roman" w:cs="Times New Roman"/>
          <w:bCs/>
          <w:sz w:val="26"/>
          <w:szCs w:val="26"/>
        </w:rPr>
        <w:t>.</w:t>
      </w:r>
    </w:p>
    <w:p w:rsidR="00314AE8" w:rsidRDefault="00314AE8" w:rsidP="00496438">
      <w:pPr>
        <w:autoSpaceDE w:val="0"/>
        <w:autoSpaceDN w:val="0"/>
        <w:adjustRightInd w:val="0"/>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Відповідно до відомостей, викладених у Звіті про оцінку майна, складеного </w:t>
      </w:r>
      <w:r w:rsidR="00F04102">
        <w:rPr>
          <w:rFonts w:ascii="Times New Roman" w:hAnsi="Times New Roman" w:cs="Times New Roman"/>
          <w:bCs/>
          <w:sz w:val="26"/>
          <w:szCs w:val="26"/>
        </w:rPr>
        <w:t xml:space="preserve">                 </w:t>
      </w:r>
      <w:r>
        <w:rPr>
          <w:rFonts w:ascii="Times New Roman" w:hAnsi="Times New Roman" w:cs="Times New Roman"/>
          <w:bCs/>
          <w:sz w:val="26"/>
          <w:szCs w:val="26"/>
        </w:rPr>
        <w:t xml:space="preserve">СОД ФОП </w:t>
      </w:r>
      <w:r w:rsidR="00AF1A9C">
        <w:rPr>
          <w:rFonts w:ascii="Times New Roman" w:hAnsi="Times New Roman" w:cs="Times New Roman"/>
          <w:bCs/>
          <w:sz w:val="26"/>
          <w:szCs w:val="26"/>
        </w:rPr>
        <w:t>ОСОБА_3</w:t>
      </w:r>
      <w:r>
        <w:rPr>
          <w:rFonts w:ascii="Times New Roman" w:hAnsi="Times New Roman" w:cs="Times New Roman"/>
          <w:bCs/>
          <w:sz w:val="26"/>
          <w:szCs w:val="26"/>
        </w:rPr>
        <w:t xml:space="preserve"> від 31 жовтня 2016 року, вартість відчужуваної квартири склала 50 397 гривень.</w:t>
      </w:r>
    </w:p>
    <w:p w:rsidR="00256B30" w:rsidRPr="00472822" w:rsidRDefault="00256B30" w:rsidP="00256B30">
      <w:pPr>
        <w:autoSpaceDE w:val="0"/>
        <w:autoSpaceDN w:val="0"/>
        <w:adjustRightInd w:val="0"/>
        <w:spacing w:after="0" w:line="240" w:lineRule="auto"/>
        <w:ind w:firstLine="567"/>
        <w:jc w:val="both"/>
        <w:rPr>
          <w:rFonts w:ascii="Times New Roman" w:hAnsi="Times New Roman" w:cs="Times New Roman"/>
          <w:sz w:val="26"/>
          <w:szCs w:val="26"/>
        </w:rPr>
      </w:pPr>
      <w:r w:rsidRPr="00472822">
        <w:rPr>
          <w:rFonts w:ascii="Times New Roman" w:hAnsi="Times New Roman" w:cs="Times New Roman"/>
          <w:sz w:val="26"/>
          <w:szCs w:val="26"/>
        </w:rPr>
        <w:t xml:space="preserve">З пояснень Шаповалової І.С. вбачається, що </w:t>
      </w:r>
      <w:r>
        <w:rPr>
          <w:rFonts w:ascii="Times New Roman" w:hAnsi="Times New Roman" w:cs="Times New Roman"/>
          <w:sz w:val="26"/>
          <w:szCs w:val="26"/>
        </w:rPr>
        <w:t xml:space="preserve">її </w:t>
      </w:r>
      <w:r w:rsidRPr="00472822">
        <w:rPr>
          <w:rFonts w:ascii="Times New Roman" w:hAnsi="Times New Roman" w:cs="Times New Roman"/>
          <w:sz w:val="26"/>
          <w:szCs w:val="26"/>
        </w:rPr>
        <w:t xml:space="preserve">доньці </w:t>
      </w:r>
      <w:r w:rsidR="00AF1A9C">
        <w:rPr>
          <w:rFonts w:ascii="Times New Roman" w:hAnsi="Times New Roman" w:cs="Times New Roman"/>
          <w:sz w:val="26"/>
          <w:szCs w:val="26"/>
        </w:rPr>
        <w:t>ОСОБА_2</w:t>
      </w:r>
      <w:r w:rsidRPr="00472822">
        <w:rPr>
          <w:rFonts w:ascii="Times New Roman" w:hAnsi="Times New Roman" w:cs="Times New Roman"/>
          <w:sz w:val="26"/>
          <w:szCs w:val="26"/>
        </w:rPr>
        <w:t xml:space="preserve"> з</w:t>
      </w:r>
      <w:r>
        <w:rPr>
          <w:rFonts w:ascii="Times New Roman" w:hAnsi="Times New Roman" w:cs="Times New Roman"/>
          <w:sz w:val="26"/>
          <w:szCs w:val="26"/>
        </w:rPr>
        <w:t xml:space="preserve"> </w:t>
      </w:r>
      <w:r w:rsidRPr="00472822">
        <w:rPr>
          <w:rFonts w:ascii="Times New Roman" w:hAnsi="Times New Roman" w:cs="Times New Roman"/>
          <w:sz w:val="26"/>
          <w:szCs w:val="26"/>
        </w:rPr>
        <w:t>08</w:t>
      </w:r>
      <w:r>
        <w:rPr>
          <w:rFonts w:ascii="Times New Roman" w:hAnsi="Times New Roman" w:cs="Times New Roman"/>
          <w:sz w:val="26"/>
          <w:szCs w:val="26"/>
        </w:rPr>
        <w:t xml:space="preserve"> грудня </w:t>
      </w:r>
      <w:r w:rsidRPr="00472822">
        <w:rPr>
          <w:rFonts w:ascii="Times New Roman" w:hAnsi="Times New Roman" w:cs="Times New Roman"/>
          <w:sz w:val="26"/>
          <w:szCs w:val="26"/>
        </w:rPr>
        <w:t xml:space="preserve">2016 </w:t>
      </w:r>
      <w:r>
        <w:rPr>
          <w:rFonts w:ascii="Times New Roman" w:hAnsi="Times New Roman" w:cs="Times New Roman"/>
          <w:sz w:val="26"/>
          <w:szCs w:val="26"/>
        </w:rPr>
        <w:t xml:space="preserve">року </w:t>
      </w:r>
      <w:r w:rsidRPr="00472822">
        <w:rPr>
          <w:rFonts w:ascii="Times New Roman" w:hAnsi="Times New Roman" w:cs="Times New Roman"/>
          <w:sz w:val="26"/>
          <w:szCs w:val="26"/>
        </w:rPr>
        <w:t>по 21</w:t>
      </w:r>
      <w:r>
        <w:rPr>
          <w:rFonts w:ascii="Times New Roman" w:hAnsi="Times New Roman" w:cs="Times New Roman"/>
          <w:sz w:val="26"/>
          <w:szCs w:val="26"/>
        </w:rPr>
        <w:t xml:space="preserve"> листопада </w:t>
      </w:r>
      <w:r w:rsidRPr="00472822">
        <w:rPr>
          <w:rFonts w:ascii="Times New Roman" w:hAnsi="Times New Roman" w:cs="Times New Roman"/>
          <w:sz w:val="26"/>
          <w:szCs w:val="26"/>
        </w:rPr>
        <w:t xml:space="preserve">2025 </w:t>
      </w:r>
      <w:r>
        <w:rPr>
          <w:rFonts w:ascii="Times New Roman" w:hAnsi="Times New Roman" w:cs="Times New Roman"/>
          <w:sz w:val="26"/>
          <w:szCs w:val="26"/>
        </w:rPr>
        <w:t xml:space="preserve">року </w:t>
      </w:r>
      <w:r w:rsidRPr="00472822">
        <w:rPr>
          <w:rFonts w:ascii="Times New Roman" w:hAnsi="Times New Roman" w:cs="Times New Roman"/>
          <w:sz w:val="26"/>
          <w:szCs w:val="26"/>
        </w:rPr>
        <w:t xml:space="preserve">належала квартира </w:t>
      </w:r>
      <w:r w:rsidR="00AF1A9C">
        <w:rPr>
          <w:rFonts w:ascii="Times New Roman" w:hAnsi="Times New Roman" w:cs="Times New Roman"/>
          <w:sz w:val="26"/>
          <w:szCs w:val="26"/>
        </w:rPr>
        <w:t>__</w:t>
      </w:r>
      <w:r w:rsidRPr="00472822">
        <w:rPr>
          <w:rFonts w:ascii="Times New Roman" w:hAnsi="Times New Roman" w:cs="Times New Roman"/>
          <w:sz w:val="26"/>
          <w:szCs w:val="26"/>
        </w:rPr>
        <w:t xml:space="preserve"> в будинку </w:t>
      </w:r>
      <w:r w:rsidR="00500491">
        <w:rPr>
          <w:rFonts w:ascii="Times New Roman" w:hAnsi="Times New Roman" w:cs="Times New Roman"/>
          <w:sz w:val="26"/>
          <w:szCs w:val="26"/>
        </w:rPr>
        <w:t>АДРЕСА_1</w:t>
      </w:r>
      <w:r w:rsidR="00F04102">
        <w:rPr>
          <w:rFonts w:ascii="Times New Roman" w:hAnsi="Times New Roman" w:cs="Times New Roman"/>
          <w:sz w:val="26"/>
          <w:szCs w:val="26"/>
        </w:rPr>
        <w:t xml:space="preserve"> в смт</w:t>
      </w:r>
      <w:r w:rsidRPr="00472822">
        <w:rPr>
          <w:rFonts w:ascii="Times New Roman" w:hAnsi="Times New Roman" w:cs="Times New Roman"/>
          <w:sz w:val="26"/>
          <w:szCs w:val="26"/>
        </w:rPr>
        <w:t xml:space="preserve"> </w:t>
      </w:r>
      <w:r w:rsidRPr="00472822">
        <w:rPr>
          <w:rFonts w:ascii="Times New Roman" w:hAnsi="Times New Roman" w:cs="Times New Roman"/>
          <w:sz w:val="26"/>
          <w:szCs w:val="26"/>
        </w:rPr>
        <w:lastRenderedPageBreak/>
        <w:t>Слобожаське (Ювілейне) Дн</w:t>
      </w:r>
      <w:r>
        <w:rPr>
          <w:rFonts w:ascii="Times New Roman" w:hAnsi="Times New Roman" w:cs="Times New Roman"/>
          <w:sz w:val="26"/>
          <w:szCs w:val="26"/>
        </w:rPr>
        <w:t>іпровського (Дніпропетровського</w:t>
      </w:r>
      <w:r w:rsidRPr="00472822">
        <w:rPr>
          <w:rFonts w:ascii="Times New Roman" w:hAnsi="Times New Roman" w:cs="Times New Roman"/>
          <w:sz w:val="26"/>
          <w:szCs w:val="26"/>
        </w:rPr>
        <w:t xml:space="preserve">) району Дніпропетровської області на підставі договору дарування від 08 грудня 2016 року, посвідченого приватним нотаріусом Дніпровського районного нотаріального округу </w:t>
      </w:r>
      <w:r w:rsidR="00500491">
        <w:rPr>
          <w:rFonts w:ascii="Times New Roman" w:hAnsi="Times New Roman" w:cs="Times New Roman"/>
          <w:sz w:val="26"/>
          <w:szCs w:val="26"/>
        </w:rPr>
        <w:t>ОСОБА_4</w:t>
      </w:r>
      <w:r w:rsidRPr="00472822">
        <w:rPr>
          <w:rFonts w:ascii="Times New Roman" w:hAnsi="Times New Roman" w:cs="Times New Roman"/>
          <w:sz w:val="26"/>
          <w:szCs w:val="26"/>
        </w:rPr>
        <w:t>, реєстровий №</w:t>
      </w:r>
      <w:r w:rsidR="00500491">
        <w:rPr>
          <w:rFonts w:ascii="Times New Roman" w:hAnsi="Times New Roman" w:cs="Times New Roman"/>
          <w:sz w:val="26"/>
          <w:szCs w:val="26"/>
        </w:rPr>
        <w:t xml:space="preserve"> ___</w:t>
      </w:r>
      <w:r w:rsidRPr="00472822">
        <w:rPr>
          <w:rFonts w:ascii="Times New Roman" w:hAnsi="Times New Roman" w:cs="Times New Roman"/>
          <w:sz w:val="26"/>
          <w:szCs w:val="26"/>
        </w:rPr>
        <w:t>.</w:t>
      </w:r>
    </w:p>
    <w:p w:rsidR="00256B30" w:rsidRPr="00472822" w:rsidRDefault="00256B30" w:rsidP="00256B30">
      <w:pPr>
        <w:autoSpaceDE w:val="0"/>
        <w:autoSpaceDN w:val="0"/>
        <w:adjustRightInd w:val="0"/>
        <w:spacing w:after="0" w:line="240" w:lineRule="auto"/>
        <w:ind w:firstLine="567"/>
        <w:jc w:val="both"/>
        <w:rPr>
          <w:rFonts w:ascii="Times New Roman" w:hAnsi="Times New Roman" w:cs="Times New Roman"/>
          <w:sz w:val="26"/>
          <w:szCs w:val="26"/>
        </w:rPr>
      </w:pPr>
      <w:r w:rsidRPr="00472822">
        <w:rPr>
          <w:rFonts w:ascii="Times New Roman" w:hAnsi="Times New Roman" w:cs="Times New Roman"/>
          <w:sz w:val="26"/>
          <w:szCs w:val="26"/>
        </w:rPr>
        <w:t xml:space="preserve">Вищевказана квартира була подарована </w:t>
      </w:r>
      <w:r>
        <w:rPr>
          <w:rFonts w:ascii="Times New Roman" w:hAnsi="Times New Roman" w:cs="Times New Roman"/>
          <w:sz w:val="26"/>
          <w:szCs w:val="26"/>
        </w:rPr>
        <w:t>її</w:t>
      </w:r>
      <w:r w:rsidRPr="00472822">
        <w:rPr>
          <w:rFonts w:ascii="Times New Roman" w:hAnsi="Times New Roman" w:cs="Times New Roman"/>
          <w:sz w:val="26"/>
          <w:szCs w:val="26"/>
        </w:rPr>
        <w:t xml:space="preserve"> доньці бабусею </w:t>
      </w:r>
      <w:r w:rsidR="0067489D">
        <w:rPr>
          <w:rFonts w:ascii="Times New Roman" w:hAnsi="Times New Roman" w:cs="Times New Roman"/>
          <w:sz w:val="26"/>
          <w:szCs w:val="26"/>
        </w:rPr>
        <w:t>ОСОБА_1</w:t>
      </w:r>
      <w:r w:rsidRPr="00472822">
        <w:rPr>
          <w:rFonts w:ascii="Times New Roman" w:hAnsi="Times New Roman" w:cs="Times New Roman"/>
          <w:sz w:val="26"/>
          <w:szCs w:val="26"/>
        </w:rPr>
        <w:t>.</w:t>
      </w:r>
    </w:p>
    <w:p w:rsidR="00256B30" w:rsidRPr="00472822" w:rsidRDefault="00256B30" w:rsidP="00256B30">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Оскільки </w:t>
      </w:r>
      <w:r w:rsidRPr="00472822">
        <w:rPr>
          <w:rFonts w:ascii="Times New Roman" w:hAnsi="Times New Roman" w:cs="Times New Roman"/>
          <w:sz w:val="26"/>
          <w:szCs w:val="26"/>
        </w:rPr>
        <w:t xml:space="preserve">доньці </w:t>
      </w:r>
      <w:r w:rsidR="0067489D">
        <w:rPr>
          <w:rFonts w:ascii="Times New Roman" w:hAnsi="Times New Roman" w:cs="Times New Roman"/>
          <w:sz w:val="26"/>
          <w:szCs w:val="26"/>
        </w:rPr>
        <w:t>ОСОБА_2</w:t>
      </w:r>
      <w:r w:rsidRPr="00472822">
        <w:rPr>
          <w:rFonts w:ascii="Times New Roman" w:hAnsi="Times New Roman" w:cs="Times New Roman"/>
          <w:sz w:val="26"/>
          <w:szCs w:val="26"/>
        </w:rPr>
        <w:t xml:space="preserve"> на момент укладення договору було </w:t>
      </w:r>
      <w:r w:rsidR="0067489D">
        <w:rPr>
          <w:rFonts w:ascii="Times New Roman" w:hAnsi="Times New Roman" w:cs="Times New Roman"/>
          <w:sz w:val="26"/>
          <w:szCs w:val="26"/>
        </w:rPr>
        <w:t>ІНФОРМАЦІЯ_1</w:t>
      </w:r>
      <w:bookmarkStart w:id="8" w:name="_GoBack"/>
      <w:bookmarkEnd w:id="8"/>
      <w:r w:rsidRPr="00472822">
        <w:rPr>
          <w:rFonts w:ascii="Times New Roman" w:hAnsi="Times New Roman" w:cs="Times New Roman"/>
          <w:sz w:val="26"/>
          <w:szCs w:val="26"/>
        </w:rPr>
        <w:t>.</w:t>
      </w:r>
    </w:p>
    <w:p w:rsidR="00256B30" w:rsidRDefault="00256B30" w:rsidP="00256B30">
      <w:pPr>
        <w:autoSpaceDE w:val="0"/>
        <w:autoSpaceDN w:val="0"/>
        <w:adjustRightInd w:val="0"/>
        <w:spacing w:after="0" w:line="240" w:lineRule="auto"/>
        <w:ind w:firstLine="567"/>
        <w:jc w:val="both"/>
        <w:rPr>
          <w:rFonts w:ascii="Times New Roman" w:hAnsi="Times New Roman" w:cs="Times New Roman"/>
          <w:b/>
          <w:bCs/>
          <w:sz w:val="26"/>
          <w:szCs w:val="26"/>
        </w:rPr>
      </w:pPr>
      <w:r w:rsidRPr="00472822">
        <w:rPr>
          <w:rFonts w:ascii="Times New Roman" w:hAnsi="Times New Roman" w:cs="Times New Roman"/>
          <w:sz w:val="26"/>
          <w:szCs w:val="26"/>
        </w:rPr>
        <w:t xml:space="preserve">Щодо визначеної вартості цього майна </w:t>
      </w:r>
      <w:r>
        <w:rPr>
          <w:rFonts w:ascii="Times New Roman" w:hAnsi="Times New Roman" w:cs="Times New Roman"/>
          <w:sz w:val="26"/>
          <w:szCs w:val="26"/>
        </w:rPr>
        <w:t>в сумі 50 397 гривень Шаповалова І.С. пояснила тим, що договір дарування є безоплатним правочином, а вказана сума була відображена</w:t>
      </w:r>
      <w:r>
        <w:rPr>
          <w:rFonts w:ascii="Times New Roman" w:hAnsi="Times New Roman" w:cs="Times New Roman"/>
          <w:b/>
          <w:bCs/>
          <w:sz w:val="26"/>
          <w:szCs w:val="26"/>
        </w:rPr>
        <w:t xml:space="preserve"> </w:t>
      </w:r>
      <w:r w:rsidRPr="00472822">
        <w:rPr>
          <w:rFonts w:ascii="Times New Roman" w:hAnsi="Times New Roman" w:cs="Times New Roman"/>
          <w:sz w:val="26"/>
          <w:szCs w:val="26"/>
        </w:rPr>
        <w:t>в договорі відповідно до документів, використаних під час нотаріального оформлення правочину, зокрема даних щодо оціночної вартості такого неру</w:t>
      </w:r>
      <w:r>
        <w:rPr>
          <w:rFonts w:ascii="Times New Roman" w:hAnsi="Times New Roman" w:cs="Times New Roman"/>
          <w:sz w:val="26"/>
          <w:szCs w:val="26"/>
        </w:rPr>
        <w:t>хомого майна, яка визначена суб</w:t>
      </w:r>
      <w:r w:rsidRPr="00472822">
        <w:rPr>
          <w:rFonts w:ascii="Times New Roman" w:hAnsi="Times New Roman" w:cs="Times New Roman"/>
          <w:sz w:val="26"/>
          <w:szCs w:val="26"/>
        </w:rPr>
        <w:t>’єктом оціночної діяльності, та яка в</w:t>
      </w:r>
      <w:r>
        <w:rPr>
          <w:rFonts w:ascii="Times New Roman" w:hAnsi="Times New Roman" w:cs="Times New Roman"/>
          <w:sz w:val="26"/>
          <w:szCs w:val="26"/>
        </w:rPr>
        <w:t>изначалась для цілей подальшого</w:t>
      </w:r>
      <w:r w:rsidRPr="00472822">
        <w:rPr>
          <w:rFonts w:ascii="Times New Roman" w:hAnsi="Times New Roman" w:cs="Times New Roman"/>
          <w:sz w:val="26"/>
          <w:szCs w:val="26"/>
        </w:rPr>
        <w:t xml:space="preserve"> оподаткування, оскільки, відповідно до пункту 174.6 статті 174 Податкового кодексу України об’єкти дарування оподатковуються за правилами, встановленими для оподаткування спадщини (на час укладення договору у 2016 році дарування між особами, які не належали до членів сім’ї першого ступеня споріднення, підлягало оподаткуванню у порядку, передбаченому статтею 17</w:t>
      </w:r>
      <w:r>
        <w:rPr>
          <w:rFonts w:ascii="Times New Roman" w:hAnsi="Times New Roman" w:cs="Times New Roman"/>
          <w:sz w:val="26"/>
          <w:szCs w:val="26"/>
        </w:rPr>
        <w:t xml:space="preserve">4 Податкового кодексу України). </w:t>
      </w:r>
      <w:r w:rsidRPr="00472822">
        <w:rPr>
          <w:rFonts w:ascii="Times New Roman" w:hAnsi="Times New Roman" w:cs="Times New Roman"/>
          <w:sz w:val="26"/>
          <w:szCs w:val="26"/>
        </w:rPr>
        <w:t>При посвідченні договору нотаріусу були надані всі необхідні документи, у тому числі документи щодо вартості об’єкта</w:t>
      </w:r>
      <w:r>
        <w:rPr>
          <w:rFonts w:ascii="Times New Roman" w:hAnsi="Times New Roman" w:cs="Times New Roman"/>
          <w:b/>
          <w:bCs/>
          <w:sz w:val="26"/>
          <w:szCs w:val="26"/>
        </w:rPr>
        <w:t xml:space="preserve"> </w:t>
      </w:r>
      <w:r w:rsidRPr="00472822">
        <w:rPr>
          <w:rFonts w:ascii="Times New Roman" w:hAnsi="Times New Roman" w:cs="Times New Roman"/>
          <w:sz w:val="26"/>
          <w:szCs w:val="26"/>
        </w:rPr>
        <w:t>нерухомості</w:t>
      </w:r>
      <w:r>
        <w:rPr>
          <w:rFonts w:ascii="Times New Roman" w:hAnsi="Times New Roman" w:cs="Times New Roman"/>
          <w:sz w:val="26"/>
          <w:szCs w:val="26"/>
        </w:rPr>
        <w:t>.</w:t>
      </w:r>
      <w:r w:rsidRPr="00472822">
        <w:rPr>
          <w:rFonts w:ascii="Times New Roman" w:hAnsi="Times New Roman" w:cs="Times New Roman"/>
          <w:sz w:val="26"/>
          <w:szCs w:val="26"/>
        </w:rPr>
        <w:t xml:space="preserve"> </w:t>
      </w:r>
    </w:p>
    <w:p w:rsidR="00496438" w:rsidRPr="00F944C6" w:rsidRDefault="00F944C6" w:rsidP="00496438">
      <w:pPr>
        <w:autoSpaceDE w:val="0"/>
        <w:autoSpaceDN w:val="0"/>
        <w:adjustRightInd w:val="0"/>
        <w:spacing w:after="0" w:line="240" w:lineRule="auto"/>
        <w:ind w:firstLine="567"/>
        <w:jc w:val="both"/>
        <w:rPr>
          <w:rFonts w:ascii="Times New Roman" w:hAnsi="Times New Roman" w:cs="Times New Roman"/>
          <w:bCs/>
          <w:sz w:val="26"/>
          <w:szCs w:val="26"/>
        </w:rPr>
      </w:pPr>
      <w:r w:rsidRPr="00F944C6">
        <w:rPr>
          <w:rFonts w:ascii="Times New Roman" w:hAnsi="Times New Roman" w:cs="Times New Roman"/>
          <w:bCs/>
          <w:sz w:val="26"/>
          <w:szCs w:val="26"/>
        </w:rPr>
        <w:t>Під час співбесіди Шаповалова І.С. наголосила, що вартість квартири в догов</w:t>
      </w:r>
      <w:r w:rsidR="00E06CDE">
        <w:rPr>
          <w:rFonts w:ascii="Times New Roman" w:hAnsi="Times New Roman" w:cs="Times New Roman"/>
          <w:bCs/>
          <w:sz w:val="26"/>
          <w:szCs w:val="26"/>
        </w:rPr>
        <w:t>орі</w:t>
      </w:r>
      <w:r w:rsidRPr="00F944C6">
        <w:rPr>
          <w:rFonts w:ascii="Times New Roman" w:hAnsi="Times New Roman" w:cs="Times New Roman"/>
          <w:bCs/>
          <w:sz w:val="26"/>
          <w:szCs w:val="26"/>
        </w:rPr>
        <w:t xml:space="preserve"> дарування зазначалась </w:t>
      </w:r>
      <w:r w:rsidR="00E06CDE">
        <w:rPr>
          <w:rFonts w:ascii="Times New Roman" w:hAnsi="Times New Roman" w:cs="Times New Roman"/>
          <w:bCs/>
          <w:sz w:val="26"/>
          <w:szCs w:val="26"/>
        </w:rPr>
        <w:t xml:space="preserve">саме </w:t>
      </w:r>
      <w:r w:rsidRPr="00F944C6">
        <w:rPr>
          <w:rFonts w:ascii="Times New Roman" w:hAnsi="Times New Roman" w:cs="Times New Roman"/>
          <w:bCs/>
          <w:sz w:val="26"/>
          <w:szCs w:val="26"/>
        </w:rPr>
        <w:t>для цілей подальшого оподаткування</w:t>
      </w:r>
      <w:r>
        <w:rPr>
          <w:rFonts w:ascii="Times New Roman" w:hAnsi="Times New Roman" w:cs="Times New Roman"/>
          <w:bCs/>
          <w:sz w:val="26"/>
          <w:szCs w:val="26"/>
        </w:rPr>
        <w:t xml:space="preserve"> такого правочину</w:t>
      </w:r>
      <w:r w:rsidR="00E06CDE">
        <w:rPr>
          <w:rFonts w:ascii="Times New Roman" w:hAnsi="Times New Roman" w:cs="Times New Roman"/>
          <w:bCs/>
          <w:sz w:val="26"/>
          <w:szCs w:val="26"/>
        </w:rPr>
        <w:t>.</w:t>
      </w:r>
    </w:p>
    <w:p w:rsidR="007D2312" w:rsidRPr="001E4EC5" w:rsidRDefault="00310448" w:rsidP="001E4EC5">
      <w:pPr>
        <w:autoSpaceDE w:val="0"/>
        <w:autoSpaceDN w:val="0"/>
        <w:adjustRightInd w:val="0"/>
        <w:spacing w:after="0" w:line="240" w:lineRule="auto"/>
        <w:ind w:firstLine="567"/>
        <w:jc w:val="both"/>
        <w:rPr>
          <w:rFonts w:ascii="Times New Roman" w:hAnsi="Times New Roman" w:cs="Times New Roman"/>
          <w:sz w:val="26"/>
          <w:szCs w:val="26"/>
        </w:rPr>
      </w:pPr>
      <w:r w:rsidRPr="00310448">
        <w:rPr>
          <w:rFonts w:ascii="Times New Roman" w:hAnsi="Times New Roman"/>
          <w:sz w:val="26"/>
          <w:szCs w:val="26"/>
        </w:rPr>
        <w:t xml:space="preserve">Наведені обставини викликають у Комісії обґрунтовані сумніви, що                      </w:t>
      </w:r>
      <w:r>
        <w:rPr>
          <w:rFonts w:ascii="Times New Roman" w:hAnsi="Times New Roman"/>
          <w:sz w:val="26"/>
          <w:szCs w:val="26"/>
        </w:rPr>
        <w:t>Шаповалова І.С.</w:t>
      </w:r>
      <w:r w:rsidRPr="00310448">
        <w:rPr>
          <w:rFonts w:ascii="Times New Roman" w:hAnsi="Times New Roman"/>
          <w:sz w:val="26"/>
          <w:szCs w:val="26"/>
        </w:rPr>
        <w:t xml:space="preserve"> при </w:t>
      </w:r>
      <w:r>
        <w:rPr>
          <w:rFonts w:ascii="Times New Roman" w:hAnsi="Times New Roman"/>
          <w:sz w:val="26"/>
          <w:szCs w:val="26"/>
        </w:rPr>
        <w:t xml:space="preserve">укладенні договору дарування квартири із зазначенням </w:t>
      </w:r>
      <w:r w:rsidRPr="00310448">
        <w:rPr>
          <w:rFonts w:ascii="Times New Roman" w:hAnsi="Times New Roman"/>
          <w:sz w:val="26"/>
          <w:szCs w:val="26"/>
        </w:rPr>
        <w:t>очевидно суттєво занижено</w:t>
      </w:r>
      <w:r w:rsidR="001E4EC5">
        <w:rPr>
          <w:rFonts w:ascii="Times New Roman" w:hAnsi="Times New Roman"/>
          <w:sz w:val="26"/>
          <w:szCs w:val="26"/>
        </w:rPr>
        <w:t>ї</w:t>
      </w:r>
      <w:r w:rsidRPr="00310448">
        <w:rPr>
          <w:rFonts w:ascii="Times New Roman" w:hAnsi="Times New Roman"/>
          <w:sz w:val="26"/>
          <w:szCs w:val="26"/>
        </w:rPr>
        <w:t xml:space="preserve"> цін</w:t>
      </w:r>
      <w:r w:rsidR="001E4EC5">
        <w:rPr>
          <w:rFonts w:ascii="Times New Roman" w:hAnsi="Times New Roman"/>
          <w:sz w:val="26"/>
          <w:szCs w:val="26"/>
        </w:rPr>
        <w:t>и</w:t>
      </w:r>
      <w:r w:rsidR="000614BC" w:rsidRPr="000614BC">
        <w:rPr>
          <w:rFonts w:ascii="Times New Roman" w:hAnsi="Times New Roman"/>
          <w:sz w:val="26"/>
          <w:szCs w:val="26"/>
        </w:rPr>
        <w:t xml:space="preserve"> </w:t>
      </w:r>
      <w:r w:rsidR="000614BC">
        <w:rPr>
          <w:rFonts w:ascii="Times New Roman" w:hAnsi="Times New Roman"/>
          <w:sz w:val="26"/>
          <w:szCs w:val="26"/>
        </w:rPr>
        <w:t>для подальшого оподаткування</w:t>
      </w:r>
      <w:r w:rsidRPr="00310448">
        <w:rPr>
          <w:rFonts w:ascii="Times New Roman" w:eastAsia="Times New Roman" w:hAnsi="Times New Roman"/>
          <w:sz w:val="26"/>
          <w:szCs w:val="26"/>
          <w:lang w:eastAsia="uk-UA"/>
        </w:rPr>
        <w:t xml:space="preserve"> діяла відповідно до правил професійної етики та інших етичних норм.</w:t>
      </w:r>
    </w:p>
    <w:p w:rsidR="007D2312" w:rsidRPr="007D2312" w:rsidRDefault="00496438" w:rsidP="007D2312">
      <w:pPr>
        <w:autoSpaceDE w:val="0"/>
        <w:autoSpaceDN w:val="0"/>
        <w:adjustRightInd w:val="0"/>
        <w:spacing w:after="0" w:line="240" w:lineRule="auto"/>
        <w:ind w:firstLine="567"/>
        <w:jc w:val="both"/>
        <w:rPr>
          <w:rFonts w:ascii="Times New Roman" w:hAnsi="Times New Roman" w:cs="Times New Roman"/>
          <w:sz w:val="26"/>
          <w:szCs w:val="26"/>
        </w:rPr>
      </w:pPr>
      <w:r w:rsidRPr="00496438">
        <w:rPr>
          <w:rFonts w:ascii="Times New Roman" w:hAnsi="Times New Roman" w:cs="Times New Roman"/>
          <w:bCs/>
          <w:sz w:val="26"/>
          <w:szCs w:val="26"/>
        </w:rPr>
        <w:t>Також, ГРД зазначає, що</w:t>
      </w:r>
      <w:r w:rsidR="007D2312" w:rsidRPr="007D2312">
        <w:rPr>
          <w:rFonts w:ascii="Times New Roman" w:hAnsi="Times New Roman" w:cs="Times New Roman"/>
          <w:bCs/>
          <w:sz w:val="26"/>
          <w:szCs w:val="26"/>
        </w:rPr>
        <w:t xml:space="preserve"> </w:t>
      </w:r>
      <w:r w:rsidRPr="00496438">
        <w:rPr>
          <w:rFonts w:ascii="Times New Roman" w:hAnsi="Times New Roman" w:cs="Times New Roman"/>
          <w:sz w:val="26"/>
          <w:szCs w:val="26"/>
        </w:rPr>
        <w:t>в</w:t>
      </w:r>
      <w:r w:rsidR="007D2312" w:rsidRPr="007D2312">
        <w:rPr>
          <w:rFonts w:ascii="Times New Roman" w:hAnsi="Times New Roman" w:cs="Times New Roman"/>
          <w:sz w:val="26"/>
          <w:szCs w:val="26"/>
        </w:rPr>
        <w:t>ідповідно до декларації особи, уповноваженої на виконання функцій держави або місцевого самоврядування, за 2022 рік чоловік Шаповалової І.С. набув у власність автомобіль марки «LEXUS RX 350»</w:t>
      </w:r>
      <w:r w:rsidR="00BE2391">
        <w:rPr>
          <w:rFonts w:ascii="Times New Roman" w:hAnsi="Times New Roman" w:cs="Times New Roman"/>
          <w:sz w:val="26"/>
          <w:szCs w:val="26"/>
        </w:rPr>
        <w:t>,</w:t>
      </w:r>
      <w:r w:rsidR="007D2312" w:rsidRPr="007D2312">
        <w:rPr>
          <w:rFonts w:ascii="Times New Roman" w:hAnsi="Times New Roman" w:cs="Times New Roman"/>
          <w:sz w:val="26"/>
          <w:szCs w:val="26"/>
        </w:rPr>
        <w:t xml:space="preserve"> </w:t>
      </w:r>
      <w:r w:rsidRPr="00496438">
        <w:rPr>
          <w:rFonts w:ascii="Times New Roman" w:hAnsi="Times New Roman" w:cs="Times New Roman"/>
          <w:sz w:val="26"/>
          <w:szCs w:val="26"/>
        </w:rPr>
        <w:t xml:space="preserve">                   </w:t>
      </w:r>
      <w:r w:rsidR="007D2312" w:rsidRPr="007D2312">
        <w:rPr>
          <w:rFonts w:ascii="Times New Roman" w:hAnsi="Times New Roman" w:cs="Times New Roman"/>
          <w:sz w:val="26"/>
          <w:szCs w:val="26"/>
        </w:rPr>
        <w:t>2010 року випуску, вартість якого зазначена 250 000 гривень, що еквівалентно на дату набуття близько 8 460 доларів США.</w:t>
      </w:r>
    </w:p>
    <w:p w:rsidR="007D2312" w:rsidRPr="007D2312"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7D2312">
        <w:rPr>
          <w:rFonts w:ascii="Times New Roman" w:hAnsi="Times New Roman" w:cs="Times New Roman"/>
          <w:sz w:val="26"/>
          <w:szCs w:val="26"/>
        </w:rPr>
        <w:t xml:space="preserve">Разом з тим, за даними спеціалізованих автомобільних майданчиків та ринку вживаних транспортних засобів, середньоринкова вартість автомобілів такої моделі та року випуску становить </w:t>
      </w:r>
      <w:r w:rsidR="00BE2391">
        <w:rPr>
          <w:rFonts w:ascii="Times New Roman" w:hAnsi="Times New Roman" w:cs="Times New Roman"/>
          <w:sz w:val="26"/>
          <w:szCs w:val="26"/>
        </w:rPr>
        <w:t>приблизно</w:t>
      </w:r>
      <w:r w:rsidRPr="007D2312">
        <w:rPr>
          <w:rFonts w:ascii="Times New Roman" w:hAnsi="Times New Roman" w:cs="Times New Roman"/>
          <w:sz w:val="26"/>
          <w:szCs w:val="26"/>
        </w:rPr>
        <w:t xml:space="preserve"> 14 000 – 18 000 доларів США залежно від технічного с</w:t>
      </w:r>
      <w:r w:rsidR="00496438">
        <w:rPr>
          <w:rFonts w:ascii="Times New Roman" w:hAnsi="Times New Roman" w:cs="Times New Roman"/>
          <w:sz w:val="26"/>
          <w:szCs w:val="26"/>
        </w:rPr>
        <w:t xml:space="preserve">тану, що еквівалентно </w:t>
      </w:r>
      <w:r w:rsidRPr="007D2312">
        <w:rPr>
          <w:rFonts w:ascii="Times New Roman" w:hAnsi="Times New Roman" w:cs="Times New Roman"/>
          <w:sz w:val="26"/>
          <w:szCs w:val="26"/>
        </w:rPr>
        <w:t>602 000 – 774 000 гр</w:t>
      </w:r>
      <w:r w:rsidR="00496438">
        <w:rPr>
          <w:rFonts w:ascii="Times New Roman" w:hAnsi="Times New Roman" w:cs="Times New Roman"/>
          <w:sz w:val="26"/>
          <w:szCs w:val="26"/>
        </w:rPr>
        <w:t>ивень</w:t>
      </w:r>
      <w:r w:rsidRPr="007D2312">
        <w:rPr>
          <w:rFonts w:ascii="Times New Roman" w:hAnsi="Times New Roman" w:cs="Times New Roman"/>
          <w:sz w:val="26"/>
          <w:szCs w:val="26"/>
        </w:rPr>
        <w:t xml:space="preserve"> за офіційним курсом НБУ.</w:t>
      </w:r>
    </w:p>
    <w:p w:rsidR="007D2312" w:rsidRPr="007D2312"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7D2312">
        <w:rPr>
          <w:rFonts w:ascii="Times New Roman" w:hAnsi="Times New Roman" w:cs="Times New Roman"/>
          <w:sz w:val="26"/>
          <w:szCs w:val="26"/>
        </w:rPr>
        <w:t xml:space="preserve">Крім того, </w:t>
      </w:r>
      <w:r w:rsidR="000614BC">
        <w:rPr>
          <w:rFonts w:ascii="Times New Roman" w:hAnsi="Times New Roman" w:cs="Times New Roman"/>
          <w:sz w:val="26"/>
          <w:szCs w:val="26"/>
        </w:rPr>
        <w:t xml:space="preserve">ГРД </w:t>
      </w:r>
      <w:r w:rsidRPr="007D2312">
        <w:rPr>
          <w:rFonts w:ascii="Times New Roman" w:hAnsi="Times New Roman" w:cs="Times New Roman"/>
          <w:sz w:val="26"/>
          <w:szCs w:val="26"/>
        </w:rPr>
        <w:t xml:space="preserve">на вебсайті «AvtoRia» було виявлено оголошення про продаж автомобіля, аналогічного тому, який придбав чоловік Шаповалової І.С. З огляду на збіг VIN-коду, ймовірно, йдеться про той самий транспортний засіб. Відповідно до оголошення, автомобіль пропонувався до продажу за 18 400 доларів США, що на момент придбання становило </w:t>
      </w:r>
      <w:r w:rsidR="00BE2391">
        <w:rPr>
          <w:rFonts w:ascii="Times New Roman" w:hAnsi="Times New Roman" w:cs="Times New Roman"/>
          <w:sz w:val="26"/>
          <w:szCs w:val="26"/>
        </w:rPr>
        <w:t>приблизно</w:t>
      </w:r>
      <w:r w:rsidRPr="007D2312">
        <w:rPr>
          <w:rFonts w:ascii="Times New Roman" w:hAnsi="Times New Roman" w:cs="Times New Roman"/>
          <w:sz w:val="26"/>
          <w:szCs w:val="26"/>
        </w:rPr>
        <w:t xml:space="preserve"> 543 720 гр</w:t>
      </w:r>
      <w:r w:rsidR="00496438">
        <w:rPr>
          <w:rFonts w:ascii="Times New Roman" w:hAnsi="Times New Roman" w:cs="Times New Roman"/>
          <w:sz w:val="26"/>
          <w:szCs w:val="26"/>
        </w:rPr>
        <w:t>ивень</w:t>
      </w:r>
      <w:r w:rsidRPr="007D2312">
        <w:rPr>
          <w:rFonts w:ascii="Times New Roman" w:hAnsi="Times New Roman" w:cs="Times New Roman"/>
          <w:sz w:val="26"/>
          <w:szCs w:val="26"/>
        </w:rPr>
        <w:t>.</w:t>
      </w:r>
    </w:p>
    <w:p w:rsidR="007D2312" w:rsidRPr="007D2312" w:rsidRDefault="000614BC" w:rsidP="007D231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На думку ГРД, вказані</w:t>
      </w:r>
      <w:r w:rsidR="007D2312" w:rsidRPr="007D2312">
        <w:rPr>
          <w:rFonts w:ascii="Times New Roman" w:hAnsi="Times New Roman" w:cs="Times New Roman"/>
          <w:sz w:val="26"/>
          <w:szCs w:val="26"/>
        </w:rPr>
        <w:t xml:space="preserve"> обставини свідчать про невідповідність </w:t>
      </w:r>
      <w:r>
        <w:rPr>
          <w:rFonts w:ascii="Times New Roman" w:hAnsi="Times New Roman" w:cs="Times New Roman"/>
          <w:sz w:val="26"/>
          <w:szCs w:val="26"/>
        </w:rPr>
        <w:t>к</w:t>
      </w:r>
      <w:r w:rsidR="007D2312" w:rsidRPr="007D2312">
        <w:rPr>
          <w:rFonts w:ascii="Times New Roman" w:hAnsi="Times New Roman" w:cs="Times New Roman"/>
          <w:sz w:val="26"/>
          <w:szCs w:val="26"/>
        </w:rPr>
        <w:t>андидат</w:t>
      </w:r>
      <w:r>
        <w:rPr>
          <w:rFonts w:ascii="Times New Roman" w:hAnsi="Times New Roman" w:cs="Times New Roman"/>
          <w:sz w:val="26"/>
          <w:szCs w:val="26"/>
        </w:rPr>
        <w:t>а</w:t>
      </w:r>
      <w:r w:rsidR="007D2312" w:rsidRPr="007D2312">
        <w:rPr>
          <w:rFonts w:ascii="Times New Roman" w:hAnsi="Times New Roman" w:cs="Times New Roman"/>
          <w:sz w:val="26"/>
          <w:szCs w:val="26"/>
        </w:rPr>
        <w:t xml:space="preserve"> критеріям доброчесності. </w:t>
      </w:r>
    </w:p>
    <w:p w:rsidR="001E4EC5" w:rsidRPr="001E4EC5" w:rsidRDefault="001E4EC5" w:rsidP="001E4EC5">
      <w:pPr>
        <w:autoSpaceDE w:val="0"/>
        <w:autoSpaceDN w:val="0"/>
        <w:adjustRightInd w:val="0"/>
        <w:spacing w:after="0" w:line="240" w:lineRule="auto"/>
        <w:ind w:firstLine="567"/>
        <w:jc w:val="both"/>
        <w:rPr>
          <w:rFonts w:ascii="Times New Roman" w:hAnsi="Times New Roman" w:cs="Times New Roman"/>
          <w:sz w:val="26"/>
          <w:szCs w:val="26"/>
        </w:rPr>
      </w:pPr>
      <w:r w:rsidRPr="001E4EC5">
        <w:rPr>
          <w:rFonts w:ascii="Times New Roman" w:hAnsi="Times New Roman" w:cs="Times New Roman"/>
          <w:sz w:val="26"/>
          <w:szCs w:val="26"/>
        </w:rPr>
        <w:t xml:space="preserve">Шаповалова І.С. пояснила, що автомобіль марки </w:t>
      </w:r>
      <w:r>
        <w:rPr>
          <w:rFonts w:ascii="Times New Roman" w:hAnsi="Times New Roman" w:cs="Times New Roman"/>
          <w:sz w:val="26"/>
          <w:szCs w:val="26"/>
        </w:rPr>
        <w:t>«</w:t>
      </w:r>
      <w:r w:rsidRPr="001E4EC5">
        <w:rPr>
          <w:rFonts w:ascii="Times New Roman" w:hAnsi="Times New Roman" w:cs="Times New Roman"/>
          <w:sz w:val="26"/>
          <w:szCs w:val="26"/>
        </w:rPr>
        <w:t>LEXUS RX 350</w:t>
      </w:r>
      <w:r>
        <w:rPr>
          <w:rFonts w:ascii="Times New Roman" w:hAnsi="Times New Roman" w:cs="Times New Roman"/>
          <w:sz w:val="26"/>
          <w:szCs w:val="26"/>
        </w:rPr>
        <w:t>»</w:t>
      </w:r>
      <w:r w:rsidR="00BE2391">
        <w:rPr>
          <w:rFonts w:ascii="Times New Roman" w:hAnsi="Times New Roman" w:cs="Times New Roman"/>
          <w:sz w:val="26"/>
          <w:szCs w:val="26"/>
        </w:rPr>
        <w:t>,</w:t>
      </w:r>
      <w:r w:rsidRPr="001E4EC5">
        <w:rPr>
          <w:rFonts w:ascii="Times New Roman" w:hAnsi="Times New Roman" w:cs="Times New Roman"/>
          <w:sz w:val="26"/>
          <w:szCs w:val="26"/>
        </w:rPr>
        <w:t xml:space="preserve"> 2010 року випуску, був придбаний її чоловіком </w:t>
      </w:r>
      <w:r w:rsidR="00E937ED">
        <w:rPr>
          <w:rFonts w:ascii="Times New Roman" w:hAnsi="Times New Roman" w:cs="Times New Roman"/>
          <w:sz w:val="26"/>
          <w:szCs w:val="26"/>
        </w:rPr>
        <w:t>ОСОБА_5</w:t>
      </w:r>
      <w:r w:rsidRPr="001E4EC5">
        <w:rPr>
          <w:rFonts w:ascii="Times New Roman" w:hAnsi="Times New Roman" w:cs="Times New Roman"/>
          <w:sz w:val="26"/>
          <w:szCs w:val="26"/>
        </w:rPr>
        <w:t xml:space="preserve"> 11 травня 2022 року. На момент придбання транспортний засіб був у використанні протягом 12 років, мав значний пробіг (близько 240 000 км) та перебував у незадовільному технічному стані. Зокрема, автомобіль мав корозійні пошкодження порогів, панелей боковин і колісних арок, деформацію кузова без пошкодження лакофарбового покриття, забруднення салону та </w:t>
      </w:r>
      <w:r w:rsidRPr="001E4EC5">
        <w:rPr>
          <w:rFonts w:ascii="Times New Roman" w:hAnsi="Times New Roman" w:cs="Times New Roman"/>
          <w:sz w:val="26"/>
          <w:szCs w:val="26"/>
        </w:rPr>
        <w:lastRenderedPageBreak/>
        <w:t>сидінь, подряпини на дверях, сколи скла, двигун і агрегати були вкриті грязьово-олійними нашаруваннями, а сам двигу</w:t>
      </w:r>
      <w:r>
        <w:rPr>
          <w:rFonts w:ascii="Times New Roman" w:hAnsi="Times New Roman" w:cs="Times New Roman"/>
          <w:sz w:val="26"/>
          <w:szCs w:val="26"/>
        </w:rPr>
        <w:t>н не запускався.</w:t>
      </w:r>
    </w:p>
    <w:p w:rsidR="001E4EC5" w:rsidRPr="001E4EC5" w:rsidRDefault="001E4EC5" w:rsidP="001E4EC5">
      <w:pPr>
        <w:autoSpaceDE w:val="0"/>
        <w:autoSpaceDN w:val="0"/>
        <w:adjustRightInd w:val="0"/>
        <w:spacing w:after="0" w:line="240" w:lineRule="auto"/>
        <w:ind w:firstLine="567"/>
        <w:jc w:val="both"/>
        <w:rPr>
          <w:rFonts w:ascii="Times New Roman" w:hAnsi="Times New Roman" w:cs="Times New Roman"/>
          <w:sz w:val="26"/>
          <w:szCs w:val="26"/>
        </w:rPr>
      </w:pPr>
      <w:r w:rsidRPr="001E4EC5">
        <w:rPr>
          <w:rFonts w:ascii="Times New Roman" w:hAnsi="Times New Roman" w:cs="Times New Roman"/>
          <w:sz w:val="26"/>
          <w:szCs w:val="26"/>
        </w:rPr>
        <w:t xml:space="preserve">За словами кандидатки, технічний стан транспортного засобу підтверджується звітом про оцінку № 2022-05.11/01 від 11 </w:t>
      </w:r>
      <w:r w:rsidR="00BE2391">
        <w:rPr>
          <w:rFonts w:ascii="Times New Roman" w:hAnsi="Times New Roman" w:cs="Times New Roman"/>
          <w:sz w:val="26"/>
          <w:szCs w:val="26"/>
        </w:rPr>
        <w:t>травня 2022 року, складеним суб</w:t>
      </w:r>
      <w:r w:rsidR="00BE2391" w:rsidRPr="001E4EC5">
        <w:rPr>
          <w:rFonts w:ascii="Times New Roman" w:hAnsi="Times New Roman" w:cs="Times New Roman"/>
          <w:sz w:val="26"/>
          <w:szCs w:val="26"/>
        </w:rPr>
        <w:t>’єктом</w:t>
      </w:r>
      <w:r w:rsidRPr="001E4EC5">
        <w:rPr>
          <w:rFonts w:ascii="Times New Roman" w:hAnsi="Times New Roman" w:cs="Times New Roman"/>
          <w:sz w:val="26"/>
          <w:szCs w:val="26"/>
        </w:rPr>
        <w:t xml:space="preserve"> оціночної діяльності — ТОВ «ПРАЙМ ОЦІНКА». Оцінка проводилася з метою визначення ринкової вартості саме цього автомобіля з урахуванням його індивідуальних технічних характеристик і фактичного стану. Відповідно до звіту, ринкова вартість транспортного засобу становила 250 000 гр</w:t>
      </w:r>
      <w:r>
        <w:rPr>
          <w:rFonts w:ascii="Times New Roman" w:hAnsi="Times New Roman" w:cs="Times New Roman"/>
          <w:sz w:val="26"/>
          <w:szCs w:val="26"/>
        </w:rPr>
        <w:t>ивень.</w:t>
      </w:r>
    </w:p>
    <w:p w:rsidR="000614BC" w:rsidRDefault="001E4EC5" w:rsidP="001E4EC5">
      <w:pPr>
        <w:autoSpaceDE w:val="0"/>
        <w:autoSpaceDN w:val="0"/>
        <w:adjustRightInd w:val="0"/>
        <w:spacing w:after="0" w:line="240" w:lineRule="auto"/>
        <w:ind w:firstLine="567"/>
        <w:jc w:val="both"/>
        <w:rPr>
          <w:rFonts w:ascii="Times New Roman" w:hAnsi="Times New Roman" w:cs="Times New Roman"/>
          <w:sz w:val="26"/>
          <w:szCs w:val="26"/>
        </w:rPr>
      </w:pPr>
      <w:r w:rsidRPr="001E4EC5">
        <w:rPr>
          <w:rFonts w:ascii="Times New Roman" w:hAnsi="Times New Roman" w:cs="Times New Roman"/>
          <w:sz w:val="26"/>
          <w:szCs w:val="26"/>
        </w:rPr>
        <w:t>Щодо оголошення на вебсайті «AvtoRia», на яке посилається ГРД, кандидатка зазначила, що воно не може вважатися належним доказом ринков</w:t>
      </w:r>
      <w:r w:rsidR="000614BC">
        <w:rPr>
          <w:rFonts w:ascii="Times New Roman" w:hAnsi="Times New Roman" w:cs="Times New Roman"/>
          <w:sz w:val="26"/>
          <w:szCs w:val="26"/>
        </w:rPr>
        <w:t xml:space="preserve">ої вартості спірного автомобіля, оскільки не враховує </w:t>
      </w:r>
      <w:r w:rsidR="000614BC" w:rsidRPr="001E4EC5">
        <w:rPr>
          <w:rFonts w:ascii="Times New Roman" w:hAnsi="Times New Roman" w:cs="Times New Roman"/>
          <w:sz w:val="26"/>
          <w:szCs w:val="26"/>
        </w:rPr>
        <w:t>індивідуальних характеристик конкретного автомобіля, його технічного стану, пробігу, історії експлуатації, комплектації, наявності пошкоджень та інших факторів, які безпосередньо</w:t>
      </w:r>
      <w:r w:rsidR="000614BC">
        <w:rPr>
          <w:rFonts w:ascii="Times New Roman" w:hAnsi="Times New Roman" w:cs="Times New Roman"/>
          <w:sz w:val="26"/>
          <w:szCs w:val="26"/>
        </w:rPr>
        <w:t xml:space="preserve"> впливають на ринкову вартість.</w:t>
      </w:r>
    </w:p>
    <w:p w:rsidR="00496438" w:rsidRPr="00496438" w:rsidRDefault="000614BC" w:rsidP="000614BC">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Також к</w:t>
      </w:r>
      <w:r w:rsidR="001E4EC5" w:rsidRPr="001E4EC5">
        <w:rPr>
          <w:rFonts w:ascii="Times New Roman" w:hAnsi="Times New Roman" w:cs="Times New Roman"/>
          <w:sz w:val="26"/>
          <w:szCs w:val="26"/>
        </w:rPr>
        <w:t xml:space="preserve">андидат звернула увагу, що оголошення було опубліковано 4 січня </w:t>
      </w:r>
      <w:r>
        <w:rPr>
          <w:rFonts w:ascii="Times New Roman" w:hAnsi="Times New Roman" w:cs="Times New Roman"/>
          <w:sz w:val="26"/>
          <w:szCs w:val="26"/>
        </w:rPr>
        <w:t xml:space="preserve">                     </w:t>
      </w:r>
      <w:r w:rsidR="001E4EC5" w:rsidRPr="001E4EC5">
        <w:rPr>
          <w:rFonts w:ascii="Times New Roman" w:hAnsi="Times New Roman" w:cs="Times New Roman"/>
          <w:sz w:val="26"/>
          <w:szCs w:val="26"/>
        </w:rPr>
        <w:t xml:space="preserve">2022 року, тобто більш ніж за чотири місяці до придбання автомобіля її чоловіком </w:t>
      </w:r>
      <w:r w:rsidR="001E4EC5">
        <w:rPr>
          <w:rFonts w:ascii="Times New Roman" w:hAnsi="Times New Roman" w:cs="Times New Roman"/>
          <w:sz w:val="26"/>
          <w:szCs w:val="26"/>
        </w:rPr>
        <w:t xml:space="preserve">                       </w:t>
      </w:r>
      <w:r w:rsidR="001E4EC5" w:rsidRPr="001E4EC5">
        <w:rPr>
          <w:rFonts w:ascii="Times New Roman" w:hAnsi="Times New Roman" w:cs="Times New Roman"/>
          <w:sz w:val="26"/>
          <w:szCs w:val="26"/>
        </w:rPr>
        <w:t xml:space="preserve">11 травня 2022 року. </w:t>
      </w:r>
    </w:p>
    <w:p w:rsidR="00100567" w:rsidRPr="004045DD" w:rsidRDefault="004045DD" w:rsidP="00100567">
      <w:pPr>
        <w:spacing w:after="0" w:line="20" w:lineRule="atLeast"/>
        <w:ind w:firstLine="567"/>
        <w:jc w:val="both"/>
        <w:rPr>
          <w:rFonts w:ascii="Times New Roman" w:eastAsia="Times New Roman" w:hAnsi="Times New Roman" w:cs="Times New Roman"/>
          <w:sz w:val="26"/>
          <w:szCs w:val="26"/>
          <w:lang w:eastAsia="uk-UA"/>
        </w:rPr>
      </w:pPr>
      <w:r w:rsidRPr="004045DD">
        <w:rPr>
          <w:rFonts w:ascii="Times New Roman" w:hAnsi="Times New Roman" w:cs="Times New Roman"/>
          <w:sz w:val="26"/>
          <w:szCs w:val="26"/>
        </w:rPr>
        <w:t>Враховуючи пояснення кандидата та надані документи на їх підтвердження, Комісія не знайшла підстав вважати поведінку кандидата щодо зазначен</w:t>
      </w:r>
      <w:r w:rsidR="00FD2BDC">
        <w:rPr>
          <w:rFonts w:ascii="Times New Roman" w:hAnsi="Times New Roman" w:cs="Times New Roman"/>
          <w:sz w:val="26"/>
          <w:szCs w:val="26"/>
        </w:rPr>
        <w:t>их обставин</w:t>
      </w:r>
      <w:r w:rsidRPr="004045DD">
        <w:rPr>
          <w:rFonts w:ascii="Times New Roman" w:hAnsi="Times New Roman" w:cs="Times New Roman"/>
          <w:sz w:val="26"/>
          <w:szCs w:val="26"/>
        </w:rPr>
        <w:t xml:space="preserve"> умисною, проте розцінює її як підставу для зменшення балів кандидата за критерієм доброчесності та професійної етики на 15 балів за показником «чесність».</w:t>
      </w:r>
    </w:p>
    <w:p w:rsidR="007D2312" w:rsidRDefault="00D369B2" w:rsidP="007D2312">
      <w:pPr>
        <w:autoSpaceDE w:val="0"/>
        <w:autoSpaceDN w:val="0"/>
        <w:adjustRightInd w:val="0"/>
        <w:spacing w:after="0" w:line="240" w:lineRule="auto"/>
        <w:ind w:firstLine="567"/>
        <w:jc w:val="both"/>
        <w:rPr>
          <w:rFonts w:ascii="Times New Roman" w:hAnsi="Times New Roman" w:cs="Times New Roman"/>
          <w:sz w:val="26"/>
          <w:szCs w:val="26"/>
        </w:rPr>
      </w:pPr>
      <w:r w:rsidRPr="00D369B2">
        <w:rPr>
          <w:rFonts w:ascii="Times New Roman" w:hAnsi="Times New Roman" w:cs="Times New Roman"/>
          <w:bCs/>
          <w:sz w:val="26"/>
          <w:szCs w:val="26"/>
        </w:rPr>
        <w:t>Також на думку ГРД Шаповалова І.С. не відповідає</w:t>
      </w:r>
      <w:r w:rsidR="007D2312" w:rsidRPr="00D369B2">
        <w:rPr>
          <w:rFonts w:ascii="Times New Roman" w:hAnsi="Times New Roman" w:cs="Times New Roman"/>
          <w:sz w:val="26"/>
          <w:szCs w:val="26"/>
        </w:rPr>
        <w:t xml:space="preserve"> критеріям доброчесності та професійної етики за показниками «</w:t>
      </w:r>
      <w:r w:rsidR="007D2312" w:rsidRPr="00D369B2">
        <w:rPr>
          <w:rFonts w:ascii="Times New Roman" w:hAnsi="Times New Roman" w:cs="Times New Roman"/>
          <w:bCs/>
          <w:sz w:val="26"/>
          <w:szCs w:val="26"/>
        </w:rPr>
        <w:t>дотримання етичних норм і бездоганна поведінка у професійній діяльності та особистому житті», «чесність» та «сумлінність».</w:t>
      </w:r>
      <w:r w:rsidR="007D2312" w:rsidRPr="00D369B2">
        <w:rPr>
          <w:rFonts w:ascii="Times New Roman" w:hAnsi="Times New Roman" w:cs="Times New Roman"/>
          <w:sz w:val="26"/>
          <w:szCs w:val="26"/>
        </w:rPr>
        <w:t xml:space="preserve"> </w:t>
      </w:r>
    </w:p>
    <w:p w:rsidR="004045DD" w:rsidRPr="004045DD" w:rsidRDefault="004045DD" w:rsidP="00B27B2F">
      <w:pPr>
        <w:autoSpaceDE w:val="0"/>
        <w:autoSpaceDN w:val="0"/>
        <w:adjustRightInd w:val="0"/>
        <w:spacing w:after="0" w:line="240" w:lineRule="auto"/>
        <w:ind w:firstLine="567"/>
        <w:jc w:val="both"/>
        <w:rPr>
          <w:rFonts w:ascii="Times New Roman" w:hAnsi="Times New Roman" w:cs="Times New Roman"/>
          <w:sz w:val="26"/>
          <w:szCs w:val="26"/>
        </w:rPr>
      </w:pPr>
      <w:r w:rsidRPr="004045DD">
        <w:rPr>
          <w:rFonts w:ascii="Times New Roman" w:hAnsi="Times New Roman" w:cs="Times New Roman"/>
          <w:sz w:val="26"/>
          <w:szCs w:val="26"/>
        </w:rPr>
        <w:t>Громадська рада доброчесності звертає увагу на обставини</w:t>
      </w:r>
      <w:r w:rsidR="00B27B2F">
        <w:rPr>
          <w:rFonts w:ascii="Times New Roman" w:hAnsi="Times New Roman" w:cs="Times New Roman"/>
          <w:sz w:val="26"/>
          <w:szCs w:val="26"/>
        </w:rPr>
        <w:t xml:space="preserve"> розгляду Шаповаловою І.С. справи</w:t>
      </w:r>
      <w:r w:rsidRPr="004045DD">
        <w:rPr>
          <w:rFonts w:ascii="Times New Roman" w:hAnsi="Times New Roman" w:cs="Times New Roman"/>
          <w:sz w:val="26"/>
          <w:szCs w:val="26"/>
        </w:rPr>
        <w:t xml:space="preserve"> № 185/5387/22 за позовом про відібрання дитини від матері без позбавлення її батьківських прав; </w:t>
      </w:r>
      <w:r w:rsidR="00B27B2F">
        <w:rPr>
          <w:rFonts w:ascii="Times New Roman" w:hAnsi="Times New Roman" w:cs="Times New Roman"/>
          <w:sz w:val="26"/>
          <w:szCs w:val="26"/>
        </w:rPr>
        <w:t xml:space="preserve">справи </w:t>
      </w:r>
      <w:r w:rsidRPr="004045DD">
        <w:rPr>
          <w:rFonts w:ascii="Times New Roman" w:hAnsi="Times New Roman" w:cs="Times New Roman"/>
          <w:sz w:val="26"/>
          <w:szCs w:val="26"/>
        </w:rPr>
        <w:t xml:space="preserve">№ 185/672/24 та </w:t>
      </w:r>
      <w:r w:rsidR="00B27B2F">
        <w:rPr>
          <w:rFonts w:ascii="Times New Roman" w:hAnsi="Times New Roman" w:cs="Times New Roman"/>
          <w:sz w:val="26"/>
          <w:szCs w:val="26"/>
        </w:rPr>
        <w:t xml:space="preserve">справи </w:t>
      </w:r>
      <w:r w:rsidRPr="004045DD">
        <w:rPr>
          <w:rFonts w:ascii="Times New Roman" w:hAnsi="Times New Roman" w:cs="Times New Roman"/>
          <w:sz w:val="26"/>
          <w:szCs w:val="26"/>
        </w:rPr>
        <w:t>№ 185/3193/24 за позовом батьків про позбавлення матерів батьківських прав;</w:t>
      </w:r>
      <w:r w:rsidR="00B27B2F">
        <w:rPr>
          <w:rFonts w:ascii="Times New Roman" w:hAnsi="Times New Roman" w:cs="Times New Roman"/>
          <w:sz w:val="26"/>
          <w:szCs w:val="26"/>
        </w:rPr>
        <w:t xml:space="preserve"> справи </w:t>
      </w:r>
      <w:r w:rsidRPr="004045DD">
        <w:rPr>
          <w:rFonts w:ascii="Times New Roman" w:hAnsi="Times New Roman" w:cs="Times New Roman"/>
          <w:sz w:val="26"/>
          <w:szCs w:val="26"/>
        </w:rPr>
        <w:t>№ 185/5586/24 за позовом про визначення місця проживання дитини з батьком.</w:t>
      </w:r>
    </w:p>
    <w:p w:rsidR="007D2312" w:rsidRDefault="00B85074" w:rsidP="00F0222C">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w:t>
      </w:r>
      <w:r w:rsidR="004045DD">
        <w:rPr>
          <w:rFonts w:ascii="Times New Roman" w:hAnsi="Times New Roman" w:cs="Times New Roman"/>
          <w:sz w:val="26"/>
          <w:szCs w:val="26"/>
        </w:rPr>
        <w:t>а думку ГРД</w:t>
      </w:r>
      <w:r>
        <w:rPr>
          <w:rFonts w:ascii="Times New Roman" w:hAnsi="Times New Roman" w:cs="Times New Roman"/>
          <w:sz w:val="26"/>
          <w:szCs w:val="26"/>
        </w:rPr>
        <w:t>,</w:t>
      </w:r>
      <w:r w:rsidR="004045DD">
        <w:rPr>
          <w:rFonts w:ascii="Times New Roman" w:hAnsi="Times New Roman" w:cs="Times New Roman"/>
          <w:sz w:val="26"/>
          <w:szCs w:val="26"/>
        </w:rPr>
        <w:t xml:space="preserve"> ухвалені судові рішення </w:t>
      </w:r>
      <w:r>
        <w:rPr>
          <w:rFonts w:ascii="Times New Roman" w:hAnsi="Times New Roman" w:cs="Times New Roman"/>
          <w:sz w:val="26"/>
          <w:szCs w:val="26"/>
        </w:rPr>
        <w:t xml:space="preserve">у зазначених справах </w:t>
      </w:r>
      <w:r w:rsidR="004045DD">
        <w:rPr>
          <w:rFonts w:ascii="Times New Roman" w:hAnsi="Times New Roman" w:cs="Times New Roman"/>
          <w:sz w:val="26"/>
          <w:szCs w:val="26"/>
        </w:rPr>
        <w:t xml:space="preserve">не містять обґрунтування наявності спору між батьками, </w:t>
      </w:r>
      <w:r w:rsidR="00F0222C">
        <w:rPr>
          <w:rFonts w:ascii="Times New Roman" w:hAnsi="Times New Roman" w:cs="Times New Roman"/>
          <w:sz w:val="26"/>
          <w:szCs w:val="26"/>
        </w:rPr>
        <w:t xml:space="preserve">а </w:t>
      </w:r>
      <w:r w:rsidR="004045DD" w:rsidRPr="00D369B2">
        <w:rPr>
          <w:rFonts w:ascii="Times New Roman" w:hAnsi="Times New Roman" w:cs="Times New Roman"/>
          <w:sz w:val="26"/>
          <w:szCs w:val="26"/>
        </w:rPr>
        <w:t xml:space="preserve">у </w:t>
      </w:r>
      <w:r>
        <w:rPr>
          <w:rFonts w:ascii="Times New Roman" w:hAnsi="Times New Roman" w:cs="Times New Roman"/>
          <w:sz w:val="26"/>
          <w:szCs w:val="26"/>
        </w:rPr>
        <w:t xml:space="preserve">їх </w:t>
      </w:r>
      <w:r w:rsidR="004045DD" w:rsidRPr="00D369B2">
        <w:rPr>
          <w:rFonts w:ascii="Times New Roman" w:hAnsi="Times New Roman" w:cs="Times New Roman"/>
          <w:sz w:val="26"/>
          <w:szCs w:val="26"/>
        </w:rPr>
        <w:t>мотивувальн</w:t>
      </w:r>
      <w:r>
        <w:rPr>
          <w:rFonts w:ascii="Times New Roman" w:hAnsi="Times New Roman" w:cs="Times New Roman"/>
          <w:sz w:val="26"/>
          <w:szCs w:val="26"/>
        </w:rPr>
        <w:t>их</w:t>
      </w:r>
      <w:r w:rsidR="004045DD" w:rsidRPr="00D369B2">
        <w:rPr>
          <w:rFonts w:ascii="Times New Roman" w:hAnsi="Times New Roman" w:cs="Times New Roman"/>
          <w:sz w:val="26"/>
          <w:szCs w:val="26"/>
        </w:rPr>
        <w:t xml:space="preserve"> частин</w:t>
      </w:r>
      <w:r>
        <w:rPr>
          <w:rFonts w:ascii="Times New Roman" w:hAnsi="Times New Roman" w:cs="Times New Roman"/>
          <w:sz w:val="26"/>
          <w:szCs w:val="26"/>
        </w:rPr>
        <w:t xml:space="preserve">ах </w:t>
      </w:r>
      <w:r w:rsidR="004045DD" w:rsidRPr="00D369B2">
        <w:rPr>
          <w:rFonts w:ascii="Times New Roman" w:hAnsi="Times New Roman" w:cs="Times New Roman"/>
          <w:sz w:val="26"/>
          <w:szCs w:val="26"/>
        </w:rPr>
        <w:t>фактично відсутній аналіз обставин і доказів, які б підтверджували наявність пе</w:t>
      </w:r>
      <w:r w:rsidR="004045DD">
        <w:rPr>
          <w:rFonts w:ascii="Times New Roman" w:hAnsi="Times New Roman" w:cs="Times New Roman"/>
          <w:sz w:val="26"/>
          <w:szCs w:val="26"/>
        </w:rPr>
        <w:t xml:space="preserve">редбачених законом підстав для </w:t>
      </w:r>
      <w:r w:rsidR="004045DD" w:rsidRPr="00D369B2">
        <w:rPr>
          <w:rFonts w:ascii="Times New Roman" w:hAnsi="Times New Roman" w:cs="Times New Roman"/>
          <w:sz w:val="26"/>
          <w:szCs w:val="26"/>
        </w:rPr>
        <w:t>втручання у сімейні відносини</w:t>
      </w:r>
      <w:r>
        <w:rPr>
          <w:rFonts w:ascii="Times New Roman" w:hAnsi="Times New Roman" w:cs="Times New Roman"/>
          <w:sz w:val="26"/>
          <w:szCs w:val="26"/>
        </w:rPr>
        <w:t xml:space="preserve">, а також </w:t>
      </w:r>
      <w:r w:rsidRPr="00D369B2">
        <w:rPr>
          <w:rFonts w:ascii="Times New Roman" w:hAnsi="Times New Roman" w:cs="Times New Roman"/>
          <w:sz w:val="26"/>
          <w:szCs w:val="26"/>
        </w:rPr>
        <w:t>не вбачається належного обґрунтування того, яким чином таке втручання у сімейні відносини відповідало найкращим інтересам дітей.</w:t>
      </w:r>
      <w:r w:rsidR="00F0222C">
        <w:rPr>
          <w:rFonts w:ascii="Times New Roman" w:hAnsi="Times New Roman" w:cs="Times New Roman"/>
          <w:sz w:val="26"/>
          <w:szCs w:val="26"/>
        </w:rPr>
        <w:t xml:space="preserve"> </w:t>
      </w:r>
      <w:r>
        <w:rPr>
          <w:rFonts w:ascii="Times New Roman" w:hAnsi="Times New Roman" w:cs="Times New Roman"/>
          <w:sz w:val="26"/>
          <w:szCs w:val="26"/>
        </w:rPr>
        <w:t>Крім того, о</w:t>
      </w:r>
      <w:r w:rsidR="007D2312" w:rsidRPr="00D369B2">
        <w:rPr>
          <w:rFonts w:ascii="Times New Roman" w:hAnsi="Times New Roman" w:cs="Times New Roman"/>
          <w:sz w:val="26"/>
          <w:szCs w:val="26"/>
        </w:rPr>
        <w:t xml:space="preserve">крему увагу </w:t>
      </w:r>
      <w:r>
        <w:rPr>
          <w:rFonts w:ascii="Times New Roman" w:hAnsi="Times New Roman" w:cs="Times New Roman"/>
          <w:sz w:val="26"/>
          <w:szCs w:val="26"/>
        </w:rPr>
        <w:t xml:space="preserve">ГРД </w:t>
      </w:r>
      <w:r w:rsidR="007D2312" w:rsidRPr="00D369B2">
        <w:rPr>
          <w:rFonts w:ascii="Times New Roman" w:hAnsi="Times New Roman" w:cs="Times New Roman"/>
          <w:sz w:val="26"/>
          <w:szCs w:val="26"/>
        </w:rPr>
        <w:t>привер</w:t>
      </w:r>
      <w:r>
        <w:rPr>
          <w:rFonts w:ascii="Times New Roman" w:hAnsi="Times New Roman" w:cs="Times New Roman"/>
          <w:sz w:val="26"/>
          <w:szCs w:val="26"/>
        </w:rPr>
        <w:t>нули скорочені</w:t>
      </w:r>
      <w:r w:rsidR="007D2312" w:rsidRPr="00D369B2">
        <w:rPr>
          <w:rFonts w:ascii="Times New Roman" w:hAnsi="Times New Roman" w:cs="Times New Roman"/>
          <w:sz w:val="26"/>
          <w:szCs w:val="26"/>
        </w:rPr>
        <w:t xml:space="preserve"> строки розгляду справ</w:t>
      </w:r>
      <w:r w:rsidR="00F0222C">
        <w:rPr>
          <w:rFonts w:ascii="Times New Roman" w:hAnsi="Times New Roman" w:cs="Times New Roman"/>
          <w:sz w:val="26"/>
          <w:szCs w:val="26"/>
        </w:rPr>
        <w:t>, зокрема справи № 185/5387/22, яку було розглянуто протягом 15 днів.</w:t>
      </w:r>
    </w:p>
    <w:p w:rsidR="00B85074" w:rsidRDefault="00F0222C" w:rsidP="007D231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 підставі зазначеного ГРД вважає, що Шаповалова І.С. під час здійснення професійної діяльності не вживала достатніх заходів щодо дотримання прав дитини та, ймовірно, сприяла створенню підстав для уникнення військовозобов’язаними мобілізації. </w:t>
      </w:r>
    </w:p>
    <w:p w:rsidR="00765DBB" w:rsidRPr="00766BF2" w:rsidRDefault="00D735A5" w:rsidP="003F3938">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Шаповалов</w:t>
      </w:r>
      <w:r w:rsidR="003F3938">
        <w:rPr>
          <w:rFonts w:ascii="Times New Roman" w:hAnsi="Times New Roman" w:cs="Times New Roman"/>
          <w:sz w:val="26"/>
          <w:szCs w:val="26"/>
        </w:rPr>
        <w:t>а</w:t>
      </w:r>
      <w:r>
        <w:rPr>
          <w:rFonts w:ascii="Times New Roman" w:hAnsi="Times New Roman" w:cs="Times New Roman"/>
          <w:sz w:val="26"/>
          <w:szCs w:val="26"/>
        </w:rPr>
        <w:t xml:space="preserve"> І.С. </w:t>
      </w:r>
      <w:r w:rsidR="00B27B2F">
        <w:rPr>
          <w:rFonts w:ascii="Times New Roman" w:hAnsi="Times New Roman" w:cs="Times New Roman"/>
          <w:sz w:val="26"/>
          <w:szCs w:val="26"/>
        </w:rPr>
        <w:t>пояснила</w:t>
      </w:r>
      <w:r w:rsidR="003F3938">
        <w:rPr>
          <w:rFonts w:ascii="Times New Roman" w:hAnsi="Times New Roman" w:cs="Times New Roman"/>
          <w:sz w:val="26"/>
          <w:szCs w:val="26"/>
        </w:rPr>
        <w:t xml:space="preserve">, що під час розгляду справ нею враховувалися вимоги Сімейного кодексу України, </w:t>
      </w:r>
      <w:r w:rsidR="00765DBB" w:rsidRPr="00766BF2">
        <w:rPr>
          <w:rFonts w:ascii="Times New Roman" w:hAnsi="Times New Roman" w:cs="Times New Roman"/>
          <w:sz w:val="26"/>
          <w:szCs w:val="26"/>
        </w:rPr>
        <w:t>правові позиції Верховного Суду та практик</w:t>
      </w:r>
      <w:r w:rsidR="003F3938">
        <w:rPr>
          <w:rFonts w:ascii="Times New Roman" w:hAnsi="Times New Roman" w:cs="Times New Roman"/>
          <w:sz w:val="26"/>
          <w:szCs w:val="26"/>
        </w:rPr>
        <w:t xml:space="preserve">а </w:t>
      </w:r>
      <w:r w:rsidR="00765DBB" w:rsidRPr="00766BF2">
        <w:rPr>
          <w:rFonts w:ascii="Times New Roman" w:hAnsi="Times New Roman" w:cs="Times New Roman"/>
          <w:sz w:val="26"/>
          <w:szCs w:val="26"/>
        </w:rPr>
        <w:t>Європейського суду з прав людини щодо пріоритетності найкращих інтересів дитини та необхідності дотримання принципу пропорційності втручання у сімейні відносини.</w:t>
      </w:r>
    </w:p>
    <w:p w:rsidR="00765DBB" w:rsidRDefault="003F3938" w:rsidP="003F3938">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bCs/>
          <w:sz w:val="26"/>
          <w:szCs w:val="26"/>
        </w:rPr>
        <w:t xml:space="preserve">При розгляді справ </w:t>
      </w:r>
      <w:r w:rsidR="00B27B2F">
        <w:rPr>
          <w:rFonts w:ascii="Times New Roman" w:hAnsi="Times New Roman" w:cs="Times New Roman"/>
          <w:bCs/>
          <w:sz w:val="26"/>
          <w:szCs w:val="26"/>
        </w:rPr>
        <w:t>нею</w:t>
      </w:r>
      <w:r>
        <w:rPr>
          <w:rFonts w:ascii="Times New Roman" w:hAnsi="Times New Roman" w:cs="Times New Roman"/>
          <w:bCs/>
          <w:sz w:val="26"/>
          <w:szCs w:val="26"/>
        </w:rPr>
        <w:t xml:space="preserve"> </w:t>
      </w:r>
      <w:r w:rsidR="00E67811">
        <w:rPr>
          <w:rFonts w:ascii="Times New Roman" w:hAnsi="Times New Roman" w:cs="Times New Roman"/>
          <w:bCs/>
          <w:sz w:val="26"/>
          <w:szCs w:val="26"/>
        </w:rPr>
        <w:t xml:space="preserve">були залучені органи опіки та піклування, </w:t>
      </w:r>
      <w:r>
        <w:rPr>
          <w:rFonts w:ascii="Times New Roman" w:hAnsi="Times New Roman" w:cs="Times New Roman"/>
          <w:bCs/>
          <w:sz w:val="26"/>
          <w:szCs w:val="26"/>
        </w:rPr>
        <w:t>враховувався в</w:t>
      </w:r>
      <w:r w:rsidR="00765DBB" w:rsidRPr="00766BF2">
        <w:rPr>
          <w:rFonts w:ascii="Times New Roman" w:hAnsi="Times New Roman" w:cs="Times New Roman"/>
          <w:bCs/>
          <w:sz w:val="26"/>
          <w:szCs w:val="26"/>
        </w:rPr>
        <w:t>исновок органу опіки та піклування</w:t>
      </w:r>
      <w:r>
        <w:rPr>
          <w:rFonts w:ascii="Times New Roman" w:hAnsi="Times New Roman" w:cs="Times New Roman"/>
          <w:bCs/>
          <w:sz w:val="26"/>
          <w:szCs w:val="26"/>
        </w:rPr>
        <w:t xml:space="preserve">, а </w:t>
      </w:r>
      <w:r>
        <w:rPr>
          <w:rFonts w:ascii="Times New Roman" w:hAnsi="Times New Roman" w:cs="Times New Roman"/>
          <w:sz w:val="26"/>
          <w:szCs w:val="26"/>
        </w:rPr>
        <w:t>також</w:t>
      </w:r>
      <w:r w:rsidR="00765DBB" w:rsidRPr="00766BF2">
        <w:rPr>
          <w:rFonts w:ascii="Times New Roman" w:hAnsi="Times New Roman" w:cs="Times New Roman"/>
          <w:sz w:val="26"/>
          <w:szCs w:val="26"/>
        </w:rPr>
        <w:t xml:space="preserve"> найкращ</w:t>
      </w:r>
      <w:r>
        <w:rPr>
          <w:rFonts w:ascii="Times New Roman" w:hAnsi="Times New Roman" w:cs="Times New Roman"/>
          <w:sz w:val="26"/>
          <w:szCs w:val="26"/>
        </w:rPr>
        <w:t>і</w:t>
      </w:r>
      <w:r w:rsidR="00765DBB" w:rsidRPr="00766BF2">
        <w:rPr>
          <w:rFonts w:ascii="Times New Roman" w:hAnsi="Times New Roman" w:cs="Times New Roman"/>
          <w:sz w:val="26"/>
          <w:szCs w:val="26"/>
        </w:rPr>
        <w:t xml:space="preserve"> інтерес</w:t>
      </w:r>
      <w:r>
        <w:rPr>
          <w:rFonts w:ascii="Times New Roman" w:hAnsi="Times New Roman" w:cs="Times New Roman"/>
          <w:sz w:val="26"/>
          <w:szCs w:val="26"/>
        </w:rPr>
        <w:t>и</w:t>
      </w:r>
      <w:r w:rsidR="00765DBB" w:rsidRPr="00766BF2">
        <w:rPr>
          <w:rFonts w:ascii="Times New Roman" w:hAnsi="Times New Roman" w:cs="Times New Roman"/>
          <w:sz w:val="26"/>
          <w:szCs w:val="26"/>
        </w:rPr>
        <w:t xml:space="preserve"> дитини</w:t>
      </w:r>
      <w:r>
        <w:rPr>
          <w:rFonts w:ascii="Times New Roman" w:hAnsi="Times New Roman" w:cs="Times New Roman"/>
          <w:sz w:val="26"/>
          <w:szCs w:val="26"/>
        </w:rPr>
        <w:t>.</w:t>
      </w:r>
      <w:r w:rsidR="00765DBB" w:rsidRPr="00766BF2">
        <w:rPr>
          <w:rFonts w:ascii="Times New Roman" w:hAnsi="Times New Roman" w:cs="Times New Roman"/>
          <w:sz w:val="26"/>
          <w:szCs w:val="26"/>
        </w:rPr>
        <w:t xml:space="preserve"> До того ж, ці справи стосу</w:t>
      </w:r>
      <w:r>
        <w:rPr>
          <w:rFonts w:ascii="Times New Roman" w:hAnsi="Times New Roman" w:cs="Times New Roman"/>
          <w:sz w:val="26"/>
          <w:szCs w:val="26"/>
        </w:rPr>
        <w:t>валися</w:t>
      </w:r>
      <w:r w:rsidR="00765DBB" w:rsidRPr="00766BF2">
        <w:rPr>
          <w:rFonts w:ascii="Times New Roman" w:hAnsi="Times New Roman" w:cs="Times New Roman"/>
          <w:sz w:val="26"/>
          <w:szCs w:val="26"/>
        </w:rPr>
        <w:t xml:space="preserve"> різних за своєю правовою природою способів захисту прав та </w:t>
      </w:r>
      <w:r w:rsidR="00765DBB" w:rsidRPr="00766BF2">
        <w:rPr>
          <w:rFonts w:ascii="Times New Roman" w:hAnsi="Times New Roman" w:cs="Times New Roman"/>
          <w:sz w:val="26"/>
          <w:szCs w:val="26"/>
        </w:rPr>
        <w:lastRenderedPageBreak/>
        <w:t>інтересів дитини: визначення місця проживання дитини, відібрання дитини без позбавлення батьківських прав та позбавлення батьківських прав.</w:t>
      </w:r>
    </w:p>
    <w:p w:rsidR="00306070" w:rsidRDefault="00F13AC4" w:rsidP="00306070">
      <w:pPr>
        <w:autoSpaceDE w:val="0"/>
        <w:autoSpaceDN w:val="0"/>
        <w:adjustRightInd w:val="0"/>
        <w:spacing w:after="0" w:line="240" w:lineRule="auto"/>
        <w:ind w:firstLine="567"/>
        <w:jc w:val="both"/>
        <w:rPr>
          <w:rFonts w:ascii="Times New Roman" w:hAnsi="Times New Roman" w:cs="Times New Roman"/>
          <w:color w:val="000000"/>
          <w:sz w:val="26"/>
          <w:szCs w:val="26"/>
        </w:rPr>
      </w:pPr>
      <w:r w:rsidRPr="00306070">
        <w:rPr>
          <w:rFonts w:ascii="Times New Roman" w:hAnsi="Times New Roman" w:cs="Times New Roman"/>
          <w:color w:val="000000"/>
          <w:sz w:val="26"/>
          <w:szCs w:val="26"/>
        </w:rPr>
        <w:t xml:space="preserve">Пояснюючи мотиви ухвалення рішень у справах № 185/5387/22, № 185/672/24, № 185/3193/24 та № 185/5586/24, </w:t>
      </w:r>
      <w:r w:rsidR="00306070">
        <w:rPr>
          <w:rFonts w:ascii="Times New Roman" w:hAnsi="Times New Roman" w:cs="Times New Roman"/>
          <w:color w:val="000000"/>
          <w:sz w:val="26"/>
          <w:szCs w:val="26"/>
        </w:rPr>
        <w:t>Шаповалова І.С.</w:t>
      </w:r>
      <w:r w:rsidRPr="00306070">
        <w:rPr>
          <w:rFonts w:ascii="Times New Roman" w:hAnsi="Times New Roman" w:cs="Times New Roman"/>
          <w:color w:val="000000"/>
          <w:sz w:val="26"/>
          <w:szCs w:val="26"/>
        </w:rPr>
        <w:t xml:space="preserve"> зазначи</w:t>
      </w:r>
      <w:r w:rsidR="00306070">
        <w:rPr>
          <w:rFonts w:ascii="Times New Roman" w:hAnsi="Times New Roman" w:cs="Times New Roman"/>
          <w:color w:val="000000"/>
          <w:sz w:val="26"/>
          <w:szCs w:val="26"/>
        </w:rPr>
        <w:t>ла</w:t>
      </w:r>
      <w:r w:rsidRPr="00306070">
        <w:rPr>
          <w:rFonts w:ascii="Times New Roman" w:hAnsi="Times New Roman" w:cs="Times New Roman"/>
          <w:color w:val="000000"/>
          <w:sz w:val="26"/>
          <w:szCs w:val="26"/>
        </w:rPr>
        <w:t xml:space="preserve">, що всі вони належать до категорії справ, у яких предметом судового розгляду були права та інтереси дітей. </w:t>
      </w:r>
    </w:p>
    <w:p w:rsidR="00F13AC4" w:rsidRPr="00306070" w:rsidRDefault="00F13AC4" w:rsidP="00306070">
      <w:pPr>
        <w:autoSpaceDE w:val="0"/>
        <w:autoSpaceDN w:val="0"/>
        <w:adjustRightInd w:val="0"/>
        <w:spacing w:after="0" w:line="240" w:lineRule="auto"/>
        <w:ind w:firstLine="567"/>
        <w:jc w:val="both"/>
        <w:rPr>
          <w:rFonts w:ascii="Times New Roman" w:hAnsi="Times New Roman" w:cs="Times New Roman"/>
          <w:color w:val="000000"/>
          <w:sz w:val="26"/>
          <w:szCs w:val="26"/>
        </w:rPr>
      </w:pPr>
      <w:r w:rsidRPr="00306070">
        <w:rPr>
          <w:rFonts w:ascii="Times New Roman" w:hAnsi="Times New Roman" w:cs="Times New Roman"/>
          <w:color w:val="000000"/>
          <w:sz w:val="26"/>
          <w:szCs w:val="26"/>
        </w:rPr>
        <w:t>У кожній із зазначених справ судом було досліджено всі надані сторонами докази, такі як письмові матеріали справи, які зокрема характеризують особу позивача та відповідача в контексті виконання їх батьківських обов’язків, документи щодо умов проживання дітей, висновки органів опіки та піклування, акти обстеження житлово- побутових умов, відомості щодо фактичної участі кожного з батьків у вихованні та утриманні дітей, а також інші докази, що мали значення для правильного вирішення спору у справах цієї категорії.</w:t>
      </w:r>
    </w:p>
    <w:p w:rsidR="00F13AC4" w:rsidRPr="00306070" w:rsidRDefault="00F13AC4" w:rsidP="00306070">
      <w:pPr>
        <w:autoSpaceDE w:val="0"/>
        <w:autoSpaceDN w:val="0"/>
        <w:adjustRightInd w:val="0"/>
        <w:spacing w:after="0" w:line="240" w:lineRule="auto"/>
        <w:ind w:firstLine="567"/>
        <w:jc w:val="both"/>
        <w:rPr>
          <w:rFonts w:ascii="Times New Roman" w:hAnsi="Times New Roman" w:cs="Times New Roman"/>
          <w:color w:val="000000"/>
          <w:sz w:val="26"/>
          <w:szCs w:val="26"/>
        </w:rPr>
      </w:pPr>
      <w:r w:rsidRPr="00306070">
        <w:rPr>
          <w:rFonts w:ascii="Times New Roman" w:hAnsi="Times New Roman" w:cs="Times New Roman"/>
          <w:color w:val="000000"/>
          <w:sz w:val="26"/>
          <w:szCs w:val="26"/>
        </w:rPr>
        <w:t xml:space="preserve">Стосовно висновків органів опіки та піклування </w:t>
      </w:r>
      <w:r w:rsidR="00306070">
        <w:rPr>
          <w:rFonts w:ascii="Times New Roman" w:hAnsi="Times New Roman" w:cs="Times New Roman"/>
          <w:color w:val="000000"/>
          <w:sz w:val="26"/>
          <w:szCs w:val="26"/>
        </w:rPr>
        <w:t>Шаповалова І.С. зазначила</w:t>
      </w:r>
      <w:r w:rsidRPr="00306070">
        <w:rPr>
          <w:rFonts w:ascii="Times New Roman" w:hAnsi="Times New Roman" w:cs="Times New Roman"/>
          <w:color w:val="000000"/>
          <w:sz w:val="26"/>
          <w:szCs w:val="26"/>
        </w:rPr>
        <w:t>, що такі висновки є важливим джерелом доказів, проте не мають для суду наперед встановленої сили. Суд не може автоматично погоджуватися або не погоджуватися з висновком органу опіки та піклування, а зобов’язаний оцінювати його у сукупності з усіма іншими доказами у справі та самостійно встановлювати обставини, що мають значення для вирішення спору.</w:t>
      </w:r>
    </w:p>
    <w:p w:rsidR="00F13AC4" w:rsidRPr="00306070" w:rsidRDefault="00F13AC4" w:rsidP="00306070">
      <w:pPr>
        <w:autoSpaceDE w:val="0"/>
        <w:autoSpaceDN w:val="0"/>
        <w:adjustRightInd w:val="0"/>
        <w:spacing w:after="0" w:line="240" w:lineRule="auto"/>
        <w:ind w:firstLine="567"/>
        <w:jc w:val="both"/>
        <w:rPr>
          <w:rFonts w:ascii="Times New Roman" w:hAnsi="Times New Roman" w:cs="Times New Roman"/>
          <w:color w:val="000000"/>
          <w:sz w:val="26"/>
          <w:szCs w:val="26"/>
        </w:rPr>
      </w:pPr>
      <w:r w:rsidRPr="00306070">
        <w:rPr>
          <w:rFonts w:ascii="Times New Roman" w:hAnsi="Times New Roman" w:cs="Times New Roman"/>
          <w:color w:val="000000"/>
          <w:sz w:val="26"/>
          <w:szCs w:val="26"/>
        </w:rPr>
        <w:t xml:space="preserve">Щодо зауваження про відсутність очевидного спору між батьками </w:t>
      </w:r>
      <w:r w:rsidR="00306070">
        <w:rPr>
          <w:rFonts w:ascii="Times New Roman" w:hAnsi="Times New Roman" w:cs="Times New Roman"/>
          <w:color w:val="000000"/>
          <w:sz w:val="26"/>
          <w:szCs w:val="26"/>
        </w:rPr>
        <w:t xml:space="preserve">                Шаповалова І.С. зазначила</w:t>
      </w:r>
      <w:r w:rsidRPr="00306070">
        <w:rPr>
          <w:rFonts w:ascii="Times New Roman" w:hAnsi="Times New Roman" w:cs="Times New Roman"/>
          <w:color w:val="000000"/>
          <w:sz w:val="26"/>
          <w:szCs w:val="26"/>
        </w:rPr>
        <w:t>, що наявність спору в сімейних правовідносинах не завжди проявляється у відкритому конфлікті сторін. У низці випадків судове вирішення питання про місце проживання дитини є необхідним для усунення правової невизначеності, забезпечення реалізації прав дитини та батьків, а також для закріплення фактично існуючого порядку проживання дитини, який відповідає її інтересам.</w:t>
      </w:r>
    </w:p>
    <w:p w:rsidR="00F13AC4" w:rsidRPr="00306070" w:rsidRDefault="00F13AC4" w:rsidP="00306070">
      <w:pPr>
        <w:autoSpaceDE w:val="0"/>
        <w:autoSpaceDN w:val="0"/>
        <w:adjustRightInd w:val="0"/>
        <w:spacing w:after="0" w:line="240" w:lineRule="auto"/>
        <w:ind w:firstLine="567"/>
        <w:jc w:val="both"/>
        <w:rPr>
          <w:rFonts w:ascii="Times New Roman" w:hAnsi="Times New Roman" w:cs="Times New Roman"/>
          <w:color w:val="000000"/>
          <w:sz w:val="26"/>
          <w:szCs w:val="26"/>
        </w:rPr>
      </w:pPr>
      <w:r w:rsidRPr="00306070">
        <w:rPr>
          <w:rFonts w:ascii="Times New Roman" w:hAnsi="Times New Roman" w:cs="Times New Roman"/>
          <w:color w:val="000000"/>
          <w:sz w:val="26"/>
          <w:szCs w:val="26"/>
        </w:rPr>
        <w:t>Усі рішення у зазначених справах ухвалювалися на підставі встановлених судом фактичних обставин, досліджених доказів та вимог чинного законодавства. Висновок про відповідність таких рішень найкращим інтересам дітей ґрунтувався не на формальному підході чи перевазі одного з батьків над іншим, а на комплексній оцінці всіх обставин кожної конкретної справи та необхідності забезпечення належного захисту прав і законних інтересів дітей.</w:t>
      </w:r>
    </w:p>
    <w:p w:rsidR="00E67811" w:rsidRPr="00A226AF" w:rsidRDefault="004435A6" w:rsidP="00A226A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4435A6">
        <w:rPr>
          <w:rFonts w:ascii="Times New Roman" w:hAnsi="Times New Roman" w:cs="Times New Roman"/>
          <w:color w:val="000000"/>
          <w:sz w:val="26"/>
          <w:szCs w:val="26"/>
        </w:rPr>
        <w:t xml:space="preserve">Щодо строків розгляду справ, </w:t>
      </w:r>
      <w:r>
        <w:rPr>
          <w:rFonts w:ascii="Times New Roman" w:hAnsi="Times New Roman" w:cs="Times New Roman"/>
          <w:color w:val="000000"/>
          <w:sz w:val="26"/>
          <w:szCs w:val="26"/>
        </w:rPr>
        <w:t xml:space="preserve">Шаповалова І.С. </w:t>
      </w:r>
      <w:r w:rsidRPr="004435A6">
        <w:rPr>
          <w:rFonts w:ascii="Times New Roman" w:hAnsi="Times New Roman" w:cs="Times New Roman"/>
          <w:color w:val="000000"/>
          <w:sz w:val="26"/>
          <w:szCs w:val="26"/>
        </w:rPr>
        <w:t>зауваж</w:t>
      </w:r>
      <w:r>
        <w:rPr>
          <w:rFonts w:ascii="Times New Roman" w:hAnsi="Times New Roman" w:cs="Times New Roman"/>
          <w:color w:val="000000"/>
          <w:sz w:val="26"/>
          <w:szCs w:val="26"/>
        </w:rPr>
        <w:t>ила</w:t>
      </w:r>
      <w:r w:rsidRPr="004435A6">
        <w:rPr>
          <w:rFonts w:ascii="Times New Roman" w:hAnsi="Times New Roman" w:cs="Times New Roman"/>
          <w:color w:val="000000"/>
          <w:sz w:val="26"/>
          <w:szCs w:val="26"/>
        </w:rPr>
        <w:t xml:space="preserve">, що </w:t>
      </w:r>
      <w:r>
        <w:rPr>
          <w:rFonts w:ascii="Times New Roman" w:hAnsi="Times New Roman" w:cs="Times New Roman"/>
          <w:color w:val="000000"/>
          <w:sz w:val="26"/>
          <w:szCs w:val="26"/>
        </w:rPr>
        <w:t>намагається</w:t>
      </w:r>
      <w:r w:rsidRPr="004435A6">
        <w:rPr>
          <w:rFonts w:ascii="Times New Roman" w:hAnsi="Times New Roman" w:cs="Times New Roman"/>
          <w:color w:val="000000"/>
          <w:sz w:val="26"/>
          <w:szCs w:val="26"/>
        </w:rPr>
        <w:t xml:space="preserve"> забезпечити швидкий та оперативний розгляд будь-якої справи та не зволіка</w:t>
      </w:r>
      <w:r>
        <w:rPr>
          <w:rFonts w:ascii="Times New Roman" w:hAnsi="Times New Roman" w:cs="Times New Roman"/>
          <w:color w:val="000000"/>
          <w:sz w:val="26"/>
          <w:szCs w:val="26"/>
        </w:rPr>
        <w:t>є</w:t>
      </w:r>
      <w:r w:rsidRPr="004435A6">
        <w:rPr>
          <w:rFonts w:ascii="Times New Roman" w:hAnsi="Times New Roman" w:cs="Times New Roman"/>
          <w:color w:val="000000"/>
          <w:sz w:val="26"/>
          <w:szCs w:val="26"/>
        </w:rPr>
        <w:t xml:space="preserve"> із ухваленням судового рішення, тому застереження ГРД щодо цього навпаки свідчить про </w:t>
      </w:r>
      <w:r>
        <w:rPr>
          <w:rFonts w:ascii="Times New Roman" w:hAnsi="Times New Roman" w:cs="Times New Roman"/>
          <w:color w:val="000000"/>
          <w:sz w:val="26"/>
          <w:szCs w:val="26"/>
        </w:rPr>
        <w:t>її</w:t>
      </w:r>
      <w:r w:rsidRPr="004435A6">
        <w:rPr>
          <w:rFonts w:ascii="Times New Roman" w:hAnsi="Times New Roman" w:cs="Times New Roman"/>
          <w:color w:val="000000"/>
          <w:sz w:val="26"/>
          <w:szCs w:val="26"/>
        </w:rPr>
        <w:t xml:space="preserve"> сумлінність під час здійснення правосуддя. До того ж, у зазначеній категорії справ дуже часто строки розгляду є вкрай важливими, оскільки безпосередньо стосуються життя, безпеки і добробуту дітей.</w:t>
      </w:r>
    </w:p>
    <w:p w:rsidR="00A35007" w:rsidRDefault="00B27B2F" w:rsidP="003F3938">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Крім того, н</w:t>
      </w:r>
      <w:r w:rsidR="003F3938">
        <w:rPr>
          <w:rFonts w:ascii="Times New Roman" w:hAnsi="Times New Roman" w:cs="Times New Roman"/>
          <w:sz w:val="26"/>
          <w:szCs w:val="26"/>
        </w:rPr>
        <w:t xml:space="preserve">а спростування доводів ГРД про ймовірне, сприяння створенню підстав для уникнення військовозобов’язаними мобілізації </w:t>
      </w:r>
      <w:r w:rsidR="00A35007">
        <w:rPr>
          <w:rFonts w:ascii="Times New Roman" w:hAnsi="Times New Roman" w:cs="Times New Roman"/>
          <w:sz w:val="26"/>
          <w:szCs w:val="26"/>
        </w:rPr>
        <w:t>Шаповалов</w:t>
      </w:r>
      <w:r w:rsidR="003F3938">
        <w:rPr>
          <w:rFonts w:ascii="Times New Roman" w:hAnsi="Times New Roman" w:cs="Times New Roman"/>
          <w:sz w:val="26"/>
          <w:szCs w:val="26"/>
        </w:rPr>
        <w:t>а</w:t>
      </w:r>
      <w:r w:rsidR="00A35007">
        <w:rPr>
          <w:rFonts w:ascii="Times New Roman" w:hAnsi="Times New Roman" w:cs="Times New Roman"/>
          <w:sz w:val="26"/>
          <w:szCs w:val="26"/>
        </w:rPr>
        <w:t xml:space="preserve"> І.С. нада</w:t>
      </w:r>
      <w:r w:rsidR="003F3938">
        <w:rPr>
          <w:rFonts w:ascii="Times New Roman" w:hAnsi="Times New Roman" w:cs="Times New Roman"/>
          <w:sz w:val="26"/>
          <w:szCs w:val="26"/>
        </w:rPr>
        <w:t>ла</w:t>
      </w:r>
      <w:r w:rsidR="00A35007">
        <w:rPr>
          <w:rFonts w:ascii="Times New Roman" w:hAnsi="Times New Roman" w:cs="Times New Roman"/>
          <w:sz w:val="26"/>
          <w:szCs w:val="26"/>
        </w:rPr>
        <w:t xml:space="preserve"> до Комісії </w:t>
      </w:r>
      <w:r w:rsidR="006C473A">
        <w:rPr>
          <w:rFonts w:ascii="Times New Roman" w:hAnsi="Times New Roman" w:cs="Times New Roman"/>
          <w:sz w:val="26"/>
          <w:szCs w:val="26"/>
        </w:rPr>
        <w:t xml:space="preserve">відповідь </w:t>
      </w:r>
      <w:r w:rsidR="006C62A9">
        <w:rPr>
          <w:rFonts w:ascii="Times New Roman" w:hAnsi="Times New Roman" w:cs="Times New Roman"/>
          <w:sz w:val="26"/>
          <w:szCs w:val="26"/>
        </w:rPr>
        <w:t xml:space="preserve">на її запит </w:t>
      </w:r>
      <w:r w:rsidR="006C473A">
        <w:rPr>
          <w:rFonts w:ascii="Times New Roman" w:hAnsi="Times New Roman" w:cs="Times New Roman"/>
          <w:sz w:val="26"/>
          <w:szCs w:val="26"/>
        </w:rPr>
        <w:t>Павлоградської державної адміністрації Дніпроп</w:t>
      </w:r>
      <w:r w:rsidR="003F3938">
        <w:rPr>
          <w:rFonts w:ascii="Times New Roman" w:hAnsi="Times New Roman" w:cs="Times New Roman"/>
          <w:sz w:val="26"/>
          <w:szCs w:val="26"/>
        </w:rPr>
        <w:t>етровської області</w:t>
      </w:r>
      <w:r w:rsidR="006C473A">
        <w:rPr>
          <w:rFonts w:ascii="Times New Roman" w:hAnsi="Times New Roman" w:cs="Times New Roman"/>
          <w:sz w:val="26"/>
          <w:szCs w:val="26"/>
        </w:rPr>
        <w:t xml:space="preserve"> від 07 липня 2026 року з якої вбачається, що за судовими рішеннями у справах: від 10 серпня 2022 року № 185/5387/22, від 05 червня 2024 року </w:t>
      </w:r>
      <w:r w:rsidR="003F3938">
        <w:rPr>
          <w:rFonts w:ascii="Times New Roman" w:hAnsi="Times New Roman" w:cs="Times New Roman"/>
          <w:sz w:val="26"/>
          <w:szCs w:val="26"/>
        </w:rPr>
        <w:t xml:space="preserve">                                </w:t>
      </w:r>
      <w:r w:rsidR="006C473A">
        <w:rPr>
          <w:rFonts w:ascii="Times New Roman" w:hAnsi="Times New Roman" w:cs="Times New Roman"/>
          <w:sz w:val="26"/>
          <w:szCs w:val="26"/>
        </w:rPr>
        <w:t xml:space="preserve">№ 185/672/24, від 24 червня 2024 року № 185/3193/24, від 22 липня 2024 року </w:t>
      </w:r>
      <w:r w:rsidR="003F3938">
        <w:rPr>
          <w:rFonts w:ascii="Times New Roman" w:hAnsi="Times New Roman" w:cs="Times New Roman"/>
          <w:sz w:val="26"/>
          <w:szCs w:val="26"/>
        </w:rPr>
        <w:t xml:space="preserve">                          </w:t>
      </w:r>
      <w:r w:rsidR="006C473A">
        <w:rPr>
          <w:rFonts w:ascii="Times New Roman" w:hAnsi="Times New Roman" w:cs="Times New Roman"/>
          <w:sz w:val="26"/>
          <w:szCs w:val="26"/>
        </w:rPr>
        <w:t>№ 185/5586/24</w:t>
      </w:r>
      <w:r w:rsidR="008E7CFE">
        <w:rPr>
          <w:rFonts w:ascii="Times New Roman" w:hAnsi="Times New Roman" w:cs="Times New Roman"/>
          <w:sz w:val="26"/>
          <w:szCs w:val="26"/>
        </w:rPr>
        <w:t xml:space="preserve"> відстрочки від призову на військову службу під час мобілізації, зазначеним у запиті громадянам, не надавалися, у зв’язку з відсутністю підстав для надання такої відстрочки. </w:t>
      </w:r>
      <w:r w:rsidR="006C473A">
        <w:rPr>
          <w:rFonts w:ascii="Times New Roman" w:hAnsi="Times New Roman" w:cs="Times New Roman"/>
          <w:sz w:val="26"/>
          <w:szCs w:val="26"/>
        </w:rPr>
        <w:t xml:space="preserve"> </w:t>
      </w:r>
    </w:p>
    <w:p w:rsidR="006C62A9" w:rsidRPr="0099792C" w:rsidRDefault="0099792C" w:rsidP="0099792C">
      <w:pPr>
        <w:autoSpaceDE w:val="0"/>
        <w:autoSpaceDN w:val="0"/>
        <w:adjustRightInd w:val="0"/>
        <w:spacing w:after="0" w:line="240" w:lineRule="auto"/>
        <w:ind w:firstLine="567"/>
        <w:jc w:val="both"/>
        <w:rPr>
          <w:rFonts w:ascii="Times New Roman" w:eastAsia="Calibri" w:hAnsi="Times New Roman" w:cs="Times New Roman"/>
          <w:sz w:val="26"/>
          <w:szCs w:val="26"/>
          <w:shd w:val="clear" w:color="auto" w:fill="FFFFFF"/>
        </w:rPr>
      </w:pPr>
      <w:r w:rsidRPr="0099792C">
        <w:rPr>
          <w:rFonts w:ascii="Times New Roman" w:hAnsi="Times New Roman" w:cs="Times New Roman"/>
          <w:color w:val="000000" w:themeColor="text1"/>
          <w:sz w:val="26"/>
          <w:szCs w:val="26"/>
        </w:rPr>
        <w:t>Не вдаючись до оцінки судов</w:t>
      </w:r>
      <w:r>
        <w:rPr>
          <w:rFonts w:ascii="Times New Roman" w:hAnsi="Times New Roman" w:cs="Times New Roman"/>
          <w:color w:val="000000" w:themeColor="text1"/>
          <w:sz w:val="26"/>
          <w:szCs w:val="26"/>
        </w:rPr>
        <w:t>их</w:t>
      </w:r>
      <w:r w:rsidRPr="0099792C">
        <w:rPr>
          <w:rFonts w:ascii="Times New Roman" w:hAnsi="Times New Roman" w:cs="Times New Roman"/>
          <w:color w:val="000000" w:themeColor="text1"/>
          <w:sz w:val="26"/>
          <w:szCs w:val="26"/>
        </w:rPr>
        <w:t xml:space="preserve"> рішен</w:t>
      </w:r>
      <w:r>
        <w:rPr>
          <w:rFonts w:ascii="Times New Roman" w:hAnsi="Times New Roman" w:cs="Times New Roman"/>
          <w:color w:val="000000" w:themeColor="text1"/>
          <w:sz w:val="26"/>
          <w:szCs w:val="26"/>
        </w:rPr>
        <w:t>ь</w:t>
      </w:r>
      <w:r w:rsidRPr="0099792C">
        <w:rPr>
          <w:rFonts w:ascii="Times New Roman" w:hAnsi="Times New Roman" w:cs="Times New Roman"/>
          <w:color w:val="000000" w:themeColor="text1"/>
          <w:sz w:val="26"/>
          <w:szCs w:val="26"/>
        </w:rPr>
        <w:t xml:space="preserve">, Комісія, дослідивши наведені факти і обставини, </w:t>
      </w:r>
      <w:r w:rsidR="006C62A9" w:rsidRPr="00373339">
        <w:rPr>
          <w:rFonts w:ascii="Times New Roman" w:eastAsia="Calibri" w:hAnsi="Times New Roman" w:cs="Times New Roman"/>
          <w:sz w:val="26"/>
          <w:szCs w:val="26"/>
          <w:shd w:val="clear" w:color="auto" w:fill="FFFFFF"/>
        </w:rPr>
        <w:t xml:space="preserve">вважає пояснення </w:t>
      </w:r>
      <w:r w:rsidR="006C62A9">
        <w:rPr>
          <w:rFonts w:ascii="Times New Roman" w:eastAsia="Calibri" w:hAnsi="Times New Roman" w:cs="Times New Roman"/>
          <w:sz w:val="26"/>
          <w:szCs w:val="26"/>
          <w:shd w:val="clear" w:color="auto" w:fill="FFFFFF"/>
        </w:rPr>
        <w:t>Шаповалової І.С.</w:t>
      </w:r>
      <w:r w:rsidR="006C62A9" w:rsidRPr="00373339">
        <w:rPr>
          <w:rFonts w:ascii="Times New Roman" w:eastAsia="Calibri" w:hAnsi="Times New Roman" w:cs="Times New Roman"/>
          <w:sz w:val="26"/>
          <w:szCs w:val="26"/>
          <w:shd w:val="clear" w:color="auto" w:fill="FFFFFF"/>
        </w:rPr>
        <w:t xml:space="preserve"> обґрунтованими та достатніми, </w:t>
      </w:r>
      <w:r w:rsidR="006C62A9" w:rsidRPr="00373339">
        <w:rPr>
          <w:rFonts w:ascii="Times New Roman" w:eastAsia="Calibri" w:hAnsi="Times New Roman" w:cs="Times New Roman"/>
          <w:sz w:val="26"/>
          <w:szCs w:val="26"/>
          <w:shd w:val="clear" w:color="auto" w:fill="FFFFFF"/>
        </w:rPr>
        <w:lastRenderedPageBreak/>
        <w:t>такими, які не дають підстав, щоб ставити під сумнів дотримання кандидатом критеріїв доброчесності та професійної етики.</w:t>
      </w:r>
    </w:p>
    <w:p w:rsidR="007D2312" w:rsidRPr="00687E30" w:rsidRDefault="00687E30" w:rsidP="007D2312">
      <w:pPr>
        <w:autoSpaceDE w:val="0"/>
        <w:autoSpaceDN w:val="0"/>
        <w:adjustRightInd w:val="0"/>
        <w:spacing w:after="0" w:line="240" w:lineRule="auto"/>
        <w:ind w:firstLine="567"/>
        <w:jc w:val="both"/>
        <w:rPr>
          <w:rFonts w:ascii="Times New Roman" w:hAnsi="Times New Roman" w:cs="Times New Roman"/>
          <w:i/>
          <w:iCs/>
          <w:sz w:val="26"/>
          <w:szCs w:val="26"/>
        </w:rPr>
      </w:pPr>
      <w:r w:rsidRPr="00687E30">
        <w:rPr>
          <w:rFonts w:ascii="Times New Roman" w:hAnsi="Times New Roman" w:cs="Times New Roman"/>
          <w:bCs/>
          <w:sz w:val="26"/>
          <w:szCs w:val="26"/>
        </w:rPr>
        <w:t>Також, на думку ГРД Шаповалова І.С.</w:t>
      </w:r>
      <w:r w:rsidR="007D2312" w:rsidRPr="00687E30">
        <w:rPr>
          <w:rFonts w:ascii="Times New Roman" w:hAnsi="Times New Roman" w:cs="Times New Roman"/>
          <w:bCs/>
          <w:sz w:val="26"/>
          <w:szCs w:val="26"/>
        </w:rPr>
        <w:t xml:space="preserve"> </w:t>
      </w:r>
      <w:r w:rsidR="007D2312" w:rsidRPr="00687E30">
        <w:rPr>
          <w:rFonts w:ascii="Times New Roman" w:hAnsi="Times New Roman" w:cs="Times New Roman"/>
          <w:sz w:val="26"/>
          <w:szCs w:val="26"/>
        </w:rPr>
        <w:t>не відповідає критеріям доброчесності та професійної етики за показниками «</w:t>
      </w:r>
      <w:r w:rsidR="007D2312" w:rsidRPr="00687E30">
        <w:rPr>
          <w:rFonts w:ascii="Times New Roman" w:hAnsi="Times New Roman" w:cs="Times New Roman"/>
          <w:bCs/>
          <w:sz w:val="26"/>
          <w:szCs w:val="26"/>
        </w:rPr>
        <w:t>дотримання етичних норм і бездоганна поведінка у професійній діяльності»</w:t>
      </w:r>
      <w:r w:rsidR="007D2312" w:rsidRPr="00687E30">
        <w:rPr>
          <w:rFonts w:ascii="Times New Roman" w:hAnsi="Times New Roman" w:cs="Times New Roman"/>
          <w:sz w:val="26"/>
          <w:szCs w:val="26"/>
        </w:rPr>
        <w:t xml:space="preserve"> та «</w:t>
      </w:r>
      <w:r w:rsidR="007D2312" w:rsidRPr="00687E30">
        <w:rPr>
          <w:rFonts w:ascii="Times New Roman" w:hAnsi="Times New Roman" w:cs="Times New Roman"/>
          <w:bCs/>
          <w:sz w:val="26"/>
          <w:szCs w:val="26"/>
        </w:rPr>
        <w:t>сумлінність»</w:t>
      </w:r>
      <w:r>
        <w:rPr>
          <w:rFonts w:ascii="Times New Roman" w:hAnsi="Times New Roman" w:cs="Times New Roman"/>
          <w:bCs/>
          <w:sz w:val="26"/>
          <w:szCs w:val="26"/>
        </w:rPr>
        <w:t>.</w:t>
      </w:r>
      <w:r w:rsidR="007D2312" w:rsidRPr="00687E30">
        <w:rPr>
          <w:rFonts w:ascii="Times New Roman" w:hAnsi="Times New Roman" w:cs="Times New Roman"/>
          <w:sz w:val="26"/>
          <w:szCs w:val="26"/>
        </w:rPr>
        <w:t xml:space="preserve"> </w:t>
      </w:r>
    </w:p>
    <w:p w:rsidR="007D2312" w:rsidRPr="00687E30" w:rsidRDefault="00FD5AAC" w:rsidP="007D231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ГРД зазначає, що Шаповалова І.С.</w:t>
      </w:r>
      <w:r w:rsidR="007D2312" w:rsidRPr="00687E30">
        <w:rPr>
          <w:rFonts w:ascii="Times New Roman" w:hAnsi="Times New Roman" w:cs="Times New Roman"/>
          <w:sz w:val="26"/>
          <w:szCs w:val="26"/>
        </w:rPr>
        <w:t xml:space="preserve">, перебуваючи у відрядженні, ухвалила </w:t>
      </w:r>
      <w:r>
        <w:rPr>
          <w:rFonts w:ascii="Times New Roman" w:hAnsi="Times New Roman" w:cs="Times New Roman"/>
          <w:sz w:val="26"/>
          <w:szCs w:val="26"/>
        </w:rPr>
        <w:t xml:space="preserve">                     </w:t>
      </w:r>
      <w:r w:rsidR="007D2312" w:rsidRPr="00687E30">
        <w:rPr>
          <w:rFonts w:ascii="Times New Roman" w:hAnsi="Times New Roman" w:cs="Times New Roman"/>
          <w:sz w:val="26"/>
          <w:szCs w:val="26"/>
        </w:rPr>
        <w:t xml:space="preserve">12 рішень у цивільних справах. </w:t>
      </w:r>
      <w:r>
        <w:rPr>
          <w:rFonts w:ascii="Times New Roman" w:hAnsi="Times New Roman" w:cs="Times New Roman"/>
          <w:sz w:val="26"/>
          <w:szCs w:val="26"/>
        </w:rPr>
        <w:t>Водночас,</w:t>
      </w:r>
      <w:r w:rsidR="00687E30">
        <w:rPr>
          <w:rFonts w:ascii="Times New Roman" w:hAnsi="Times New Roman" w:cs="Times New Roman"/>
          <w:sz w:val="26"/>
          <w:szCs w:val="26"/>
        </w:rPr>
        <w:t xml:space="preserve"> </w:t>
      </w:r>
      <w:r w:rsidR="007D2312" w:rsidRPr="00687E30">
        <w:rPr>
          <w:rFonts w:ascii="Times New Roman" w:hAnsi="Times New Roman" w:cs="Times New Roman"/>
          <w:sz w:val="26"/>
          <w:szCs w:val="26"/>
        </w:rPr>
        <w:t xml:space="preserve">31 </w:t>
      </w:r>
      <w:r>
        <w:rPr>
          <w:rFonts w:ascii="Times New Roman" w:hAnsi="Times New Roman" w:cs="Times New Roman"/>
          <w:sz w:val="26"/>
          <w:szCs w:val="26"/>
        </w:rPr>
        <w:t xml:space="preserve">січня 2022 року </w:t>
      </w:r>
      <w:r w:rsidR="007D2312" w:rsidRPr="00687E30">
        <w:rPr>
          <w:rFonts w:ascii="Times New Roman" w:hAnsi="Times New Roman" w:cs="Times New Roman"/>
          <w:sz w:val="26"/>
          <w:szCs w:val="26"/>
        </w:rPr>
        <w:t xml:space="preserve">вона постановила ухвали про виправлення описок у цих рішеннях, змінивши дату їх ухвалення з 23 на </w:t>
      </w:r>
      <w:r w:rsidR="00687E30">
        <w:rPr>
          <w:rFonts w:ascii="Times New Roman" w:hAnsi="Times New Roman" w:cs="Times New Roman"/>
          <w:sz w:val="26"/>
          <w:szCs w:val="26"/>
        </w:rPr>
        <w:t xml:space="preserve">                          </w:t>
      </w:r>
      <w:r w:rsidR="007D2312" w:rsidRPr="00687E30">
        <w:rPr>
          <w:rFonts w:ascii="Times New Roman" w:hAnsi="Times New Roman" w:cs="Times New Roman"/>
          <w:sz w:val="26"/>
          <w:szCs w:val="26"/>
        </w:rPr>
        <w:t>24 травня 2019 року.</w:t>
      </w:r>
    </w:p>
    <w:p w:rsidR="00FD5AAC" w:rsidRDefault="00687E30" w:rsidP="00687E30">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З наданих Шаповаловою І.С. пояснень вбачається, що в</w:t>
      </w:r>
      <w:r w:rsidRPr="00687E30">
        <w:rPr>
          <w:rFonts w:ascii="Times New Roman" w:hAnsi="Times New Roman" w:cs="Times New Roman"/>
          <w:color w:val="000000"/>
          <w:sz w:val="26"/>
          <w:szCs w:val="26"/>
        </w:rPr>
        <w:t xml:space="preserve">ідповідно до наказу голови Павлоградського міськрайонного суду Дніпропетровської області №147-з </w:t>
      </w:r>
      <w:r>
        <w:rPr>
          <w:rFonts w:ascii="Times New Roman" w:hAnsi="Times New Roman" w:cs="Times New Roman"/>
          <w:color w:val="000000"/>
          <w:sz w:val="26"/>
          <w:szCs w:val="26"/>
        </w:rPr>
        <w:t xml:space="preserve">                 </w:t>
      </w:r>
      <w:r w:rsidRPr="00687E30">
        <w:rPr>
          <w:rFonts w:ascii="Times New Roman" w:hAnsi="Times New Roman" w:cs="Times New Roman"/>
          <w:color w:val="000000"/>
          <w:sz w:val="26"/>
          <w:szCs w:val="26"/>
        </w:rPr>
        <w:t xml:space="preserve">від 20 травня 2019 року </w:t>
      </w:r>
      <w:r>
        <w:rPr>
          <w:rFonts w:ascii="Times New Roman" w:hAnsi="Times New Roman" w:cs="Times New Roman"/>
          <w:color w:val="000000"/>
          <w:sz w:val="26"/>
          <w:szCs w:val="26"/>
        </w:rPr>
        <w:t>її</w:t>
      </w:r>
      <w:r w:rsidRPr="00687E30">
        <w:rPr>
          <w:rFonts w:ascii="Times New Roman" w:hAnsi="Times New Roman" w:cs="Times New Roman"/>
          <w:color w:val="000000"/>
          <w:sz w:val="26"/>
          <w:szCs w:val="26"/>
        </w:rPr>
        <w:t xml:space="preserve"> бул</w:t>
      </w:r>
      <w:r>
        <w:rPr>
          <w:rFonts w:ascii="Times New Roman" w:hAnsi="Times New Roman" w:cs="Times New Roman"/>
          <w:color w:val="000000"/>
          <w:sz w:val="26"/>
          <w:szCs w:val="26"/>
        </w:rPr>
        <w:t>о</w:t>
      </w:r>
      <w:r w:rsidRPr="00687E30">
        <w:rPr>
          <w:rFonts w:ascii="Times New Roman" w:hAnsi="Times New Roman" w:cs="Times New Roman"/>
          <w:color w:val="000000"/>
          <w:sz w:val="26"/>
          <w:szCs w:val="26"/>
        </w:rPr>
        <w:t xml:space="preserve"> відряджен</w:t>
      </w:r>
      <w:r>
        <w:rPr>
          <w:rFonts w:ascii="Times New Roman" w:hAnsi="Times New Roman" w:cs="Times New Roman"/>
          <w:color w:val="000000"/>
          <w:sz w:val="26"/>
          <w:szCs w:val="26"/>
        </w:rPr>
        <w:t>о</w:t>
      </w:r>
      <w:r w:rsidRPr="00687E30">
        <w:rPr>
          <w:rFonts w:ascii="Times New Roman" w:hAnsi="Times New Roman" w:cs="Times New Roman"/>
          <w:color w:val="000000"/>
          <w:sz w:val="26"/>
          <w:szCs w:val="26"/>
        </w:rPr>
        <w:t xml:space="preserve"> до Дніпровського регіонального відділення НШСУ для участі у проведенні семінару тривалістю</w:t>
      </w:r>
      <w:r w:rsidR="00FD5AAC">
        <w:rPr>
          <w:rFonts w:ascii="Times New Roman" w:hAnsi="Times New Roman" w:cs="Times New Roman"/>
          <w:color w:val="000000"/>
          <w:sz w:val="26"/>
          <w:szCs w:val="26"/>
        </w:rPr>
        <w:t xml:space="preserve"> </w:t>
      </w:r>
      <w:r w:rsidRPr="00687E30">
        <w:rPr>
          <w:rFonts w:ascii="Times New Roman" w:hAnsi="Times New Roman" w:cs="Times New Roman"/>
          <w:color w:val="000000"/>
          <w:sz w:val="26"/>
          <w:szCs w:val="26"/>
        </w:rPr>
        <w:t xml:space="preserve">1 календарний день 23 травня 2019 року. </w:t>
      </w:r>
    </w:p>
    <w:p w:rsidR="00687E30" w:rsidRPr="00687E30" w:rsidRDefault="00687E30" w:rsidP="00687E30">
      <w:pPr>
        <w:autoSpaceDE w:val="0"/>
        <w:autoSpaceDN w:val="0"/>
        <w:adjustRightInd w:val="0"/>
        <w:spacing w:after="0" w:line="240" w:lineRule="auto"/>
        <w:ind w:firstLine="567"/>
        <w:jc w:val="both"/>
        <w:rPr>
          <w:rFonts w:ascii="Times New Roman" w:hAnsi="Times New Roman" w:cs="Times New Roman"/>
          <w:color w:val="000000"/>
          <w:sz w:val="26"/>
          <w:szCs w:val="26"/>
        </w:rPr>
      </w:pPr>
      <w:r w:rsidRPr="00687E30">
        <w:rPr>
          <w:rFonts w:ascii="Times New Roman" w:hAnsi="Times New Roman" w:cs="Times New Roman"/>
          <w:color w:val="000000"/>
          <w:sz w:val="26"/>
          <w:szCs w:val="26"/>
        </w:rPr>
        <w:t>Згідно наказу керівника апарату Павлоградського міськрайонного суду №13-з від 01 лютого 2016 року помічників суддів було призначено відповідальними за підготовку та своєчасне надіслання електронних копій судових рішень до Єдиного державного реєстру судових рішень</w:t>
      </w:r>
      <w:r w:rsidR="00FD5AAC">
        <w:rPr>
          <w:rFonts w:ascii="Times New Roman" w:hAnsi="Times New Roman" w:cs="Times New Roman"/>
          <w:color w:val="000000"/>
          <w:sz w:val="26"/>
          <w:szCs w:val="26"/>
        </w:rPr>
        <w:t xml:space="preserve"> (далі – </w:t>
      </w:r>
      <w:r w:rsidR="00FD5AAC" w:rsidRPr="00687E30">
        <w:rPr>
          <w:rFonts w:ascii="Times New Roman" w:hAnsi="Times New Roman" w:cs="Times New Roman"/>
          <w:color w:val="000000"/>
          <w:sz w:val="26"/>
          <w:szCs w:val="26"/>
        </w:rPr>
        <w:t>ЄДРСР</w:t>
      </w:r>
      <w:r w:rsidR="00FD5AAC">
        <w:rPr>
          <w:rFonts w:ascii="Times New Roman" w:hAnsi="Times New Roman" w:cs="Times New Roman"/>
          <w:color w:val="000000"/>
          <w:sz w:val="26"/>
          <w:szCs w:val="26"/>
        </w:rPr>
        <w:t>)</w:t>
      </w:r>
      <w:r w:rsidRPr="00687E30">
        <w:rPr>
          <w:rFonts w:ascii="Times New Roman" w:hAnsi="Times New Roman" w:cs="Times New Roman"/>
          <w:color w:val="000000"/>
          <w:sz w:val="26"/>
          <w:szCs w:val="26"/>
        </w:rPr>
        <w:t>.</w:t>
      </w:r>
    </w:p>
    <w:p w:rsidR="00687E30" w:rsidRPr="00687E30" w:rsidRDefault="00687E30" w:rsidP="00687E30">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Шаповалова І.С. зазначає, що з</w:t>
      </w:r>
      <w:r w:rsidRPr="00687E30">
        <w:rPr>
          <w:rFonts w:ascii="Times New Roman" w:hAnsi="Times New Roman" w:cs="Times New Roman"/>
          <w:color w:val="000000"/>
          <w:sz w:val="26"/>
          <w:szCs w:val="26"/>
        </w:rPr>
        <w:t xml:space="preserve">а час </w:t>
      </w:r>
      <w:r>
        <w:rPr>
          <w:rFonts w:ascii="Times New Roman" w:hAnsi="Times New Roman" w:cs="Times New Roman"/>
          <w:color w:val="000000"/>
          <w:sz w:val="26"/>
          <w:szCs w:val="26"/>
        </w:rPr>
        <w:t>її</w:t>
      </w:r>
      <w:r w:rsidRPr="00687E30">
        <w:rPr>
          <w:rFonts w:ascii="Times New Roman" w:hAnsi="Times New Roman" w:cs="Times New Roman"/>
          <w:color w:val="000000"/>
          <w:sz w:val="26"/>
          <w:szCs w:val="26"/>
        </w:rPr>
        <w:t xml:space="preserve"> відрядження по</w:t>
      </w:r>
      <w:r>
        <w:rPr>
          <w:rFonts w:ascii="Times New Roman" w:hAnsi="Times New Roman" w:cs="Times New Roman"/>
          <w:color w:val="000000"/>
          <w:sz w:val="26"/>
          <w:szCs w:val="26"/>
        </w:rPr>
        <w:t xml:space="preserve">мічником судді </w:t>
      </w:r>
      <w:r w:rsidRPr="00687E30">
        <w:rPr>
          <w:rFonts w:ascii="Times New Roman" w:hAnsi="Times New Roman" w:cs="Times New Roman"/>
          <w:color w:val="000000"/>
          <w:sz w:val="26"/>
          <w:szCs w:val="26"/>
        </w:rPr>
        <w:t>було складено проєкти судових рішень по справам: - № 185/4061/19 (провадження 2/185/2795/19) – ухвала про відкриття загального позовного провадження у справі;</w:t>
      </w:r>
      <w:r>
        <w:rPr>
          <w:rFonts w:ascii="Times New Roman" w:hAnsi="Times New Roman" w:cs="Times New Roman"/>
          <w:color w:val="000000"/>
          <w:sz w:val="26"/>
          <w:szCs w:val="26"/>
        </w:rPr>
        <w:t xml:space="preserve"> </w:t>
      </w:r>
      <w:r w:rsidRPr="00687E30">
        <w:rPr>
          <w:rFonts w:ascii="Times New Roman" w:hAnsi="Times New Roman" w:cs="Times New Roman"/>
          <w:color w:val="000000"/>
          <w:sz w:val="26"/>
          <w:szCs w:val="26"/>
        </w:rPr>
        <w:t xml:space="preserve">185/1982/19 (провадження 2/185/2198/19) – ухвала про відкриття загального провадження у справі; - 185/3903/19 (провадження 2/185/2731/19) – ухвала про відкриття загального позовного провадження у справі; - 185/3506/19 (провадження 2/185/2632/19) – ухвала про відкриття загального провадження у справі; - 185/3560/19 (провадження 2/185/2652/19) – ухвала про відкриття загального позовного провадження у справі; - 185/3695/19 (провадження 2/185/2698/19) – ухвала </w:t>
      </w:r>
      <w:r>
        <w:rPr>
          <w:rFonts w:ascii="Times New Roman" w:hAnsi="Times New Roman" w:cs="Times New Roman"/>
          <w:color w:val="000000"/>
          <w:sz w:val="26"/>
          <w:szCs w:val="26"/>
        </w:rPr>
        <w:t xml:space="preserve">                        </w:t>
      </w:r>
      <w:r w:rsidRPr="00687E30">
        <w:rPr>
          <w:rFonts w:ascii="Times New Roman" w:hAnsi="Times New Roman" w:cs="Times New Roman"/>
          <w:color w:val="000000"/>
          <w:sz w:val="26"/>
          <w:szCs w:val="26"/>
        </w:rPr>
        <w:t>про відкриття загального позовного провадження у справі; - 185/3818/19 (провадження 2-н/185/319/19) – ухвала про відмову у видачі судового наказу;</w:t>
      </w:r>
      <w:r w:rsidR="00BE2391">
        <w:rPr>
          <w:rFonts w:ascii="Times New Roman" w:hAnsi="Times New Roman" w:cs="Times New Roman"/>
          <w:color w:val="000000"/>
          <w:sz w:val="26"/>
          <w:szCs w:val="26"/>
        </w:rPr>
        <w:t xml:space="preserve">                          </w:t>
      </w:r>
      <w:r w:rsidRPr="00687E30">
        <w:rPr>
          <w:rFonts w:ascii="Times New Roman" w:hAnsi="Times New Roman" w:cs="Times New Roman"/>
          <w:color w:val="000000"/>
          <w:sz w:val="26"/>
          <w:szCs w:val="26"/>
        </w:rPr>
        <w:t>- 185/3833/19 (провадження 2-н/185/327/19) – ухвала про відмову у видачі судового наказу; - 185/3834/19 (провадження 2-н/185/328/19) - ухвала про відкриття наказного провадження; - 185/3834/19 (провадження 2-н/185/328/19) – судовий наказ п</w:t>
      </w:r>
      <w:r w:rsidR="00B27B2F">
        <w:rPr>
          <w:rFonts w:ascii="Times New Roman" w:hAnsi="Times New Roman" w:cs="Times New Roman"/>
          <w:color w:val="000000"/>
          <w:sz w:val="26"/>
          <w:szCs w:val="26"/>
        </w:rPr>
        <w:t xml:space="preserve">ро стягнення заборгованості; - </w:t>
      </w:r>
      <w:r w:rsidRPr="00687E30">
        <w:rPr>
          <w:rFonts w:ascii="Times New Roman" w:hAnsi="Times New Roman" w:cs="Times New Roman"/>
          <w:color w:val="000000"/>
          <w:sz w:val="26"/>
          <w:szCs w:val="26"/>
        </w:rPr>
        <w:t xml:space="preserve">185/3838/19 (провадження 2-н/185/330/19) – ухвала </w:t>
      </w:r>
      <w:r w:rsidR="00BE2391">
        <w:rPr>
          <w:rFonts w:ascii="Times New Roman" w:hAnsi="Times New Roman" w:cs="Times New Roman"/>
          <w:color w:val="000000"/>
          <w:sz w:val="26"/>
          <w:szCs w:val="26"/>
        </w:rPr>
        <w:t xml:space="preserve">                      </w:t>
      </w:r>
      <w:r w:rsidRPr="00687E30">
        <w:rPr>
          <w:rFonts w:ascii="Times New Roman" w:hAnsi="Times New Roman" w:cs="Times New Roman"/>
          <w:color w:val="000000"/>
          <w:sz w:val="26"/>
          <w:szCs w:val="26"/>
        </w:rPr>
        <w:t>про відк</w:t>
      </w:r>
      <w:r>
        <w:rPr>
          <w:rFonts w:ascii="Times New Roman" w:hAnsi="Times New Roman" w:cs="Times New Roman"/>
          <w:color w:val="000000"/>
          <w:sz w:val="26"/>
          <w:szCs w:val="26"/>
        </w:rPr>
        <w:t xml:space="preserve">риття наказного провадження; - </w:t>
      </w:r>
      <w:r w:rsidRPr="00687E30">
        <w:rPr>
          <w:rFonts w:ascii="Times New Roman" w:hAnsi="Times New Roman" w:cs="Times New Roman"/>
          <w:color w:val="000000"/>
          <w:sz w:val="26"/>
          <w:szCs w:val="26"/>
        </w:rPr>
        <w:t>185/3838/19 (провадження 2-н/185/330/19) – судовий наказ про стягнення заборгованості.</w:t>
      </w:r>
    </w:p>
    <w:p w:rsidR="00687E30" w:rsidRPr="00687E30" w:rsidRDefault="00687E30" w:rsidP="00687E30">
      <w:pPr>
        <w:autoSpaceDE w:val="0"/>
        <w:autoSpaceDN w:val="0"/>
        <w:adjustRightInd w:val="0"/>
        <w:spacing w:after="0" w:line="240" w:lineRule="auto"/>
        <w:ind w:firstLine="567"/>
        <w:jc w:val="both"/>
        <w:rPr>
          <w:rFonts w:ascii="Times New Roman" w:hAnsi="Times New Roman" w:cs="Times New Roman"/>
          <w:color w:val="000000"/>
          <w:sz w:val="26"/>
          <w:szCs w:val="26"/>
        </w:rPr>
      </w:pPr>
      <w:r w:rsidRPr="00687E30">
        <w:rPr>
          <w:rFonts w:ascii="Times New Roman" w:hAnsi="Times New Roman" w:cs="Times New Roman"/>
          <w:color w:val="000000"/>
          <w:sz w:val="26"/>
          <w:szCs w:val="26"/>
        </w:rPr>
        <w:t xml:space="preserve">Вказані проєкти були збережені за датою їх виготовлення – 23 травня 2019 року та підготовлені для надіслання </w:t>
      </w:r>
      <w:r w:rsidR="000D6A1D" w:rsidRPr="00C87EC4">
        <w:rPr>
          <w:rFonts w:ascii="Times New Roman" w:hAnsi="Times New Roman" w:cs="Times New Roman"/>
          <w:sz w:val="26"/>
          <w:szCs w:val="26"/>
        </w:rPr>
        <w:t xml:space="preserve">до </w:t>
      </w:r>
      <w:r w:rsidRPr="00687E30">
        <w:rPr>
          <w:rFonts w:ascii="Times New Roman" w:hAnsi="Times New Roman" w:cs="Times New Roman"/>
          <w:color w:val="000000"/>
          <w:sz w:val="26"/>
          <w:szCs w:val="26"/>
        </w:rPr>
        <w:t>ЄДРСР на наступний робочий день 24 травня</w:t>
      </w:r>
      <w:r w:rsidR="00FD5AAC">
        <w:rPr>
          <w:rFonts w:ascii="Times New Roman" w:hAnsi="Times New Roman" w:cs="Times New Roman"/>
          <w:color w:val="000000"/>
          <w:sz w:val="26"/>
          <w:szCs w:val="26"/>
        </w:rPr>
        <w:t xml:space="preserve">                        </w:t>
      </w:r>
      <w:r w:rsidRPr="00687E30">
        <w:rPr>
          <w:rFonts w:ascii="Times New Roman" w:hAnsi="Times New Roman" w:cs="Times New Roman"/>
          <w:color w:val="000000"/>
          <w:sz w:val="26"/>
          <w:szCs w:val="26"/>
        </w:rPr>
        <w:t xml:space="preserve"> 2019 року.</w:t>
      </w:r>
    </w:p>
    <w:p w:rsidR="00687E30" w:rsidRDefault="00687E30" w:rsidP="00687E30">
      <w:pPr>
        <w:autoSpaceDE w:val="0"/>
        <w:autoSpaceDN w:val="0"/>
        <w:adjustRightInd w:val="0"/>
        <w:spacing w:after="0" w:line="240" w:lineRule="auto"/>
        <w:ind w:firstLine="567"/>
        <w:jc w:val="both"/>
        <w:rPr>
          <w:rFonts w:ascii="Times New Roman" w:hAnsi="Times New Roman" w:cs="Times New Roman"/>
          <w:color w:val="000000"/>
          <w:sz w:val="26"/>
          <w:szCs w:val="26"/>
        </w:rPr>
      </w:pPr>
      <w:r w:rsidRPr="00687E30">
        <w:rPr>
          <w:rFonts w:ascii="Times New Roman" w:hAnsi="Times New Roman" w:cs="Times New Roman"/>
          <w:color w:val="000000"/>
          <w:sz w:val="26"/>
          <w:szCs w:val="26"/>
        </w:rPr>
        <w:t xml:space="preserve">Під час комунікації з Етичною радою (січень 2022 року) було виявлено, що дати у вищевказаних ухвалах не відповідають фактичній даті їх постановлення – 24 травня 2019 року, і саме це стало підставою для постановлення ухвал про виправлення описки у відповідності до положень </w:t>
      </w:r>
      <w:r>
        <w:rPr>
          <w:rFonts w:ascii="Times New Roman" w:hAnsi="Times New Roman" w:cs="Times New Roman"/>
          <w:color w:val="000000"/>
          <w:sz w:val="26"/>
          <w:szCs w:val="26"/>
        </w:rPr>
        <w:t>частини першої</w:t>
      </w:r>
      <w:r w:rsidRPr="00687E30">
        <w:rPr>
          <w:rFonts w:ascii="Times New Roman" w:hAnsi="Times New Roman" w:cs="Times New Roman"/>
          <w:color w:val="000000"/>
          <w:sz w:val="26"/>
          <w:szCs w:val="26"/>
        </w:rPr>
        <w:t xml:space="preserve"> ст</w:t>
      </w:r>
      <w:r>
        <w:rPr>
          <w:rFonts w:ascii="Times New Roman" w:hAnsi="Times New Roman" w:cs="Times New Roman"/>
          <w:color w:val="000000"/>
          <w:sz w:val="26"/>
          <w:szCs w:val="26"/>
        </w:rPr>
        <w:t xml:space="preserve">атті </w:t>
      </w:r>
      <w:r w:rsidRPr="00687E30">
        <w:rPr>
          <w:rFonts w:ascii="Times New Roman" w:hAnsi="Times New Roman" w:cs="Times New Roman"/>
          <w:color w:val="000000"/>
          <w:sz w:val="26"/>
          <w:szCs w:val="26"/>
        </w:rPr>
        <w:t>269 Ц</w:t>
      </w:r>
      <w:r>
        <w:rPr>
          <w:rFonts w:ascii="Times New Roman" w:hAnsi="Times New Roman" w:cs="Times New Roman"/>
          <w:color w:val="000000"/>
          <w:sz w:val="26"/>
          <w:szCs w:val="26"/>
        </w:rPr>
        <w:t>ивільно процесуального кодексу України</w:t>
      </w:r>
      <w:r w:rsidRPr="00687E30">
        <w:rPr>
          <w:rFonts w:ascii="Times New Roman" w:hAnsi="Times New Roman" w:cs="Times New Roman"/>
          <w:color w:val="000000"/>
          <w:sz w:val="26"/>
          <w:szCs w:val="26"/>
        </w:rPr>
        <w:t>.</w:t>
      </w:r>
    </w:p>
    <w:p w:rsidR="00BE2391" w:rsidRPr="000D6A1D" w:rsidRDefault="000D6A1D" w:rsidP="000D6A1D">
      <w:pPr>
        <w:autoSpaceDE w:val="0"/>
        <w:autoSpaceDN w:val="0"/>
        <w:adjustRightInd w:val="0"/>
        <w:spacing w:after="0" w:line="240" w:lineRule="auto"/>
        <w:ind w:firstLine="567"/>
        <w:jc w:val="both"/>
        <w:rPr>
          <w:rFonts w:ascii="Times New Roman" w:eastAsia="Calibri" w:hAnsi="Times New Roman" w:cs="Times New Roman"/>
          <w:sz w:val="26"/>
          <w:szCs w:val="26"/>
        </w:rPr>
      </w:pPr>
      <w:r w:rsidRPr="00373339">
        <w:rPr>
          <w:rFonts w:ascii="Times New Roman" w:eastAsia="Calibri" w:hAnsi="Times New Roman" w:cs="Times New Roman"/>
          <w:sz w:val="26"/>
          <w:szCs w:val="26"/>
          <w:shd w:val="clear" w:color="auto" w:fill="FFFFFF"/>
        </w:rPr>
        <w:t xml:space="preserve">Комісія вважає пояснення </w:t>
      </w:r>
      <w:r>
        <w:rPr>
          <w:rFonts w:ascii="Times New Roman" w:eastAsia="Calibri" w:hAnsi="Times New Roman" w:cs="Times New Roman"/>
          <w:sz w:val="26"/>
          <w:szCs w:val="26"/>
          <w:shd w:val="clear" w:color="auto" w:fill="FFFFFF"/>
        </w:rPr>
        <w:t>Шаповалової І.С.</w:t>
      </w:r>
      <w:r w:rsidRPr="00373339">
        <w:rPr>
          <w:rFonts w:ascii="Times New Roman" w:eastAsia="Calibri" w:hAnsi="Times New Roman" w:cs="Times New Roman"/>
          <w:sz w:val="26"/>
          <w:szCs w:val="26"/>
          <w:shd w:val="clear" w:color="auto" w:fill="FFFFFF"/>
        </w:rPr>
        <w:t xml:space="preserve"> щодо </w:t>
      </w:r>
      <w:r>
        <w:rPr>
          <w:rFonts w:ascii="Times New Roman" w:eastAsia="Calibri" w:hAnsi="Times New Roman" w:cs="Times New Roman"/>
          <w:sz w:val="26"/>
          <w:szCs w:val="26"/>
          <w:shd w:val="clear" w:color="auto" w:fill="FFFFFF"/>
        </w:rPr>
        <w:t xml:space="preserve">зазначених </w:t>
      </w:r>
      <w:r w:rsidRPr="00373339">
        <w:rPr>
          <w:rFonts w:ascii="Times New Roman" w:eastAsia="Calibri" w:hAnsi="Times New Roman" w:cs="Times New Roman"/>
          <w:sz w:val="26"/>
          <w:szCs w:val="26"/>
          <w:shd w:val="clear" w:color="auto" w:fill="FFFFFF"/>
        </w:rPr>
        <w:t>фактів обґрунтованими та достатніми, такими, які не дають підстав, щоб ставити під сумнів дотримання кандидатом критеріїв доб</w:t>
      </w:r>
      <w:r>
        <w:rPr>
          <w:rFonts w:ascii="Times New Roman" w:eastAsia="Calibri" w:hAnsi="Times New Roman" w:cs="Times New Roman"/>
          <w:sz w:val="26"/>
          <w:szCs w:val="26"/>
          <w:shd w:val="clear" w:color="auto" w:fill="FFFFFF"/>
        </w:rPr>
        <w:t>рочесності та професійної етики, оскільки зазначені порушення виправлені кандидатом самостійно шляхом ухвалення рішень про виправлення описок.</w:t>
      </w:r>
    </w:p>
    <w:p w:rsidR="007D2312" w:rsidRPr="00C87EC4" w:rsidRDefault="007D2312" w:rsidP="00C87EC4">
      <w:pPr>
        <w:autoSpaceDE w:val="0"/>
        <w:autoSpaceDN w:val="0"/>
        <w:adjustRightInd w:val="0"/>
        <w:spacing w:after="0" w:line="240" w:lineRule="auto"/>
        <w:ind w:firstLine="567"/>
        <w:jc w:val="both"/>
        <w:rPr>
          <w:rFonts w:ascii="Times New Roman" w:hAnsi="Times New Roman" w:cs="Times New Roman"/>
          <w:bCs/>
          <w:sz w:val="26"/>
          <w:szCs w:val="26"/>
        </w:rPr>
      </w:pPr>
      <w:r w:rsidRPr="00C87EC4">
        <w:rPr>
          <w:rFonts w:ascii="Times New Roman" w:hAnsi="Times New Roman" w:cs="Times New Roman"/>
          <w:bCs/>
          <w:sz w:val="26"/>
          <w:szCs w:val="26"/>
        </w:rPr>
        <w:lastRenderedPageBreak/>
        <w:t>Додатково</w:t>
      </w:r>
      <w:r w:rsidRPr="00C87EC4">
        <w:rPr>
          <w:rFonts w:ascii="Times New Roman" w:hAnsi="Times New Roman" w:cs="Times New Roman"/>
          <w:sz w:val="26"/>
          <w:szCs w:val="26"/>
        </w:rPr>
        <w:t xml:space="preserve"> </w:t>
      </w:r>
      <w:r w:rsidRPr="00C87EC4">
        <w:rPr>
          <w:rFonts w:ascii="Times New Roman" w:hAnsi="Times New Roman" w:cs="Times New Roman"/>
          <w:bCs/>
          <w:sz w:val="26"/>
          <w:szCs w:val="26"/>
        </w:rPr>
        <w:t xml:space="preserve">ГРД надала Комісії інформацію, яка сама по собі не стала підставою для висновку, але є такою, </w:t>
      </w:r>
      <w:r w:rsidR="00C87EC4">
        <w:rPr>
          <w:rFonts w:ascii="Times New Roman" w:hAnsi="Times New Roman" w:cs="Times New Roman"/>
          <w:bCs/>
          <w:sz w:val="26"/>
          <w:szCs w:val="26"/>
        </w:rPr>
        <w:t>що характеризує Шаповалову І.С.</w:t>
      </w:r>
    </w:p>
    <w:p w:rsidR="007D2312" w:rsidRPr="00C87EC4"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bCs/>
          <w:sz w:val="26"/>
          <w:szCs w:val="26"/>
        </w:rPr>
        <w:t xml:space="preserve">1. </w:t>
      </w:r>
      <w:r w:rsidR="00290A30">
        <w:rPr>
          <w:rFonts w:ascii="Times New Roman" w:hAnsi="Times New Roman" w:cs="Times New Roman"/>
          <w:sz w:val="26"/>
          <w:szCs w:val="26"/>
        </w:rPr>
        <w:t>К</w:t>
      </w:r>
      <w:r w:rsidRPr="00C87EC4">
        <w:rPr>
          <w:rFonts w:ascii="Times New Roman" w:hAnsi="Times New Roman" w:cs="Times New Roman"/>
          <w:sz w:val="26"/>
          <w:szCs w:val="26"/>
        </w:rPr>
        <w:t>андидат ухва</w:t>
      </w:r>
      <w:r w:rsidR="00290A30">
        <w:rPr>
          <w:rFonts w:ascii="Times New Roman" w:hAnsi="Times New Roman" w:cs="Times New Roman"/>
          <w:sz w:val="26"/>
          <w:szCs w:val="26"/>
        </w:rPr>
        <w:t xml:space="preserve">лила вирок у справі </w:t>
      </w:r>
      <w:r w:rsidRPr="00C87EC4">
        <w:rPr>
          <w:rFonts w:ascii="Times New Roman" w:hAnsi="Times New Roman" w:cs="Times New Roman"/>
          <w:sz w:val="26"/>
          <w:szCs w:val="26"/>
        </w:rPr>
        <w:t xml:space="preserve">№ 185/60/14-к від 25 грудня 2015 року, який у подальшому внесла до </w:t>
      </w:r>
      <w:r w:rsidR="000D6A1D" w:rsidRPr="00687E30">
        <w:rPr>
          <w:rFonts w:ascii="Times New Roman" w:hAnsi="Times New Roman" w:cs="Times New Roman"/>
          <w:color w:val="000000"/>
          <w:sz w:val="26"/>
          <w:szCs w:val="26"/>
        </w:rPr>
        <w:t>ЄДРСР</w:t>
      </w:r>
      <w:r w:rsidR="000D6A1D" w:rsidRPr="00C87EC4">
        <w:rPr>
          <w:rFonts w:ascii="Times New Roman" w:hAnsi="Times New Roman" w:cs="Times New Roman"/>
          <w:sz w:val="26"/>
          <w:szCs w:val="26"/>
        </w:rPr>
        <w:t xml:space="preserve"> </w:t>
      </w:r>
      <w:r w:rsidRPr="00C87EC4">
        <w:rPr>
          <w:rFonts w:ascii="Times New Roman" w:hAnsi="Times New Roman" w:cs="Times New Roman"/>
          <w:sz w:val="26"/>
          <w:szCs w:val="26"/>
        </w:rPr>
        <w:t>українською та російською мовами.</w:t>
      </w:r>
    </w:p>
    <w:p w:rsidR="007D2312" w:rsidRPr="00C87EC4"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Крім того, у справі № 185/11856/14-к кандидат</w:t>
      </w:r>
      <w:r w:rsidR="00373339">
        <w:rPr>
          <w:rFonts w:ascii="Times New Roman" w:hAnsi="Times New Roman" w:cs="Times New Roman"/>
          <w:sz w:val="26"/>
          <w:szCs w:val="26"/>
        </w:rPr>
        <w:t xml:space="preserve"> </w:t>
      </w:r>
      <w:r w:rsidRPr="00C87EC4">
        <w:rPr>
          <w:rFonts w:ascii="Times New Roman" w:hAnsi="Times New Roman" w:cs="Times New Roman"/>
          <w:sz w:val="26"/>
          <w:szCs w:val="26"/>
        </w:rPr>
        <w:t>5</w:t>
      </w:r>
      <w:r w:rsidR="00373339">
        <w:rPr>
          <w:rFonts w:ascii="Times New Roman" w:hAnsi="Times New Roman" w:cs="Times New Roman"/>
          <w:sz w:val="26"/>
          <w:szCs w:val="26"/>
        </w:rPr>
        <w:t xml:space="preserve"> </w:t>
      </w:r>
      <w:r w:rsidRPr="00C87EC4">
        <w:rPr>
          <w:rFonts w:ascii="Times New Roman" w:hAnsi="Times New Roman" w:cs="Times New Roman"/>
          <w:sz w:val="26"/>
          <w:szCs w:val="26"/>
        </w:rPr>
        <w:t xml:space="preserve">грудня 2014 року та 12 грудня 2014 року ухвалила рішення про застосування запобіжних заходів російською мовою та направила їх до </w:t>
      </w:r>
      <w:r w:rsidR="000D6A1D" w:rsidRPr="00687E30">
        <w:rPr>
          <w:rFonts w:ascii="Times New Roman" w:hAnsi="Times New Roman" w:cs="Times New Roman"/>
          <w:color w:val="000000"/>
          <w:sz w:val="26"/>
          <w:szCs w:val="26"/>
        </w:rPr>
        <w:t>ЄДРСР</w:t>
      </w:r>
      <w:r w:rsidRPr="00C87EC4">
        <w:rPr>
          <w:rFonts w:ascii="Times New Roman" w:hAnsi="Times New Roman" w:cs="Times New Roman"/>
          <w:sz w:val="26"/>
          <w:szCs w:val="26"/>
        </w:rPr>
        <w:t xml:space="preserve">. </w:t>
      </w:r>
    </w:p>
    <w:p w:rsidR="00C87EC4" w:rsidRPr="00C87EC4" w:rsidRDefault="00C87EC4" w:rsidP="00C87EC4">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Шаповалова І.С. пояснила, що в</w:t>
      </w:r>
      <w:r w:rsidRPr="00C87EC4">
        <w:rPr>
          <w:rFonts w:ascii="Times New Roman" w:hAnsi="Times New Roman" w:cs="Times New Roman"/>
          <w:sz w:val="26"/>
          <w:szCs w:val="26"/>
        </w:rPr>
        <w:t>ирок у справі № 185/60/14-к від 25</w:t>
      </w:r>
      <w:r>
        <w:rPr>
          <w:rFonts w:ascii="Times New Roman" w:hAnsi="Times New Roman" w:cs="Times New Roman"/>
          <w:sz w:val="26"/>
          <w:szCs w:val="26"/>
        </w:rPr>
        <w:t xml:space="preserve"> грудня                  2015 року було ухвалено </w:t>
      </w:r>
      <w:r w:rsidRPr="00C87EC4">
        <w:rPr>
          <w:rFonts w:ascii="Times New Roman" w:hAnsi="Times New Roman" w:cs="Times New Roman"/>
          <w:sz w:val="26"/>
          <w:szCs w:val="26"/>
        </w:rPr>
        <w:t xml:space="preserve">українською мовою та перекладено російською, оскільки ухвалою Павлоградського міськрайонного суду Дніпропетровської області від </w:t>
      </w:r>
      <w:r>
        <w:rPr>
          <w:rFonts w:ascii="Times New Roman" w:hAnsi="Times New Roman" w:cs="Times New Roman"/>
          <w:sz w:val="26"/>
          <w:szCs w:val="26"/>
        </w:rPr>
        <w:t xml:space="preserve">                    </w:t>
      </w:r>
      <w:r w:rsidRPr="00C87EC4">
        <w:rPr>
          <w:rFonts w:ascii="Times New Roman" w:hAnsi="Times New Roman" w:cs="Times New Roman"/>
          <w:sz w:val="26"/>
          <w:szCs w:val="26"/>
        </w:rPr>
        <w:t xml:space="preserve">28 вересня 2015 року, </w:t>
      </w:r>
      <w:r>
        <w:rPr>
          <w:rFonts w:ascii="Times New Roman" w:hAnsi="Times New Roman" w:cs="Times New Roman"/>
          <w:sz w:val="26"/>
          <w:szCs w:val="26"/>
        </w:rPr>
        <w:t>у</w:t>
      </w:r>
      <w:r w:rsidRPr="00C87EC4">
        <w:rPr>
          <w:rFonts w:ascii="Times New Roman" w:hAnsi="Times New Roman" w:cs="Times New Roman"/>
          <w:sz w:val="26"/>
          <w:szCs w:val="26"/>
        </w:rPr>
        <w:t xml:space="preserve"> зв’язку з заявою обвинуваченого про те, що він не володіє українською мовою до участі у справі було залучено перекладача.</w:t>
      </w:r>
    </w:p>
    <w:p w:rsidR="00C87EC4" w:rsidRPr="00C87EC4" w:rsidRDefault="00C87EC4" w:rsidP="00C87EC4">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Шаповалова І.С. з</w:t>
      </w:r>
      <w:r w:rsidRPr="00C87EC4">
        <w:rPr>
          <w:rFonts w:ascii="Times New Roman" w:hAnsi="Times New Roman" w:cs="Times New Roman"/>
          <w:sz w:val="26"/>
          <w:szCs w:val="26"/>
        </w:rPr>
        <w:t>ауваж</w:t>
      </w:r>
      <w:r>
        <w:rPr>
          <w:rFonts w:ascii="Times New Roman" w:hAnsi="Times New Roman" w:cs="Times New Roman"/>
          <w:sz w:val="26"/>
          <w:szCs w:val="26"/>
        </w:rPr>
        <w:t>ила</w:t>
      </w:r>
      <w:r w:rsidRPr="00C87EC4">
        <w:rPr>
          <w:rFonts w:ascii="Times New Roman" w:hAnsi="Times New Roman" w:cs="Times New Roman"/>
          <w:sz w:val="26"/>
          <w:szCs w:val="26"/>
        </w:rPr>
        <w:t xml:space="preserve"> також, що незалучення до участі перекладача під час розгляду цього кримінального прова</w:t>
      </w:r>
      <w:r>
        <w:rPr>
          <w:rFonts w:ascii="Times New Roman" w:hAnsi="Times New Roman" w:cs="Times New Roman"/>
          <w:sz w:val="26"/>
          <w:szCs w:val="26"/>
        </w:rPr>
        <w:t xml:space="preserve">дження попереднім складом суду </w:t>
      </w:r>
      <w:r w:rsidRPr="00C87EC4">
        <w:rPr>
          <w:rFonts w:ascii="Times New Roman" w:hAnsi="Times New Roman" w:cs="Times New Roman"/>
          <w:sz w:val="26"/>
          <w:szCs w:val="26"/>
        </w:rPr>
        <w:t>було о</w:t>
      </w:r>
      <w:r>
        <w:rPr>
          <w:rFonts w:ascii="Times New Roman" w:hAnsi="Times New Roman" w:cs="Times New Roman"/>
          <w:sz w:val="26"/>
          <w:szCs w:val="26"/>
        </w:rPr>
        <w:t>днією з підстав для скасування</w:t>
      </w:r>
      <w:r w:rsidRPr="00C87EC4">
        <w:rPr>
          <w:rFonts w:ascii="Times New Roman" w:hAnsi="Times New Roman" w:cs="Times New Roman"/>
          <w:sz w:val="26"/>
          <w:szCs w:val="26"/>
        </w:rPr>
        <w:t xml:space="preserve"> вироку під час перегл</w:t>
      </w:r>
      <w:r>
        <w:rPr>
          <w:rFonts w:ascii="Times New Roman" w:hAnsi="Times New Roman" w:cs="Times New Roman"/>
          <w:sz w:val="26"/>
          <w:szCs w:val="26"/>
        </w:rPr>
        <w:t>яду судом апеляційної інстанції</w:t>
      </w:r>
      <w:r w:rsidRPr="00C87EC4">
        <w:rPr>
          <w:rFonts w:ascii="Times New Roman" w:hAnsi="Times New Roman" w:cs="Times New Roman"/>
          <w:sz w:val="26"/>
          <w:szCs w:val="26"/>
        </w:rPr>
        <w:t>.</w:t>
      </w:r>
    </w:p>
    <w:p w:rsidR="00C87EC4" w:rsidRPr="00C87EC4" w:rsidRDefault="00C87EC4" w:rsidP="00C87EC4">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 xml:space="preserve">Оскільки конкретних роз’яснень Закон України «Про доступ до судових рішень» щодо правил надіслання або не надіслання перекладу вироку до ЄДРСР не містив, </w:t>
      </w:r>
      <w:r>
        <w:rPr>
          <w:rFonts w:ascii="Times New Roman" w:hAnsi="Times New Roman" w:cs="Times New Roman"/>
          <w:sz w:val="26"/>
          <w:szCs w:val="26"/>
        </w:rPr>
        <w:t>вона</w:t>
      </w:r>
      <w:r w:rsidRPr="00C87EC4">
        <w:rPr>
          <w:rFonts w:ascii="Times New Roman" w:hAnsi="Times New Roman" w:cs="Times New Roman"/>
          <w:sz w:val="26"/>
          <w:szCs w:val="26"/>
        </w:rPr>
        <w:t xml:space="preserve"> вважала правильним надіслати в ЄДРСР не тільки сам вирок, який було проголошено в судовому засіданні, але й переклад цього вироку.</w:t>
      </w:r>
    </w:p>
    <w:p w:rsidR="00C87EC4" w:rsidRPr="00C87EC4" w:rsidRDefault="00C87EC4" w:rsidP="00C87EC4">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Що стосується ухвал у справі № 185/11856/14-к від 05</w:t>
      </w:r>
      <w:r>
        <w:rPr>
          <w:rFonts w:ascii="Times New Roman" w:hAnsi="Times New Roman" w:cs="Times New Roman"/>
          <w:sz w:val="26"/>
          <w:szCs w:val="26"/>
        </w:rPr>
        <w:t xml:space="preserve"> грудня </w:t>
      </w:r>
      <w:r w:rsidRPr="00C87EC4">
        <w:rPr>
          <w:rFonts w:ascii="Times New Roman" w:hAnsi="Times New Roman" w:cs="Times New Roman"/>
          <w:sz w:val="26"/>
          <w:szCs w:val="26"/>
        </w:rPr>
        <w:t>2014</w:t>
      </w:r>
      <w:r>
        <w:rPr>
          <w:rFonts w:ascii="Times New Roman" w:hAnsi="Times New Roman" w:cs="Times New Roman"/>
          <w:sz w:val="26"/>
          <w:szCs w:val="26"/>
        </w:rPr>
        <w:t xml:space="preserve"> року та                   </w:t>
      </w:r>
      <w:r w:rsidRPr="00C87EC4">
        <w:rPr>
          <w:rFonts w:ascii="Times New Roman" w:hAnsi="Times New Roman" w:cs="Times New Roman"/>
          <w:sz w:val="26"/>
          <w:szCs w:val="26"/>
        </w:rPr>
        <w:t>12</w:t>
      </w:r>
      <w:r>
        <w:rPr>
          <w:rFonts w:ascii="Times New Roman" w:hAnsi="Times New Roman" w:cs="Times New Roman"/>
          <w:sz w:val="26"/>
          <w:szCs w:val="26"/>
        </w:rPr>
        <w:t xml:space="preserve"> грудня </w:t>
      </w:r>
      <w:r w:rsidRPr="00C87EC4">
        <w:rPr>
          <w:rFonts w:ascii="Times New Roman" w:hAnsi="Times New Roman" w:cs="Times New Roman"/>
          <w:sz w:val="26"/>
          <w:szCs w:val="26"/>
        </w:rPr>
        <w:t>2014</w:t>
      </w:r>
      <w:r>
        <w:rPr>
          <w:rFonts w:ascii="Times New Roman" w:hAnsi="Times New Roman" w:cs="Times New Roman"/>
          <w:sz w:val="26"/>
          <w:szCs w:val="26"/>
        </w:rPr>
        <w:t xml:space="preserve"> року</w:t>
      </w:r>
      <w:r w:rsidRPr="00C87EC4">
        <w:rPr>
          <w:rFonts w:ascii="Times New Roman" w:hAnsi="Times New Roman" w:cs="Times New Roman"/>
          <w:sz w:val="26"/>
          <w:szCs w:val="26"/>
        </w:rPr>
        <w:t xml:space="preserve">, </w:t>
      </w:r>
      <w:r>
        <w:rPr>
          <w:rFonts w:ascii="Times New Roman" w:hAnsi="Times New Roman" w:cs="Times New Roman"/>
          <w:sz w:val="26"/>
          <w:szCs w:val="26"/>
        </w:rPr>
        <w:t>Шаповалова І.С. зазначила</w:t>
      </w:r>
      <w:r w:rsidRPr="00C87EC4">
        <w:rPr>
          <w:rFonts w:ascii="Times New Roman" w:hAnsi="Times New Roman" w:cs="Times New Roman"/>
          <w:sz w:val="26"/>
          <w:szCs w:val="26"/>
        </w:rPr>
        <w:t>, що розгляд цієї справи здійснювався за правилами КПК України 1960 року, тобто в умовах законодавчого регулювання, яке суттєво відрізнялося від застосовного сьогодні. В судовому засіданні за клопотанням учасників було ухвалено здійснювати розгляд за правилом мови більшості населення на території м</w:t>
      </w:r>
      <w:r>
        <w:rPr>
          <w:rFonts w:ascii="Times New Roman" w:hAnsi="Times New Roman" w:cs="Times New Roman"/>
          <w:sz w:val="26"/>
          <w:szCs w:val="26"/>
        </w:rPr>
        <w:t xml:space="preserve">іста </w:t>
      </w:r>
      <w:r w:rsidRPr="00C87EC4">
        <w:rPr>
          <w:rFonts w:ascii="Times New Roman" w:hAnsi="Times New Roman" w:cs="Times New Roman"/>
          <w:sz w:val="26"/>
          <w:szCs w:val="26"/>
        </w:rPr>
        <w:t>Донецька (російською мовою).</w:t>
      </w:r>
    </w:p>
    <w:p w:rsidR="00C87EC4" w:rsidRPr="00C87EC4" w:rsidRDefault="00C87EC4" w:rsidP="00C96F4E">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 xml:space="preserve">Також </w:t>
      </w:r>
      <w:r w:rsidR="00190CEF">
        <w:rPr>
          <w:rFonts w:ascii="Times New Roman" w:hAnsi="Times New Roman" w:cs="Times New Roman"/>
          <w:sz w:val="26"/>
          <w:szCs w:val="26"/>
        </w:rPr>
        <w:t>кандидат</w:t>
      </w:r>
      <w:r w:rsidRPr="00C87EC4">
        <w:rPr>
          <w:rFonts w:ascii="Times New Roman" w:hAnsi="Times New Roman" w:cs="Times New Roman"/>
          <w:sz w:val="26"/>
          <w:szCs w:val="26"/>
        </w:rPr>
        <w:t xml:space="preserve"> зверну</w:t>
      </w:r>
      <w:r w:rsidR="00190CEF">
        <w:rPr>
          <w:rFonts w:ascii="Times New Roman" w:hAnsi="Times New Roman" w:cs="Times New Roman"/>
          <w:sz w:val="26"/>
          <w:szCs w:val="26"/>
        </w:rPr>
        <w:t xml:space="preserve">ла </w:t>
      </w:r>
      <w:r w:rsidRPr="00C87EC4">
        <w:rPr>
          <w:rFonts w:ascii="Times New Roman" w:hAnsi="Times New Roman" w:cs="Times New Roman"/>
          <w:sz w:val="26"/>
          <w:szCs w:val="26"/>
        </w:rPr>
        <w:t xml:space="preserve">увагу на </w:t>
      </w:r>
      <w:r w:rsidR="00C96F4E">
        <w:rPr>
          <w:rFonts w:ascii="Times New Roman" w:hAnsi="Times New Roman" w:cs="Times New Roman"/>
          <w:sz w:val="26"/>
          <w:szCs w:val="26"/>
        </w:rPr>
        <w:t xml:space="preserve">те, що </w:t>
      </w:r>
      <w:r w:rsidRPr="00C87EC4">
        <w:rPr>
          <w:rFonts w:ascii="Times New Roman" w:hAnsi="Times New Roman" w:cs="Times New Roman"/>
          <w:sz w:val="26"/>
          <w:szCs w:val="26"/>
        </w:rPr>
        <w:t xml:space="preserve">ухвали у справі № 185/11856/14-к </w:t>
      </w:r>
      <w:r w:rsidR="00C96F4E">
        <w:rPr>
          <w:rFonts w:ascii="Times New Roman" w:hAnsi="Times New Roman" w:cs="Times New Roman"/>
          <w:sz w:val="26"/>
          <w:szCs w:val="26"/>
        </w:rPr>
        <w:t xml:space="preserve">                        </w:t>
      </w:r>
      <w:r w:rsidRPr="00C87EC4">
        <w:rPr>
          <w:rFonts w:ascii="Times New Roman" w:hAnsi="Times New Roman" w:cs="Times New Roman"/>
          <w:sz w:val="26"/>
          <w:szCs w:val="26"/>
        </w:rPr>
        <w:t>від 05</w:t>
      </w:r>
      <w:r w:rsidR="00190CEF">
        <w:rPr>
          <w:rFonts w:ascii="Times New Roman" w:hAnsi="Times New Roman" w:cs="Times New Roman"/>
          <w:sz w:val="26"/>
          <w:szCs w:val="26"/>
        </w:rPr>
        <w:t xml:space="preserve"> грудня </w:t>
      </w:r>
      <w:r w:rsidRPr="00C87EC4">
        <w:rPr>
          <w:rFonts w:ascii="Times New Roman" w:hAnsi="Times New Roman" w:cs="Times New Roman"/>
          <w:sz w:val="26"/>
          <w:szCs w:val="26"/>
        </w:rPr>
        <w:t>2014 (про проведення судового засідання в режимі відеоконференцзв’язку) та від 12</w:t>
      </w:r>
      <w:r w:rsidR="00190CEF">
        <w:rPr>
          <w:rFonts w:ascii="Times New Roman" w:hAnsi="Times New Roman" w:cs="Times New Roman"/>
          <w:sz w:val="26"/>
          <w:szCs w:val="26"/>
        </w:rPr>
        <w:t xml:space="preserve"> грудня </w:t>
      </w:r>
      <w:r w:rsidRPr="00C87EC4">
        <w:rPr>
          <w:rFonts w:ascii="Times New Roman" w:hAnsi="Times New Roman" w:cs="Times New Roman"/>
          <w:sz w:val="26"/>
          <w:szCs w:val="26"/>
        </w:rPr>
        <w:t xml:space="preserve">2014 </w:t>
      </w:r>
      <w:r w:rsidR="00190CEF">
        <w:rPr>
          <w:rFonts w:ascii="Times New Roman" w:hAnsi="Times New Roman" w:cs="Times New Roman"/>
          <w:sz w:val="26"/>
          <w:szCs w:val="26"/>
        </w:rPr>
        <w:t xml:space="preserve">року </w:t>
      </w:r>
      <w:r w:rsidRPr="00C87EC4">
        <w:rPr>
          <w:rFonts w:ascii="Times New Roman" w:hAnsi="Times New Roman" w:cs="Times New Roman"/>
          <w:sz w:val="26"/>
          <w:szCs w:val="26"/>
        </w:rPr>
        <w:t>(щодо вирішення клопотання про заміну запобіжного заходу обвинуваченому по суті) було постановлено в межах  розгляду питання щодо запобіжного заходу, тобто в межах провадження, яке вимагало невідкладного судового розгляду та безпосередньо стосувалося одного з основоположних прав людини – права на свободу та особисту недоторканність.</w:t>
      </w:r>
    </w:p>
    <w:p w:rsidR="00C87EC4" w:rsidRPr="00C87EC4" w:rsidRDefault="00C87EC4" w:rsidP="00C87EC4">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За таких обставин першочерговим завданням суду було забезпечення своєчасного судового контролю за законністю обмеження права на свободу, дотримання процесуальних гарантій обвинуваченого та недопущення безпідставного тримання особи під вартою.</w:t>
      </w:r>
    </w:p>
    <w:p w:rsidR="00C87EC4" w:rsidRPr="00C87EC4" w:rsidRDefault="00C87EC4" w:rsidP="00C87EC4">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До того ж, спосіб оформлення судового рішення жодним чином не вплинув ні на законність судового контролю, ні на реалізацію процесуальних прав учасників провадження, ні на можливість оскарження такого рішення.</w:t>
      </w:r>
    </w:p>
    <w:p w:rsidR="00C87EC4" w:rsidRDefault="00C87EC4" w:rsidP="00C87EC4">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Окрім цього, ані КПК 1960 року, ані чинний КПК України не містили взагалі будь-якої законодавчої регламентації щодо дій судді та можливих процесуальних рішень за описаних мною обставин.</w:t>
      </w:r>
    </w:p>
    <w:p w:rsidR="00C87EC4" w:rsidRPr="00373339" w:rsidRDefault="00373339" w:rsidP="00373339">
      <w:pPr>
        <w:autoSpaceDE w:val="0"/>
        <w:autoSpaceDN w:val="0"/>
        <w:adjustRightInd w:val="0"/>
        <w:spacing w:after="0" w:line="240" w:lineRule="auto"/>
        <w:ind w:firstLine="567"/>
        <w:jc w:val="both"/>
        <w:rPr>
          <w:rFonts w:ascii="Times New Roman" w:eastAsia="Calibri" w:hAnsi="Times New Roman" w:cs="Times New Roman"/>
          <w:sz w:val="26"/>
          <w:szCs w:val="26"/>
        </w:rPr>
      </w:pPr>
      <w:r w:rsidRPr="00373339">
        <w:rPr>
          <w:rFonts w:ascii="Times New Roman" w:eastAsia="Calibri" w:hAnsi="Times New Roman" w:cs="Times New Roman"/>
          <w:sz w:val="26"/>
          <w:szCs w:val="26"/>
          <w:shd w:val="clear" w:color="auto" w:fill="FFFFFF"/>
        </w:rPr>
        <w:t xml:space="preserve">Комісія вважає пояснення </w:t>
      </w:r>
      <w:r>
        <w:rPr>
          <w:rFonts w:ascii="Times New Roman" w:eastAsia="Calibri" w:hAnsi="Times New Roman" w:cs="Times New Roman"/>
          <w:sz w:val="26"/>
          <w:szCs w:val="26"/>
          <w:shd w:val="clear" w:color="auto" w:fill="FFFFFF"/>
        </w:rPr>
        <w:t>Шаповалової І.С.</w:t>
      </w:r>
      <w:r w:rsidRPr="00373339">
        <w:rPr>
          <w:rFonts w:ascii="Times New Roman" w:eastAsia="Calibri" w:hAnsi="Times New Roman" w:cs="Times New Roman"/>
          <w:sz w:val="26"/>
          <w:szCs w:val="26"/>
          <w:shd w:val="clear" w:color="auto" w:fill="FFFFFF"/>
        </w:rPr>
        <w:t xml:space="preserve"> щодо </w:t>
      </w:r>
      <w:r>
        <w:rPr>
          <w:rFonts w:ascii="Times New Roman" w:eastAsia="Calibri" w:hAnsi="Times New Roman" w:cs="Times New Roman"/>
          <w:sz w:val="26"/>
          <w:szCs w:val="26"/>
          <w:shd w:val="clear" w:color="auto" w:fill="FFFFFF"/>
        </w:rPr>
        <w:t xml:space="preserve">зазначених </w:t>
      </w:r>
      <w:r w:rsidRPr="00373339">
        <w:rPr>
          <w:rFonts w:ascii="Times New Roman" w:eastAsia="Calibri" w:hAnsi="Times New Roman" w:cs="Times New Roman"/>
          <w:sz w:val="26"/>
          <w:szCs w:val="26"/>
          <w:shd w:val="clear" w:color="auto" w:fill="FFFFFF"/>
        </w:rPr>
        <w:t>фактів обґрунтованими та достатніми, такими, які не дають підстав, щоб ставити під сумнів дотримання кандидатом критеріїв доброчесності та професійної етики.</w:t>
      </w:r>
    </w:p>
    <w:p w:rsidR="007D2312" w:rsidRPr="00C87EC4"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bCs/>
          <w:sz w:val="26"/>
          <w:szCs w:val="26"/>
        </w:rPr>
        <w:t>2.</w:t>
      </w:r>
      <w:r w:rsidRPr="00C87EC4">
        <w:rPr>
          <w:rFonts w:ascii="Times New Roman" w:hAnsi="Times New Roman" w:cs="Times New Roman"/>
          <w:sz w:val="26"/>
          <w:szCs w:val="26"/>
        </w:rPr>
        <w:t xml:space="preserve"> Громадська рада доброчесності звертає увагу, що у декларації про майно, доходи, витрати і фінансові зобов’язання</w:t>
      </w:r>
      <w:r w:rsidR="00C96F4E">
        <w:rPr>
          <w:rFonts w:ascii="Times New Roman" w:hAnsi="Times New Roman" w:cs="Times New Roman"/>
          <w:sz w:val="26"/>
          <w:szCs w:val="26"/>
        </w:rPr>
        <w:t>,</w:t>
      </w:r>
      <w:r w:rsidRPr="00C87EC4">
        <w:rPr>
          <w:rFonts w:ascii="Times New Roman" w:hAnsi="Times New Roman" w:cs="Times New Roman"/>
          <w:sz w:val="26"/>
          <w:szCs w:val="26"/>
        </w:rPr>
        <w:t xml:space="preserve"> за 2013 рік відсутні відомості про </w:t>
      </w:r>
      <w:r w:rsidRPr="00C87EC4">
        <w:rPr>
          <w:rFonts w:ascii="Times New Roman" w:hAnsi="Times New Roman" w:cs="Times New Roman"/>
          <w:sz w:val="26"/>
          <w:szCs w:val="26"/>
        </w:rPr>
        <w:lastRenderedPageBreak/>
        <w:t>отримання чоловіком Шаповалової І.С. будь-якого доходу від відчуження транспортного засобу.</w:t>
      </w:r>
    </w:p>
    <w:p w:rsidR="00190CEF" w:rsidRPr="00190CEF" w:rsidRDefault="00190CEF" w:rsidP="00190CEF">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Кандидат пояснила, що </w:t>
      </w:r>
      <w:r w:rsidRPr="00190CEF">
        <w:rPr>
          <w:rFonts w:ascii="Times New Roman" w:hAnsi="Times New Roman" w:cs="Times New Roman"/>
          <w:color w:val="000000"/>
          <w:sz w:val="26"/>
          <w:szCs w:val="26"/>
        </w:rPr>
        <w:t xml:space="preserve">24 лютого 2012 року </w:t>
      </w:r>
      <w:r w:rsidR="00022614">
        <w:rPr>
          <w:rFonts w:ascii="Times New Roman" w:hAnsi="Times New Roman" w:cs="Times New Roman"/>
          <w:color w:val="000000"/>
          <w:sz w:val="26"/>
          <w:szCs w:val="26"/>
        </w:rPr>
        <w:t>ОСОБА_5</w:t>
      </w:r>
      <w:r w:rsidRPr="00190CEF">
        <w:rPr>
          <w:rFonts w:ascii="Times New Roman" w:hAnsi="Times New Roman" w:cs="Times New Roman"/>
          <w:color w:val="000000"/>
          <w:sz w:val="26"/>
          <w:szCs w:val="26"/>
        </w:rPr>
        <w:t xml:space="preserve"> придбав автомобіль </w:t>
      </w:r>
      <w:r>
        <w:rPr>
          <w:rFonts w:ascii="Times New Roman" w:hAnsi="Times New Roman" w:cs="Times New Roman"/>
          <w:color w:val="000000"/>
          <w:sz w:val="26"/>
          <w:szCs w:val="26"/>
        </w:rPr>
        <w:t>марки «</w:t>
      </w:r>
      <w:r w:rsidRPr="00190CEF">
        <w:rPr>
          <w:rFonts w:ascii="Times New Roman" w:hAnsi="Times New Roman" w:cs="Times New Roman"/>
          <w:color w:val="000000"/>
          <w:sz w:val="26"/>
          <w:szCs w:val="26"/>
        </w:rPr>
        <w:t>Мітсубісі Лансер</w:t>
      </w:r>
      <w:r>
        <w:rPr>
          <w:rFonts w:ascii="Times New Roman" w:hAnsi="Times New Roman" w:cs="Times New Roman"/>
          <w:color w:val="000000"/>
          <w:sz w:val="26"/>
          <w:szCs w:val="26"/>
        </w:rPr>
        <w:t>», 2008 року випуску</w:t>
      </w:r>
      <w:r w:rsidRPr="00190CEF">
        <w:rPr>
          <w:rFonts w:ascii="Times New Roman" w:hAnsi="Times New Roman" w:cs="Times New Roman"/>
          <w:color w:val="000000"/>
          <w:sz w:val="26"/>
          <w:szCs w:val="26"/>
        </w:rPr>
        <w:t xml:space="preserve">. Станом на дату надання пояснень документи, пов’язані з придбанням цього автомобіля не збереглись. В зв’язку з тим, що вказаний автомобіль належав члену </w:t>
      </w:r>
      <w:r>
        <w:rPr>
          <w:rFonts w:ascii="Times New Roman" w:hAnsi="Times New Roman" w:cs="Times New Roman"/>
          <w:color w:val="000000"/>
          <w:sz w:val="26"/>
          <w:szCs w:val="26"/>
        </w:rPr>
        <w:t>її</w:t>
      </w:r>
      <w:r w:rsidRPr="00190CEF">
        <w:rPr>
          <w:rFonts w:ascii="Times New Roman" w:hAnsi="Times New Roman" w:cs="Times New Roman"/>
          <w:color w:val="000000"/>
          <w:sz w:val="26"/>
          <w:szCs w:val="26"/>
        </w:rPr>
        <w:t xml:space="preserve"> сім’ї (чоловікові), </w:t>
      </w:r>
      <w:r>
        <w:rPr>
          <w:rFonts w:ascii="Times New Roman" w:hAnsi="Times New Roman" w:cs="Times New Roman"/>
          <w:color w:val="000000"/>
          <w:sz w:val="26"/>
          <w:szCs w:val="26"/>
        </w:rPr>
        <w:t xml:space="preserve">нею </w:t>
      </w:r>
      <w:r w:rsidRPr="00190CEF">
        <w:rPr>
          <w:rFonts w:ascii="Times New Roman" w:hAnsi="Times New Roman" w:cs="Times New Roman"/>
          <w:color w:val="000000"/>
          <w:sz w:val="26"/>
          <w:szCs w:val="26"/>
        </w:rPr>
        <w:t>було відображено його в декларації про майно, доходи, витрати і зобов’язання фінансового характеру за 2012 рік.</w:t>
      </w:r>
    </w:p>
    <w:p w:rsidR="00190CEF" w:rsidRPr="00190CEF" w:rsidRDefault="00190CEF" w:rsidP="00190CEF">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Вона також користувалась ц</w:t>
      </w:r>
      <w:r w:rsidRPr="00190CEF">
        <w:rPr>
          <w:rFonts w:ascii="Times New Roman" w:hAnsi="Times New Roman" w:cs="Times New Roman"/>
          <w:color w:val="000000"/>
          <w:sz w:val="26"/>
          <w:szCs w:val="26"/>
        </w:rPr>
        <w:t xml:space="preserve">им автомобілем. 24 квітня 2013 року сталась дорожньо-транспортна пригода, через яку автомобіль </w:t>
      </w:r>
      <w:r>
        <w:rPr>
          <w:rFonts w:ascii="Times New Roman" w:hAnsi="Times New Roman" w:cs="Times New Roman"/>
          <w:color w:val="000000"/>
          <w:sz w:val="26"/>
          <w:szCs w:val="26"/>
        </w:rPr>
        <w:t>марки «</w:t>
      </w:r>
      <w:r w:rsidRPr="00190CEF">
        <w:rPr>
          <w:rFonts w:ascii="Times New Roman" w:hAnsi="Times New Roman" w:cs="Times New Roman"/>
          <w:color w:val="000000"/>
          <w:sz w:val="26"/>
          <w:szCs w:val="26"/>
        </w:rPr>
        <w:t>Мітсубісі-Лансер</w:t>
      </w:r>
      <w:r>
        <w:rPr>
          <w:rFonts w:ascii="Times New Roman" w:hAnsi="Times New Roman" w:cs="Times New Roman"/>
          <w:color w:val="000000"/>
          <w:sz w:val="26"/>
          <w:szCs w:val="26"/>
        </w:rPr>
        <w:t xml:space="preserve">»             </w:t>
      </w:r>
      <w:r w:rsidRPr="00190CEF">
        <w:rPr>
          <w:rFonts w:ascii="Times New Roman" w:hAnsi="Times New Roman" w:cs="Times New Roman"/>
          <w:color w:val="000000"/>
          <w:sz w:val="26"/>
          <w:szCs w:val="26"/>
        </w:rPr>
        <w:t xml:space="preserve"> 2008 року </w:t>
      </w:r>
      <w:r>
        <w:rPr>
          <w:rFonts w:ascii="Times New Roman" w:hAnsi="Times New Roman" w:cs="Times New Roman"/>
          <w:color w:val="000000"/>
          <w:sz w:val="26"/>
          <w:szCs w:val="26"/>
        </w:rPr>
        <w:t xml:space="preserve">випуску </w:t>
      </w:r>
      <w:r w:rsidRPr="00190CEF">
        <w:rPr>
          <w:rFonts w:ascii="Times New Roman" w:hAnsi="Times New Roman" w:cs="Times New Roman"/>
          <w:color w:val="000000"/>
          <w:sz w:val="26"/>
          <w:szCs w:val="26"/>
        </w:rPr>
        <w:t>отримав суттєві механічні пошкодження і став непридатний до експлуатації. Оскільки вартість відновлювального ремонту цього транспортного засобу в результаті ДТП суттєво перевищувала його вартість, вказаний автомобіль був знятий з реєстраційного обліку 21 травня 2013 року та був відчужений в стані, непридатному до експлуатації.</w:t>
      </w:r>
    </w:p>
    <w:p w:rsidR="00190CEF" w:rsidRPr="00190CEF" w:rsidRDefault="00190CEF" w:rsidP="00190CE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190CEF">
        <w:rPr>
          <w:rFonts w:ascii="Times New Roman" w:hAnsi="Times New Roman" w:cs="Times New Roman"/>
          <w:color w:val="000000"/>
          <w:sz w:val="26"/>
          <w:szCs w:val="26"/>
        </w:rPr>
        <w:t>Оскільки у декларації зазначаються відомості про об’єкти, які станом на останній день звітного періоду перебувають у власності або володінні декларанта або члена його сім’ї, то під час заповнення декларації про майно, доходи, витрати і зобов’язання фінансового характеру за 2013 рік відомості про цей автомобіль не зазначались.</w:t>
      </w:r>
    </w:p>
    <w:p w:rsidR="00190CEF" w:rsidRPr="00190CEF" w:rsidRDefault="00190CEF" w:rsidP="00190CEF">
      <w:pPr>
        <w:autoSpaceDE w:val="0"/>
        <w:autoSpaceDN w:val="0"/>
        <w:adjustRightInd w:val="0"/>
        <w:spacing w:after="0" w:line="240" w:lineRule="auto"/>
        <w:ind w:firstLine="567"/>
        <w:jc w:val="both"/>
        <w:rPr>
          <w:rFonts w:ascii="Times New Roman" w:hAnsi="Times New Roman" w:cs="Times New Roman"/>
          <w:bCs/>
          <w:color w:val="000000"/>
          <w:sz w:val="26"/>
          <w:szCs w:val="26"/>
        </w:rPr>
      </w:pPr>
      <w:r w:rsidRPr="00190CEF">
        <w:rPr>
          <w:rFonts w:ascii="Times New Roman" w:hAnsi="Times New Roman" w:cs="Times New Roman"/>
          <w:color w:val="000000"/>
          <w:sz w:val="26"/>
          <w:szCs w:val="26"/>
        </w:rPr>
        <w:t xml:space="preserve">До того ж, в досьє кандидата в розділі 5 «Матеріали перевірки кандидата» в підрозділі «Дані реєстрів» наявна відповідь </w:t>
      </w:r>
      <w:r>
        <w:rPr>
          <w:rFonts w:ascii="Times New Roman" w:hAnsi="Times New Roman" w:cs="Times New Roman"/>
          <w:color w:val="000000"/>
          <w:sz w:val="26"/>
          <w:szCs w:val="26"/>
        </w:rPr>
        <w:t xml:space="preserve">№ 2385968 </w:t>
      </w:r>
      <w:r w:rsidRPr="00190CEF">
        <w:rPr>
          <w:rFonts w:ascii="Times New Roman" w:hAnsi="Times New Roman" w:cs="Times New Roman"/>
          <w:color w:val="000000"/>
          <w:sz w:val="26"/>
          <w:szCs w:val="26"/>
        </w:rPr>
        <w:t>від 25</w:t>
      </w:r>
      <w:r>
        <w:rPr>
          <w:rFonts w:ascii="Times New Roman" w:hAnsi="Times New Roman" w:cs="Times New Roman"/>
          <w:color w:val="000000"/>
          <w:sz w:val="26"/>
          <w:szCs w:val="26"/>
        </w:rPr>
        <w:t xml:space="preserve"> лютого 2026 </w:t>
      </w:r>
      <w:r w:rsidR="000D6A1D">
        <w:rPr>
          <w:rFonts w:ascii="Times New Roman" w:hAnsi="Times New Roman" w:cs="Times New Roman"/>
          <w:color w:val="000000"/>
          <w:sz w:val="26"/>
          <w:szCs w:val="26"/>
        </w:rPr>
        <w:t xml:space="preserve">року </w:t>
      </w:r>
      <w:r w:rsidRPr="00190CEF">
        <w:rPr>
          <w:rFonts w:ascii="Times New Roman" w:hAnsi="Times New Roman" w:cs="Times New Roman"/>
          <w:color w:val="000000"/>
          <w:sz w:val="26"/>
          <w:szCs w:val="26"/>
        </w:rPr>
        <w:t xml:space="preserve">з Державного реєстру фізичних осіб – платників податків про джерела та суми доходів, отриманих від податкових агентів, та/або про суми доходів, отриманих самозайнятими особами, а також суму річного доходу, задекларованого фізичною особою в податковій декларації про майновий стан і доходи </w:t>
      </w:r>
      <w:r w:rsidR="00354A96">
        <w:rPr>
          <w:rFonts w:ascii="Times New Roman" w:hAnsi="Times New Roman" w:cs="Times New Roman"/>
          <w:color w:val="000000"/>
          <w:sz w:val="26"/>
          <w:szCs w:val="26"/>
        </w:rPr>
        <w:t>ОСОБА_5</w:t>
      </w:r>
      <w:r w:rsidRPr="00190CEF">
        <w:rPr>
          <w:rFonts w:ascii="Times New Roman" w:hAnsi="Times New Roman" w:cs="Times New Roman"/>
          <w:color w:val="000000"/>
          <w:sz w:val="26"/>
          <w:szCs w:val="26"/>
        </w:rPr>
        <w:t xml:space="preserve">, в яких </w:t>
      </w:r>
      <w:r w:rsidRPr="00190CEF">
        <w:rPr>
          <w:rFonts w:ascii="Times New Roman" w:hAnsi="Times New Roman" w:cs="Times New Roman"/>
          <w:bCs/>
          <w:color w:val="000000"/>
          <w:sz w:val="26"/>
          <w:szCs w:val="26"/>
        </w:rPr>
        <w:t xml:space="preserve">за 2013 рік відсутній будь-який дохід від відчуження ним автомобіля </w:t>
      </w:r>
      <w:r>
        <w:rPr>
          <w:rFonts w:ascii="Times New Roman" w:hAnsi="Times New Roman" w:cs="Times New Roman"/>
          <w:bCs/>
          <w:color w:val="000000"/>
          <w:sz w:val="26"/>
          <w:szCs w:val="26"/>
        </w:rPr>
        <w:t>марки «</w:t>
      </w:r>
      <w:r w:rsidRPr="00190CEF">
        <w:rPr>
          <w:rFonts w:ascii="Times New Roman" w:hAnsi="Times New Roman" w:cs="Times New Roman"/>
          <w:bCs/>
          <w:color w:val="000000"/>
          <w:sz w:val="26"/>
          <w:szCs w:val="26"/>
        </w:rPr>
        <w:t>Мітсубісі Лансер</w:t>
      </w:r>
      <w:r>
        <w:rPr>
          <w:rFonts w:ascii="Times New Roman" w:hAnsi="Times New Roman" w:cs="Times New Roman"/>
          <w:bCs/>
          <w:color w:val="000000"/>
          <w:sz w:val="26"/>
          <w:szCs w:val="26"/>
        </w:rPr>
        <w:t>»</w:t>
      </w:r>
      <w:r w:rsidRPr="00190CEF">
        <w:rPr>
          <w:rFonts w:ascii="Times New Roman" w:hAnsi="Times New Roman" w:cs="Times New Roman"/>
          <w:bCs/>
          <w:color w:val="000000"/>
          <w:sz w:val="26"/>
          <w:szCs w:val="26"/>
        </w:rPr>
        <w:t>, 2008 року</w:t>
      </w:r>
      <w:r>
        <w:rPr>
          <w:rFonts w:ascii="Times New Roman" w:hAnsi="Times New Roman" w:cs="Times New Roman"/>
          <w:bCs/>
          <w:color w:val="000000"/>
          <w:sz w:val="26"/>
          <w:szCs w:val="26"/>
        </w:rPr>
        <w:t xml:space="preserve"> випуску</w:t>
      </w:r>
      <w:r w:rsidRPr="00190CEF">
        <w:rPr>
          <w:rFonts w:ascii="Times New Roman" w:hAnsi="Times New Roman" w:cs="Times New Roman"/>
          <w:bCs/>
          <w:color w:val="000000"/>
          <w:sz w:val="26"/>
          <w:szCs w:val="26"/>
        </w:rPr>
        <w:t>.</w:t>
      </w:r>
    </w:p>
    <w:p w:rsidR="00373339" w:rsidRPr="00373339" w:rsidRDefault="00373339" w:rsidP="00373339">
      <w:pPr>
        <w:autoSpaceDE w:val="0"/>
        <w:autoSpaceDN w:val="0"/>
        <w:adjustRightInd w:val="0"/>
        <w:spacing w:after="0" w:line="240" w:lineRule="auto"/>
        <w:ind w:firstLine="567"/>
        <w:jc w:val="both"/>
        <w:rPr>
          <w:rFonts w:ascii="Times New Roman" w:eastAsia="Calibri" w:hAnsi="Times New Roman" w:cs="Times New Roman"/>
          <w:sz w:val="26"/>
          <w:szCs w:val="26"/>
        </w:rPr>
      </w:pPr>
      <w:r w:rsidRPr="00373339">
        <w:rPr>
          <w:rFonts w:ascii="Times New Roman" w:eastAsia="Calibri" w:hAnsi="Times New Roman" w:cs="Times New Roman"/>
          <w:sz w:val="26"/>
          <w:szCs w:val="26"/>
          <w:shd w:val="clear" w:color="auto" w:fill="FFFFFF"/>
        </w:rPr>
        <w:t xml:space="preserve">Комісія вважає пояснення </w:t>
      </w:r>
      <w:r>
        <w:rPr>
          <w:rFonts w:ascii="Times New Roman" w:eastAsia="Calibri" w:hAnsi="Times New Roman" w:cs="Times New Roman"/>
          <w:sz w:val="26"/>
          <w:szCs w:val="26"/>
          <w:shd w:val="clear" w:color="auto" w:fill="FFFFFF"/>
        </w:rPr>
        <w:t>Шаповалової І.С.</w:t>
      </w:r>
      <w:r w:rsidRPr="00373339">
        <w:rPr>
          <w:rFonts w:ascii="Times New Roman" w:eastAsia="Calibri" w:hAnsi="Times New Roman" w:cs="Times New Roman"/>
          <w:sz w:val="26"/>
          <w:szCs w:val="26"/>
          <w:shd w:val="clear" w:color="auto" w:fill="FFFFFF"/>
        </w:rPr>
        <w:t xml:space="preserve"> щодо </w:t>
      </w:r>
      <w:r>
        <w:rPr>
          <w:rFonts w:ascii="Times New Roman" w:eastAsia="Calibri" w:hAnsi="Times New Roman" w:cs="Times New Roman"/>
          <w:sz w:val="26"/>
          <w:szCs w:val="26"/>
          <w:shd w:val="clear" w:color="auto" w:fill="FFFFFF"/>
        </w:rPr>
        <w:t xml:space="preserve">зазначених </w:t>
      </w:r>
      <w:r w:rsidRPr="00373339">
        <w:rPr>
          <w:rFonts w:ascii="Times New Roman" w:eastAsia="Calibri" w:hAnsi="Times New Roman" w:cs="Times New Roman"/>
          <w:sz w:val="26"/>
          <w:szCs w:val="26"/>
          <w:shd w:val="clear" w:color="auto" w:fill="FFFFFF"/>
        </w:rPr>
        <w:t>фактів обґрунтованими та достатніми, такими, які не дають підстав, щоб ставити під сумнів дотримання кандидатом критеріїв доброчесності та професійної етики.</w:t>
      </w:r>
    </w:p>
    <w:p w:rsidR="007D2312" w:rsidRPr="00C87EC4"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bCs/>
          <w:sz w:val="26"/>
          <w:szCs w:val="26"/>
        </w:rPr>
        <w:t>3.</w:t>
      </w:r>
      <w:r w:rsidRPr="00C87EC4">
        <w:rPr>
          <w:rFonts w:ascii="Times New Roman" w:hAnsi="Times New Roman" w:cs="Times New Roman"/>
          <w:sz w:val="26"/>
          <w:szCs w:val="26"/>
        </w:rPr>
        <w:t xml:space="preserve"> Кандидат під час заповнення декларацій доброчесності судді за 2015, 2016 та 2017 роки у пункті 18 декларацій, який містить твердження: «Мною 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мною присяги судді, та не виявлено підстав для притягнення мене до дисциплінарної відповідальності», не проставила жодної позначки «ані підтверджую, ані не підтверджую».</w:t>
      </w:r>
    </w:p>
    <w:p w:rsidR="00190CEF" w:rsidRPr="00190CEF" w:rsidRDefault="00190CEF" w:rsidP="00190CEF">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Шаповалова І.С. пояснила, що п</w:t>
      </w:r>
      <w:r w:rsidR="00290A30">
        <w:rPr>
          <w:rFonts w:ascii="Times New Roman" w:hAnsi="Times New Roman" w:cs="Times New Roman"/>
          <w:sz w:val="26"/>
          <w:szCs w:val="26"/>
        </w:rPr>
        <w:t xml:space="preserve">ри заповненні декларації </w:t>
      </w:r>
      <w:r w:rsidRPr="00190CEF">
        <w:rPr>
          <w:rFonts w:ascii="Times New Roman" w:hAnsi="Times New Roman" w:cs="Times New Roman"/>
          <w:sz w:val="26"/>
          <w:szCs w:val="26"/>
        </w:rPr>
        <w:t>доброчесності судді за 2015, 2016 та 2017 роки, в п</w:t>
      </w:r>
      <w:r>
        <w:rPr>
          <w:rFonts w:ascii="Times New Roman" w:hAnsi="Times New Roman" w:cs="Times New Roman"/>
          <w:sz w:val="26"/>
          <w:szCs w:val="26"/>
        </w:rPr>
        <w:t xml:space="preserve">ункті </w:t>
      </w:r>
      <w:r w:rsidRPr="00190CEF">
        <w:rPr>
          <w:rFonts w:ascii="Times New Roman" w:hAnsi="Times New Roman" w:cs="Times New Roman"/>
          <w:sz w:val="26"/>
          <w:szCs w:val="26"/>
        </w:rPr>
        <w:t xml:space="preserve">18, </w:t>
      </w:r>
      <w:r>
        <w:rPr>
          <w:rFonts w:ascii="Times New Roman" w:hAnsi="Times New Roman" w:cs="Times New Roman"/>
          <w:sz w:val="26"/>
          <w:szCs w:val="26"/>
        </w:rPr>
        <w:t>нею</w:t>
      </w:r>
      <w:r w:rsidRPr="00190CEF">
        <w:rPr>
          <w:rFonts w:ascii="Times New Roman" w:hAnsi="Times New Roman" w:cs="Times New Roman"/>
          <w:sz w:val="26"/>
          <w:szCs w:val="26"/>
        </w:rPr>
        <w:t xml:space="preserve"> не проставлено жод</w:t>
      </w:r>
      <w:r>
        <w:rPr>
          <w:rFonts w:ascii="Times New Roman" w:hAnsi="Times New Roman" w:cs="Times New Roman"/>
          <w:sz w:val="26"/>
          <w:szCs w:val="26"/>
        </w:rPr>
        <w:t xml:space="preserve">них відміток щодо  проходження </w:t>
      </w:r>
      <w:r w:rsidRPr="00190CEF">
        <w:rPr>
          <w:rFonts w:ascii="Times New Roman" w:hAnsi="Times New Roman" w:cs="Times New Roman"/>
          <w:sz w:val="26"/>
          <w:szCs w:val="26"/>
        </w:rPr>
        <w:t xml:space="preserve">перевірки відповідно до Закону України «Про відновлення довіри до судової влади в Україні», за результатами якої не встановлено фактів, що свідчать про порушення </w:t>
      </w:r>
      <w:r>
        <w:rPr>
          <w:rFonts w:ascii="Times New Roman" w:hAnsi="Times New Roman" w:cs="Times New Roman"/>
          <w:sz w:val="26"/>
          <w:szCs w:val="26"/>
        </w:rPr>
        <w:t>нею</w:t>
      </w:r>
      <w:r w:rsidRPr="00190CEF">
        <w:rPr>
          <w:rFonts w:ascii="Times New Roman" w:hAnsi="Times New Roman" w:cs="Times New Roman"/>
          <w:sz w:val="26"/>
          <w:szCs w:val="26"/>
        </w:rPr>
        <w:t xml:space="preserve"> присяги судді, та не виявлено підстав для притягнення </w:t>
      </w:r>
      <w:r>
        <w:rPr>
          <w:rFonts w:ascii="Times New Roman" w:hAnsi="Times New Roman" w:cs="Times New Roman"/>
          <w:sz w:val="26"/>
          <w:szCs w:val="26"/>
        </w:rPr>
        <w:t>її</w:t>
      </w:r>
      <w:r w:rsidRPr="00190CEF">
        <w:rPr>
          <w:rFonts w:ascii="Times New Roman" w:hAnsi="Times New Roman" w:cs="Times New Roman"/>
          <w:sz w:val="26"/>
          <w:szCs w:val="26"/>
        </w:rPr>
        <w:t xml:space="preserve"> до дисциплінарної відповідальності з огляду на </w:t>
      </w:r>
      <w:r>
        <w:rPr>
          <w:rFonts w:ascii="Times New Roman" w:hAnsi="Times New Roman" w:cs="Times New Roman"/>
          <w:sz w:val="26"/>
          <w:szCs w:val="26"/>
        </w:rPr>
        <w:t xml:space="preserve">те, що нею </w:t>
      </w:r>
      <w:r w:rsidRPr="00190CEF">
        <w:rPr>
          <w:rFonts w:ascii="Times New Roman" w:hAnsi="Times New Roman" w:cs="Times New Roman"/>
          <w:sz w:val="26"/>
          <w:szCs w:val="26"/>
        </w:rPr>
        <w:t>не приймались одноособово або в колегії суддів рішення, передбачені ст</w:t>
      </w:r>
      <w:r>
        <w:rPr>
          <w:rFonts w:ascii="Times New Roman" w:hAnsi="Times New Roman" w:cs="Times New Roman"/>
          <w:sz w:val="26"/>
          <w:szCs w:val="26"/>
        </w:rPr>
        <w:t xml:space="preserve">аттею </w:t>
      </w:r>
      <w:r w:rsidRPr="00190CEF">
        <w:rPr>
          <w:rFonts w:ascii="Times New Roman" w:hAnsi="Times New Roman" w:cs="Times New Roman"/>
          <w:sz w:val="26"/>
          <w:szCs w:val="26"/>
        </w:rPr>
        <w:t>3 Закону України «Про відновлення довіри до судової влади в Україні».</w:t>
      </w:r>
    </w:p>
    <w:p w:rsidR="00190CEF" w:rsidRPr="00190CEF" w:rsidRDefault="00190CEF" w:rsidP="00190CEF">
      <w:pPr>
        <w:autoSpaceDE w:val="0"/>
        <w:autoSpaceDN w:val="0"/>
        <w:adjustRightInd w:val="0"/>
        <w:spacing w:after="0" w:line="240" w:lineRule="auto"/>
        <w:ind w:firstLine="567"/>
        <w:jc w:val="both"/>
        <w:rPr>
          <w:rFonts w:ascii="Times New Roman" w:hAnsi="Times New Roman" w:cs="Times New Roman"/>
          <w:sz w:val="26"/>
          <w:szCs w:val="26"/>
        </w:rPr>
      </w:pPr>
      <w:r w:rsidRPr="00190CEF">
        <w:rPr>
          <w:rFonts w:ascii="Times New Roman" w:hAnsi="Times New Roman" w:cs="Times New Roman"/>
          <w:sz w:val="26"/>
          <w:szCs w:val="26"/>
        </w:rPr>
        <w:lastRenderedPageBreak/>
        <w:t>За даними Єдиного державного реєстру осіб, щодо яких застосовано положення Закону «Про очищення влади», інформація за параметрами пошуку «Шаповалова Ірина Сергіївна» в 2016 році була відсутня.</w:t>
      </w:r>
    </w:p>
    <w:p w:rsidR="00290A30" w:rsidRPr="00373339" w:rsidRDefault="00290A30" w:rsidP="00290A30">
      <w:pPr>
        <w:autoSpaceDE w:val="0"/>
        <w:autoSpaceDN w:val="0"/>
        <w:adjustRightInd w:val="0"/>
        <w:spacing w:after="0" w:line="240" w:lineRule="auto"/>
        <w:ind w:firstLine="567"/>
        <w:jc w:val="both"/>
        <w:rPr>
          <w:rFonts w:ascii="Times New Roman" w:eastAsia="Calibri" w:hAnsi="Times New Roman" w:cs="Times New Roman"/>
          <w:sz w:val="26"/>
          <w:szCs w:val="26"/>
        </w:rPr>
      </w:pPr>
      <w:r w:rsidRPr="00373339">
        <w:rPr>
          <w:rFonts w:ascii="Times New Roman" w:eastAsia="Calibri" w:hAnsi="Times New Roman" w:cs="Times New Roman"/>
          <w:sz w:val="26"/>
          <w:szCs w:val="26"/>
          <w:shd w:val="clear" w:color="auto" w:fill="FFFFFF"/>
        </w:rPr>
        <w:t xml:space="preserve">Комісія вважає пояснення </w:t>
      </w:r>
      <w:r>
        <w:rPr>
          <w:rFonts w:ascii="Times New Roman" w:eastAsia="Calibri" w:hAnsi="Times New Roman" w:cs="Times New Roman"/>
          <w:sz w:val="26"/>
          <w:szCs w:val="26"/>
          <w:shd w:val="clear" w:color="auto" w:fill="FFFFFF"/>
        </w:rPr>
        <w:t>Шаповалової І.С.</w:t>
      </w:r>
      <w:r w:rsidRPr="00373339">
        <w:rPr>
          <w:rFonts w:ascii="Times New Roman" w:eastAsia="Calibri" w:hAnsi="Times New Roman" w:cs="Times New Roman"/>
          <w:sz w:val="26"/>
          <w:szCs w:val="26"/>
          <w:shd w:val="clear" w:color="auto" w:fill="FFFFFF"/>
        </w:rPr>
        <w:t xml:space="preserve"> щодо </w:t>
      </w:r>
      <w:r>
        <w:rPr>
          <w:rFonts w:ascii="Times New Roman" w:eastAsia="Calibri" w:hAnsi="Times New Roman" w:cs="Times New Roman"/>
          <w:sz w:val="26"/>
          <w:szCs w:val="26"/>
          <w:shd w:val="clear" w:color="auto" w:fill="FFFFFF"/>
        </w:rPr>
        <w:t xml:space="preserve">зазначених </w:t>
      </w:r>
      <w:r w:rsidRPr="00373339">
        <w:rPr>
          <w:rFonts w:ascii="Times New Roman" w:eastAsia="Calibri" w:hAnsi="Times New Roman" w:cs="Times New Roman"/>
          <w:sz w:val="26"/>
          <w:szCs w:val="26"/>
          <w:shd w:val="clear" w:color="auto" w:fill="FFFFFF"/>
        </w:rPr>
        <w:t>фактів обґрунтованими та достатніми, такими, які не дають підстав, щоб ставити під сумнів дотримання кандидатом критеріїв доброчесності та професійної етики.</w:t>
      </w:r>
    </w:p>
    <w:p w:rsidR="007D2312" w:rsidRPr="00C87EC4"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bCs/>
          <w:sz w:val="26"/>
          <w:szCs w:val="26"/>
        </w:rPr>
        <w:t>4.</w:t>
      </w:r>
      <w:r w:rsidRPr="00C87EC4">
        <w:rPr>
          <w:rFonts w:ascii="Times New Roman" w:hAnsi="Times New Roman" w:cs="Times New Roman"/>
          <w:sz w:val="26"/>
          <w:szCs w:val="26"/>
        </w:rPr>
        <w:t xml:space="preserve"> У відкритих джерелах, зокрема на сторінці громадської ініціативи «Наш Павлоград» у соціальній мережі Facebook, опубліковано матеріали, що стосуються діяльності Шаповалової І.С.</w:t>
      </w:r>
    </w:p>
    <w:p w:rsidR="007D2312" w:rsidRPr="00C87EC4"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У відповідному дописі зазначається, що кандидат ухвалювала судові рішення, які, на думку авторів публікації, прийняті в інтересах конкретного фермерського господарства («Пітер»), при цьому стверджується про можливе формальне відтворення змісту інших судових рішень без належного дослідження обставин справи та доводів сторін. Також вказується на ігнорування пояснень учасників процесу та правових позицій Верховного Суду.</w:t>
      </w:r>
    </w:p>
    <w:p w:rsidR="007D2312" w:rsidRPr="00C87EC4"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Крім того, у публікації містяться твердження про наявність у практиці Кандидатки випадків відмови у відкритті кримінальних проваджень за наявності, на думку авторів, очевидних ознак кримінальних правопорушень, а також інформація про подання Кандидаткою скарг до Вищої ради правосуддя у контексті публічної критики її діяльності. Окремо зазначається про можливу системність відповідних рішень та висловлюються припущення щодо упередженості судді та лобіювання інтересів окремих суб’єктів господарювання.</w:t>
      </w:r>
    </w:p>
    <w:p w:rsidR="007D2312" w:rsidRPr="00C87EC4"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 xml:space="preserve">Громадська рада доброчесності наголошує, що наведені у публікації обставини самі по собі не є підставою для висновку про невідповідність Шаповалової І.С. критеріям доброчесності чи професійної етики. Водночас зазначена інформація підлягає висвітленню та обговоренню під час оцінювання, оскільки її наявність може породжувати сумніви у стороннього об’єктивного спостерігача щодо відповідних обставин. </w:t>
      </w:r>
    </w:p>
    <w:p w:rsidR="00190CEF" w:rsidRPr="00190CEF" w:rsidRDefault="00951F18" w:rsidP="00951F18">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Шаповалова І.С. пояснила, що б</w:t>
      </w:r>
      <w:r w:rsidR="00190CEF" w:rsidRPr="00190CEF">
        <w:rPr>
          <w:rFonts w:ascii="Times New Roman" w:hAnsi="Times New Roman" w:cs="Times New Roman"/>
          <w:color w:val="000000"/>
          <w:sz w:val="26"/>
          <w:szCs w:val="26"/>
        </w:rPr>
        <w:t xml:space="preserve">удь-які припущення щодо ухвалення </w:t>
      </w:r>
      <w:r>
        <w:rPr>
          <w:rFonts w:ascii="Times New Roman" w:hAnsi="Times New Roman" w:cs="Times New Roman"/>
          <w:color w:val="000000"/>
          <w:sz w:val="26"/>
          <w:szCs w:val="26"/>
        </w:rPr>
        <w:t xml:space="preserve">нею </w:t>
      </w:r>
      <w:r w:rsidR="00190CEF" w:rsidRPr="00190CEF">
        <w:rPr>
          <w:rFonts w:ascii="Times New Roman" w:hAnsi="Times New Roman" w:cs="Times New Roman"/>
          <w:color w:val="000000"/>
          <w:sz w:val="26"/>
          <w:szCs w:val="26"/>
        </w:rPr>
        <w:t>рішень в інтересах певних осіб не відповідають дійсності та не підтверджені жодними встановленими фактами чи рішеннями компетентних органів. Усі рішення приймалися виключно на підставі Конституції України, законів України, встановлених обставин справи та досліджених судом доказів із дотриманням принципів незалежності, неупередженості та верховенства права.</w:t>
      </w:r>
    </w:p>
    <w:p w:rsidR="00190CEF" w:rsidRPr="00951F18" w:rsidRDefault="00190CEF" w:rsidP="00951F18">
      <w:pPr>
        <w:autoSpaceDE w:val="0"/>
        <w:autoSpaceDN w:val="0"/>
        <w:adjustRightInd w:val="0"/>
        <w:spacing w:after="0" w:line="240" w:lineRule="auto"/>
        <w:ind w:firstLine="567"/>
        <w:jc w:val="both"/>
        <w:rPr>
          <w:rFonts w:ascii="Times New Roman" w:hAnsi="Times New Roman" w:cs="Times New Roman"/>
          <w:bCs/>
          <w:color w:val="000000"/>
          <w:sz w:val="26"/>
          <w:szCs w:val="26"/>
        </w:rPr>
      </w:pPr>
      <w:r w:rsidRPr="00951F18">
        <w:rPr>
          <w:rFonts w:ascii="Times New Roman" w:hAnsi="Times New Roman" w:cs="Times New Roman"/>
          <w:bCs/>
          <w:color w:val="000000"/>
          <w:sz w:val="26"/>
          <w:szCs w:val="26"/>
        </w:rPr>
        <w:t xml:space="preserve">Окремо </w:t>
      </w:r>
      <w:r w:rsidR="00951F18">
        <w:rPr>
          <w:rFonts w:ascii="Times New Roman" w:hAnsi="Times New Roman" w:cs="Times New Roman"/>
          <w:bCs/>
          <w:color w:val="000000"/>
          <w:sz w:val="26"/>
          <w:szCs w:val="26"/>
        </w:rPr>
        <w:t>кандидат зазначила</w:t>
      </w:r>
      <w:r w:rsidRPr="00951F18">
        <w:rPr>
          <w:rFonts w:ascii="Times New Roman" w:hAnsi="Times New Roman" w:cs="Times New Roman"/>
          <w:bCs/>
          <w:color w:val="000000"/>
          <w:sz w:val="26"/>
          <w:szCs w:val="26"/>
        </w:rPr>
        <w:t xml:space="preserve">, що </w:t>
      </w:r>
      <w:r w:rsidR="00951F18">
        <w:rPr>
          <w:rFonts w:ascii="Times New Roman" w:hAnsi="Times New Roman" w:cs="Times New Roman"/>
          <w:bCs/>
          <w:color w:val="000000"/>
          <w:sz w:val="26"/>
          <w:szCs w:val="26"/>
        </w:rPr>
        <w:t>вона</w:t>
      </w:r>
      <w:r w:rsidRPr="00951F18">
        <w:rPr>
          <w:rFonts w:ascii="Times New Roman" w:hAnsi="Times New Roman" w:cs="Times New Roman"/>
          <w:bCs/>
          <w:color w:val="000000"/>
          <w:sz w:val="26"/>
          <w:szCs w:val="26"/>
        </w:rPr>
        <w:t xml:space="preserve"> відкрита до суспільного контролю та професійної критики в межах, визначених законом, і завжди готова до надання пояснень що</w:t>
      </w:r>
      <w:r w:rsidR="00951F18">
        <w:rPr>
          <w:rFonts w:ascii="Times New Roman" w:hAnsi="Times New Roman" w:cs="Times New Roman"/>
          <w:bCs/>
          <w:color w:val="000000"/>
          <w:sz w:val="26"/>
          <w:szCs w:val="26"/>
        </w:rPr>
        <w:t xml:space="preserve">до своєї суддівської діяльності та </w:t>
      </w:r>
      <w:r w:rsidR="00951F18">
        <w:rPr>
          <w:rFonts w:ascii="Times New Roman" w:hAnsi="Times New Roman" w:cs="Times New Roman"/>
          <w:color w:val="000000"/>
          <w:sz w:val="26"/>
          <w:szCs w:val="26"/>
        </w:rPr>
        <w:t>з</w:t>
      </w:r>
      <w:r w:rsidRPr="00190CEF">
        <w:rPr>
          <w:rFonts w:ascii="Times New Roman" w:hAnsi="Times New Roman" w:cs="Times New Roman"/>
          <w:color w:val="000000"/>
          <w:sz w:val="26"/>
          <w:szCs w:val="26"/>
        </w:rPr>
        <w:t>ауваж</w:t>
      </w:r>
      <w:r w:rsidR="00951F18">
        <w:rPr>
          <w:rFonts w:ascii="Times New Roman" w:hAnsi="Times New Roman" w:cs="Times New Roman"/>
          <w:color w:val="000000"/>
          <w:sz w:val="26"/>
          <w:szCs w:val="26"/>
        </w:rPr>
        <w:t>ила</w:t>
      </w:r>
      <w:r w:rsidRPr="00190CEF">
        <w:rPr>
          <w:rFonts w:ascii="Times New Roman" w:hAnsi="Times New Roman" w:cs="Times New Roman"/>
          <w:color w:val="000000"/>
          <w:sz w:val="26"/>
          <w:szCs w:val="26"/>
        </w:rPr>
        <w:t xml:space="preserve">, що єдина відома </w:t>
      </w:r>
      <w:r w:rsidR="00951F18">
        <w:rPr>
          <w:rFonts w:ascii="Times New Roman" w:hAnsi="Times New Roman" w:cs="Times New Roman"/>
          <w:color w:val="000000"/>
          <w:sz w:val="26"/>
          <w:szCs w:val="26"/>
        </w:rPr>
        <w:t xml:space="preserve">їй </w:t>
      </w:r>
      <w:r w:rsidRPr="00190CEF">
        <w:rPr>
          <w:rFonts w:ascii="Times New Roman" w:hAnsi="Times New Roman" w:cs="Times New Roman"/>
          <w:color w:val="000000"/>
          <w:sz w:val="26"/>
          <w:szCs w:val="26"/>
        </w:rPr>
        <w:t xml:space="preserve">публікація, яка містить тези, відображені в цьому пункті </w:t>
      </w:r>
      <w:r w:rsidR="00951F18">
        <w:rPr>
          <w:rFonts w:ascii="Times New Roman" w:hAnsi="Times New Roman" w:cs="Times New Roman"/>
          <w:color w:val="000000"/>
          <w:sz w:val="26"/>
          <w:szCs w:val="26"/>
        </w:rPr>
        <w:t>була опублікована в соціальній мережі Facebook :</w:t>
      </w:r>
      <w:r w:rsidR="008B7681">
        <w:rPr>
          <w:rFonts w:ascii="Times New Roman" w:hAnsi="Times New Roman" w:cs="Times New Roman"/>
          <w:color w:val="000000"/>
          <w:sz w:val="26"/>
          <w:szCs w:val="26"/>
        </w:rPr>
        <w:t>ІНФОРМАЦІЯ_2</w:t>
      </w:r>
      <w:r w:rsidRPr="00190CEF">
        <w:rPr>
          <w:rFonts w:ascii="Times New Roman" w:hAnsi="Times New Roman" w:cs="Times New Roman"/>
          <w:color w:val="000000"/>
          <w:sz w:val="26"/>
          <w:szCs w:val="26"/>
        </w:rPr>
        <w:t>.</w:t>
      </w:r>
    </w:p>
    <w:p w:rsidR="00190CEF" w:rsidRPr="00190CEF" w:rsidRDefault="00190CEF" w:rsidP="00190CE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190CEF">
        <w:rPr>
          <w:rFonts w:ascii="Times New Roman" w:hAnsi="Times New Roman" w:cs="Times New Roman"/>
          <w:color w:val="000000"/>
          <w:sz w:val="26"/>
          <w:szCs w:val="26"/>
        </w:rPr>
        <w:t>Зміст цієї публікації</w:t>
      </w:r>
      <w:r w:rsidR="00951F18">
        <w:rPr>
          <w:rFonts w:ascii="Times New Roman" w:hAnsi="Times New Roman" w:cs="Times New Roman"/>
          <w:color w:val="000000"/>
          <w:sz w:val="26"/>
          <w:szCs w:val="26"/>
        </w:rPr>
        <w:t xml:space="preserve"> є оціночними судженням автора </w:t>
      </w:r>
      <w:r w:rsidRPr="00190CEF">
        <w:rPr>
          <w:rFonts w:ascii="Times New Roman" w:hAnsi="Times New Roman" w:cs="Times New Roman"/>
          <w:color w:val="000000"/>
          <w:sz w:val="26"/>
          <w:szCs w:val="26"/>
        </w:rPr>
        <w:t xml:space="preserve">та не містить </w:t>
      </w:r>
      <w:r w:rsidR="00951F18" w:rsidRPr="00190CEF">
        <w:rPr>
          <w:rFonts w:ascii="Times New Roman" w:hAnsi="Times New Roman" w:cs="Times New Roman"/>
          <w:color w:val="000000"/>
          <w:sz w:val="26"/>
          <w:szCs w:val="26"/>
        </w:rPr>
        <w:t>об’єктивно</w:t>
      </w:r>
      <w:r w:rsidRPr="00190CEF">
        <w:rPr>
          <w:rFonts w:ascii="Times New Roman" w:hAnsi="Times New Roman" w:cs="Times New Roman"/>
          <w:color w:val="000000"/>
          <w:sz w:val="26"/>
          <w:szCs w:val="26"/>
        </w:rPr>
        <w:t xml:space="preserve"> перевірених фактів, встановлених у передбаченому законом порядку.</w:t>
      </w:r>
    </w:p>
    <w:p w:rsidR="00190CEF" w:rsidRPr="00190CEF" w:rsidRDefault="00190CEF" w:rsidP="00190CE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190CEF">
        <w:rPr>
          <w:rFonts w:ascii="Times New Roman" w:hAnsi="Times New Roman" w:cs="Times New Roman"/>
          <w:color w:val="000000"/>
          <w:sz w:val="26"/>
          <w:szCs w:val="26"/>
        </w:rPr>
        <w:t>Викладені припущення ґрунтуються на суб’єктивному сприйнятті окремою особою ухваленого мною судового рішення, покликання на публікації якого в цій же соціальній мережі відображено у зазначеній мною публікації.</w:t>
      </w:r>
    </w:p>
    <w:p w:rsidR="00190CEF" w:rsidRPr="00190CEF" w:rsidRDefault="00951F18" w:rsidP="00951F18">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Шаповалова І.С. зве</w:t>
      </w:r>
      <w:r w:rsidR="000D6A1D">
        <w:rPr>
          <w:rFonts w:ascii="Times New Roman" w:hAnsi="Times New Roman" w:cs="Times New Roman"/>
          <w:color w:val="000000"/>
          <w:sz w:val="26"/>
          <w:szCs w:val="26"/>
        </w:rPr>
        <w:t>р</w:t>
      </w:r>
      <w:r>
        <w:rPr>
          <w:rFonts w:ascii="Times New Roman" w:hAnsi="Times New Roman" w:cs="Times New Roman"/>
          <w:color w:val="000000"/>
          <w:sz w:val="26"/>
          <w:szCs w:val="26"/>
        </w:rPr>
        <w:t xml:space="preserve">нула увагу </w:t>
      </w:r>
      <w:r w:rsidR="00190CEF" w:rsidRPr="00190CEF">
        <w:rPr>
          <w:rFonts w:ascii="Times New Roman" w:hAnsi="Times New Roman" w:cs="Times New Roman"/>
          <w:color w:val="000000"/>
          <w:sz w:val="26"/>
          <w:szCs w:val="26"/>
        </w:rPr>
        <w:t xml:space="preserve">на дату цієї публікації – 10 </w:t>
      </w:r>
      <w:r>
        <w:rPr>
          <w:rFonts w:ascii="Times New Roman" w:hAnsi="Times New Roman" w:cs="Times New Roman"/>
          <w:color w:val="000000"/>
          <w:sz w:val="26"/>
          <w:szCs w:val="26"/>
        </w:rPr>
        <w:t>липня 2025 року, оскільки в цей час вона</w:t>
      </w:r>
      <w:r w:rsidR="00190CEF" w:rsidRPr="00190CEF">
        <w:rPr>
          <w:rFonts w:ascii="Times New Roman" w:hAnsi="Times New Roman" w:cs="Times New Roman"/>
          <w:color w:val="000000"/>
          <w:sz w:val="26"/>
          <w:szCs w:val="26"/>
        </w:rPr>
        <w:t xml:space="preserve"> майже рік була відряджена до Дніпровського районного с</w:t>
      </w:r>
      <w:r>
        <w:rPr>
          <w:rFonts w:ascii="Times New Roman" w:hAnsi="Times New Roman" w:cs="Times New Roman"/>
          <w:color w:val="000000"/>
          <w:sz w:val="26"/>
          <w:szCs w:val="26"/>
        </w:rPr>
        <w:t xml:space="preserve">уду Дніпропетровської області, </w:t>
      </w:r>
      <w:r w:rsidR="00190CEF" w:rsidRPr="00190CEF">
        <w:rPr>
          <w:rFonts w:ascii="Times New Roman" w:hAnsi="Times New Roman" w:cs="Times New Roman"/>
          <w:color w:val="000000"/>
          <w:sz w:val="26"/>
          <w:szCs w:val="26"/>
        </w:rPr>
        <w:t xml:space="preserve">хоча судове рішення було ухвалено </w:t>
      </w:r>
      <w:r>
        <w:rPr>
          <w:rFonts w:ascii="Times New Roman" w:hAnsi="Times New Roman" w:cs="Times New Roman"/>
          <w:color w:val="000000"/>
          <w:sz w:val="26"/>
          <w:szCs w:val="26"/>
        </w:rPr>
        <w:t>нею</w:t>
      </w:r>
      <w:r w:rsidR="00190CEF" w:rsidRPr="00190CEF">
        <w:rPr>
          <w:rFonts w:ascii="Times New Roman" w:hAnsi="Times New Roman" w:cs="Times New Roman"/>
          <w:color w:val="000000"/>
          <w:sz w:val="26"/>
          <w:szCs w:val="26"/>
        </w:rPr>
        <w:t xml:space="preserve"> ще під час роботи в Павлоградському міськрайонному суді Дніпропетровської області. Це може </w:t>
      </w:r>
      <w:r w:rsidR="00190CEF" w:rsidRPr="00190CEF">
        <w:rPr>
          <w:rFonts w:ascii="Times New Roman" w:hAnsi="Times New Roman" w:cs="Times New Roman"/>
          <w:color w:val="000000"/>
          <w:sz w:val="26"/>
          <w:szCs w:val="26"/>
        </w:rPr>
        <w:lastRenderedPageBreak/>
        <w:t xml:space="preserve">вказувати на спробу дискредитації </w:t>
      </w:r>
      <w:r>
        <w:rPr>
          <w:rFonts w:ascii="Times New Roman" w:hAnsi="Times New Roman" w:cs="Times New Roman"/>
          <w:color w:val="000000"/>
          <w:sz w:val="26"/>
          <w:szCs w:val="26"/>
        </w:rPr>
        <w:t>її</w:t>
      </w:r>
      <w:r w:rsidR="00190CEF" w:rsidRPr="00190CEF">
        <w:rPr>
          <w:rFonts w:ascii="Times New Roman" w:hAnsi="Times New Roman" w:cs="Times New Roman"/>
          <w:color w:val="000000"/>
          <w:sz w:val="26"/>
          <w:szCs w:val="26"/>
        </w:rPr>
        <w:t xml:space="preserve"> репутації та спробу сформувати у громадськості уявлення про мою неналежну поведінку як судді.</w:t>
      </w:r>
    </w:p>
    <w:p w:rsidR="00190CEF" w:rsidRPr="00951F18" w:rsidRDefault="00190CEF" w:rsidP="00951F18">
      <w:pPr>
        <w:autoSpaceDE w:val="0"/>
        <w:autoSpaceDN w:val="0"/>
        <w:adjustRightInd w:val="0"/>
        <w:spacing w:after="0" w:line="240" w:lineRule="auto"/>
        <w:ind w:firstLine="567"/>
        <w:jc w:val="both"/>
        <w:rPr>
          <w:rFonts w:ascii="Times New Roman" w:hAnsi="Times New Roman" w:cs="Times New Roman"/>
          <w:bCs/>
          <w:color w:val="000000"/>
          <w:sz w:val="26"/>
          <w:szCs w:val="26"/>
        </w:rPr>
      </w:pPr>
      <w:r w:rsidRPr="00190CEF">
        <w:rPr>
          <w:rFonts w:ascii="Times New Roman" w:hAnsi="Times New Roman" w:cs="Times New Roman"/>
          <w:color w:val="000000"/>
          <w:sz w:val="26"/>
          <w:szCs w:val="26"/>
        </w:rPr>
        <w:t xml:space="preserve">Також </w:t>
      </w:r>
      <w:r w:rsidR="00951F18">
        <w:rPr>
          <w:rFonts w:ascii="Times New Roman" w:hAnsi="Times New Roman" w:cs="Times New Roman"/>
          <w:color w:val="000000"/>
          <w:sz w:val="26"/>
          <w:szCs w:val="26"/>
        </w:rPr>
        <w:t>Шаповалова І.С. зазначила, що к</w:t>
      </w:r>
      <w:r w:rsidRPr="00190CEF">
        <w:rPr>
          <w:rFonts w:ascii="Times New Roman" w:hAnsi="Times New Roman" w:cs="Times New Roman"/>
          <w:color w:val="000000"/>
          <w:sz w:val="26"/>
          <w:szCs w:val="26"/>
        </w:rPr>
        <w:t xml:space="preserve">ритика </w:t>
      </w:r>
      <w:r w:rsidR="00951F18">
        <w:rPr>
          <w:rFonts w:ascii="Times New Roman" w:hAnsi="Times New Roman" w:cs="Times New Roman"/>
          <w:color w:val="000000"/>
          <w:sz w:val="26"/>
          <w:szCs w:val="26"/>
        </w:rPr>
        <w:t>її</w:t>
      </w:r>
      <w:r w:rsidRPr="00190CEF">
        <w:rPr>
          <w:rFonts w:ascii="Times New Roman" w:hAnsi="Times New Roman" w:cs="Times New Roman"/>
          <w:color w:val="000000"/>
          <w:sz w:val="26"/>
          <w:szCs w:val="26"/>
        </w:rPr>
        <w:t xml:space="preserve"> суддівської діяльності у наведеній публікації стосувалась рішення у цивільній справі № 185/2332/24 за позовом фізичної особи до фермерського господарства про дострокове розірвання договору, про стягнення недоплаченої орендної плати і пені, розгляд якої завершено 11 червня 2024 року ухваленням рішення про відмову в задоволенні позовних вимог цієї фізичної особи, яке залишено без змін постановою Дніпровського апеляційного суду від 22 жовтня 2024 року та ухвалою Верховного Суду від 26 листопада </w:t>
      </w:r>
      <w:r w:rsidR="00951F18">
        <w:rPr>
          <w:rFonts w:ascii="Times New Roman" w:hAnsi="Times New Roman" w:cs="Times New Roman"/>
          <w:color w:val="000000"/>
          <w:sz w:val="26"/>
          <w:szCs w:val="26"/>
        </w:rPr>
        <w:t xml:space="preserve">                    </w:t>
      </w:r>
      <w:r w:rsidRPr="00190CEF">
        <w:rPr>
          <w:rFonts w:ascii="Times New Roman" w:hAnsi="Times New Roman" w:cs="Times New Roman"/>
          <w:color w:val="000000"/>
          <w:sz w:val="26"/>
          <w:szCs w:val="26"/>
        </w:rPr>
        <w:t xml:space="preserve">2024 року відмовлено у відкритті касаційного провадження за касаційною скаргою позивача на рішення Павлоградського міськрайонного суду Дніпропетровської області від 11 червня 2024 року, ухвалу Дніпровського апеляційного суду </w:t>
      </w:r>
      <w:r w:rsidR="00951F18">
        <w:rPr>
          <w:rFonts w:ascii="Times New Roman" w:hAnsi="Times New Roman" w:cs="Times New Roman"/>
          <w:color w:val="000000"/>
          <w:sz w:val="26"/>
          <w:szCs w:val="26"/>
        </w:rPr>
        <w:t xml:space="preserve">                     </w:t>
      </w:r>
      <w:r w:rsidRPr="00190CEF">
        <w:rPr>
          <w:rFonts w:ascii="Times New Roman" w:hAnsi="Times New Roman" w:cs="Times New Roman"/>
          <w:color w:val="000000"/>
          <w:sz w:val="26"/>
          <w:szCs w:val="26"/>
        </w:rPr>
        <w:t xml:space="preserve">від 22 жовтня 2024 року та постанову Дніпровського апеляційного суду від 22 жовтня 2024 року, що вказує на те, </w:t>
      </w:r>
      <w:r w:rsidRPr="00951F18">
        <w:rPr>
          <w:rFonts w:ascii="Times New Roman" w:hAnsi="Times New Roman" w:cs="Times New Roman"/>
          <w:bCs/>
          <w:color w:val="000000"/>
          <w:sz w:val="26"/>
          <w:szCs w:val="26"/>
        </w:rPr>
        <w:t>що твердження автора</w:t>
      </w:r>
      <w:r w:rsidR="00951F18" w:rsidRPr="00951F18">
        <w:rPr>
          <w:rFonts w:ascii="Times New Roman" w:hAnsi="Times New Roman" w:cs="Times New Roman"/>
          <w:bCs/>
          <w:color w:val="000000"/>
          <w:sz w:val="26"/>
          <w:szCs w:val="26"/>
        </w:rPr>
        <w:t xml:space="preserve"> </w:t>
      </w:r>
      <w:r w:rsidRPr="00951F18">
        <w:rPr>
          <w:rFonts w:ascii="Times New Roman" w:hAnsi="Times New Roman" w:cs="Times New Roman"/>
          <w:bCs/>
          <w:color w:val="000000"/>
          <w:sz w:val="26"/>
          <w:szCs w:val="26"/>
        </w:rPr>
        <w:t>публікації щодо ухваленого рішення були предметом перевірки судом апеляційної та касаційної інстанції та не знайшли свого підтвердження</w:t>
      </w:r>
      <w:r w:rsidRPr="00951F18">
        <w:rPr>
          <w:rFonts w:ascii="Times New Roman" w:hAnsi="Times New Roman" w:cs="Times New Roman"/>
          <w:color w:val="000000"/>
          <w:sz w:val="26"/>
          <w:szCs w:val="26"/>
        </w:rPr>
        <w:t>.</w:t>
      </w:r>
    </w:p>
    <w:p w:rsidR="00190CEF" w:rsidRPr="00951F18" w:rsidRDefault="00190CEF" w:rsidP="00951F1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951F18">
        <w:rPr>
          <w:rFonts w:ascii="Times New Roman" w:hAnsi="Times New Roman" w:cs="Times New Roman"/>
          <w:color w:val="000000"/>
          <w:sz w:val="26"/>
          <w:szCs w:val="26"/>
        </w:rPr>
        <w:t xml:space="preserve">Інтереси позивача в цій справі за довіреністю представляв </w:t>
      </w:r>
      <w:r w:rsidR="00466458">
        <w:rPr>
          <w:rFonts w:ascii="Times New Roman" w:hAnsi="Times New Roman" w:cs="Times New Roman"/>
          <w:color w:val="000000"/>
          <w:sz w:val="26"/>
          <w:szCs w:val="26"/>
        </w:rPr>
        <w:t>ОСОБА_6</w:t>
      </w:r>
      <w:r w:rsidR="00951F18" w:rsidRPr="00951F18">
        <w:rPr>
          <w:rFonts w:ascii="Times New Roman" w:hAnsi="Times New Roman" w:cs="Times New Roman"/>
          <w:color w:val="000000"/>
          <w:sz w:val="26"/>
          <w:szCs w:val="26"/>
        </w:rPr>
        <w:t xml:space="preserve"> </w:t>
      </w:r>
      <w:r w:rsidR="005A4039">
        <w:rPr>
          <w:rFonts w:ascii="Times New Roman" w:hAnsi="Times New Roman" w:cs="Times New Roman"/>
          <w:color w:val="000000"/>
          <w:sz w:val="26"/>
          <w:szCs w:val="26"/>
        </w:rPr>
        <w:t xml:space="preserve">                            </w:t>
      </w:r>
      <w:r w:rsidR="00951F18" w:rsidRPr="00951F18">
        <w:rPr>
          <w:rFonts w:ascii="Times New Roman" w:hAnsi="Times New Roman" w:cs="Times New Roman"/>
          <w:color w:val="000000"/>
          <w:sz w:val="26"/>
          <w:szCs w:val="26"/>
        </w:rPr>
        <w:t>(який є автором пуб</w:t>
      </w:r>
      <w:r w:rsidR="00951F18">
        <w:rPr>
          <w:rFonts w:ascii="Times New Roman" w:hAnsi="Times New Roman" w:cs="Times New Roman"/>
          <w:color w:val="000000"/>
          <w:sz w:val="26"/>
          <w:szCs w:val="26"/>
        </w:rPr>
        <w:t>лікації, яка наводиться у пості</w:t>
      </w:r>
      <w:r w:rsidR="00951F18" w:rsidRPr="00951F18">
        <w:rPr>
          <w:rFonts w:ascii="Times New Roman" w:hAnsi="Times New Roman" w:cs="Times New Roman"/>
          <w:color w:val="000000"/>
          <w:sz w:val="26"/>
          <w:szCs w:val="26"/>
        </w:rPr>
        <w:t xml:space="preserve">: </w:t>
      </w:r>
      <w:r w:rsidR="00466458">
        <w:rPr>
          <w:rFonts w:ascii="Times New Roman" w:hAnsi="Times New Roman" w:cs="Times New Roman"/>
          <w:color w:val="000000"/>
          <w:sz w:val="26"/>
          <w:szCs w:val="26"/>
        </w:rPr>
        <w:t>ІНФОРМАЦІЯ_3</w:t>
      </w:r>
      <w:r w:rsidR="00951F18" w:rsidRPr="00951F18">
        <w:rPr>
          <w:rFonts w:ascii="Times New Roman" w:hAnsi="Times New Roman" w:cs="Times New Roman"/>
          <w:color w:val="000000"/>
          <w:sz w:val="26"/>
          <w:szCs w:val="26"/>
        </w:rPr>
        <w:t xml:space="preserve"> ).</w:t>
      </w:r>
    </w:p>
    <w:p w:rsidR="00190CEF" w:rsidRPr="00951F18" w:rsidRDefault="00951F18" w:rsidP="00951F18">
      <w:pPr>
        <w:autoSpaceDE w:val="0"/>
        <w:autoSpaceDN w:val="0"/>
        <w:adjustRightInd w:val="0"/>
        <w:spacing w:after="0" w:line="240" w:lineRule="auto"/>
        <w:ind w:firstLine="567"/>
        <w:jc w:val="both"/>
        <w:rPr>
          <w:rFonts w:ascii="Times New Roman" w:hAnsi="Times New Roman" w:cs="Times New Roman"/>
          <w:bCs/>
          <w:color w:val="000000"/>
          <w:sz w:val="26"/>
          <w:szCs w:val="26"/>
        </w:rPr>
      </w:pPr>
      <w:r>
        <w:rPr>
          <w:rFonts w:ascii="Times New Roman" w:hAnsi="Times New Roman" w:cs="Times New Roman"/>
          <w:color w:val="000000"/>
          <w:sz w:val="26"/>
          <w:szCs w:val="26"/>
        </w:rPr>
        <w:t xml:space="preserve">В 2024 році </w:t>
      </w:r>
      <w:r w:rsidR="00466458">
        <w:rPr>
          <w:rFonts w:ascii="Times New Roman" w:hAnsi="Times New Roman" w:cs="Times New Roman"/>
          <w:color w:val="000000"/>
          <w:sz w:val="26"/>
          <w:szCs w:val="26"/>
        </w:rPr>
        <w:t>ОСОБА_6</w:t>
      </w:r>
      <w:r>
        <w:rPr>
          <w:rFonts w:ascii="Times New Roman" w:hAnsi="Times New Roman" w:cs="Times New Roman"/>
          <w:color w:val="000000"/>
          <w:sz w:val="26"/>
          <w:szCs w:val="26"/>
        </w:rPr>
        <w:t xml:space="preserve"> також </w:t>
      </w:r>
      <w:r w:rsidR="00190CEF" w:rsidRPr="00190CEF">
        <w:rPr>
          <w:rFonts w:ascii="Times New Roman" w:hAnsi="Times New Roman" w:cs="Times New Roman"/>
          <w:color w:val="000000"/>
          <w:sz w:val="26"/>
          <w:szCs w:val="26"/>
        </w:rPr>
        <w:t xml:space="preserve">звертався до Вищої ради правосуддя зі скаргою щодо обставин ухвалення вищевказаного рішення у справі та ухвалою Першої дисциплінарної палати від 28 жовтня 2024 року було відмовлено у відкритті дисциплінарної справи, що вказує на те, що </w:t>
      </w:r>
      <w:r w:rsidR="00190CEF" w:rsidRPr="00951F18">
        <w:rPr>
          <w:rFonts w:ascii="Times New Roman" w:hAnsi="Times New Roman" w:cs="Times New Roman"/>
          <w:bCs/>
          <w:color w:val="000000"/>
          <w:sz w:val="26"/>
          <w:szCs w:val="26"/>
        </w:rPr>
        <w:t>всі тв</w:t>
      </w:r>
      <w:r>
        <w:rPr>
          <w:rFonts w:ascii="Times New Roman" w:hAnsi="Times New Roman" w:cs="Times New Roman"/>
          <w:bCs/>
          <w:color w:val="000000"/>
          <w:sz w:val="26"/>
          <w:szCs w:val="26"/>
        </w:rPr>
        <w:t xml:space="preserve">ердження автора публікації щодо </w:t>
      </w:r>
      <w:r w:rsidR="00190CEF" w:rsidRPr="00951F18">
        <w:rPr>
          <w:rFonts w:ascii="Times New Roman" w:hAnsi="Times New Roman" w:cs="Times New Roman"/>
          <w:bCs/>
          <w:color w:val="000000"/>
          <w:sz w:val="26"/>
          <w:szCs w:val="26"/>
        </w:rPr>
        <w:t xml:space="preserve">ухваленого </w:t>
      </w:r>
      <w:r>
        <w:rPr>
          <w:rFonts w:ascii="Times New Roman" w:hAnsi="Times New Roman" w:cs="Times New Roman"/>
          <w:bCs/>
          <w:color w:val="000000"/>
          <w:sz w:val="26"/>
          <w:szCs w:val="26"/>
        </w:rPr>
        <w:t>нею</w:t>
      </w:r>
      <w:r w:rsidR="00190CEF" w:rsidRPr="00951F18">
        <w:rPr>
          <w:rFonts w:ascii="Times New Roman" w:hAnsi="Times New Roman" w:cs="Times New Roman"/>
          <w:bCs/>
          <w:color w:val="000000"/>
          <w:sz w:val="26"/>
          <w:szCs w:val="26"/>
        </w:rPr>
        <w:t xml:space="preserve"> рішення були предметом перевірки в межах поданої дисциплінарної скарги та не знайшли свого підтвердження.</w:t>
      </w:r>
    </w:p>
    <w:p w:rsidR="00190CEF" w:rsidRPr="00190CEF" w:rsidRDefault="00190CEF" w:rsidP="00951F1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190CEF">
        <w:rPr>
          <w:rFonts w:ascii="Times New Roman" w:hAnsi="Times New Roman" w:cs="Times New Roman"/>
          <w:color w:val="000000"/>
          <w:sz w:val="26"/>
          <w:szCs w:val="26"/>
        </w:rPr>
        <w:t xml:space="preserve">Щодо змісту публікації, у якій висловлюються припущення про нібито ухвалення судових рішень в інтересах конкретного суб’єкта господарювання, «копіювання» судових актів та ігнорування доводів сторін, </w:t>
      </w:r>
      <w:r w:rsidR="00951F18">
        <w:rPr>
          <w:rFonts w:ascii="Times New Roman" w:hAnsi="Times New Roman" w:cs="Times New Roman"/>
          <w:color w:val="000000"/>
          <w:sz w:val="26"/>
          <w:szCs w:val="26"/>
        </w:rPr>
        <w:t xml:space="preserve">Шаповалова І.С. </w:t>
      </w:r>
      <w:r w:rsidRPr="00190CEF">
        <w:rPr>
          <w:rFonts w:ascii="Times New Roman" w:hAnsi="Times New Roman" w:cs="Times New Roman"/>
          <w:color w:val="000000"/>
          <w:sz w:val="26"/>
          <w:szCs w:val="26"/>
        </w:rPr>
        <w:t>зазнач</w:t>
      </w:r>
      <w:r w:rsidR="00951F18">
        <w:rPr>
          <w:rFonts w:ascii="Times New Roman" w:hAnsi="Times New Roman" w:cs="Times New Roman"/>
          <w:color w:val="000000"/>
          <w:sz w:val="26"/>
          <w:szCs w:val="26"/>
        </w:rPr>
        <w:t xml:space="preserve">ила, що абсолютно всі </w:t>
      </w:r>
      <w:r w:rsidRPr="00190CEF">
        <w:rPr>
          <w:rFonts w:ascii="Times New Roman" w:hAnsi="Times New Roman" w:cs="Times New Roman"/>
          <w:color w:val="000000"/>
          <w:sz w:val="26"/>
          <w:szCs w:val="26"/>
        </w:rPr>
        <w:t xml:space="preserve">судові рішення, ухвалені </w:t>
      </w:r>
      <w:r w:rsidR="00951F18">
        <w:rPr>
          <w:rFonts w:ascii="Times New Roman" w:hAnsi="Times New Roman" w:cs="Times New Roman"/>
          <w:color w:val="000000"/>
          <w:sz w:val="26"/>
          <w:szCs w:val="26"/>
        </w:rPr>
        <w:t>нею</w:t>
      </w:r>
      <w:r w:rsidRPr="00190CEF">
        <w:rPr>
          <w:rFonts w:ascii="Times New Roman" w:hAnsi="Times New Roman" w:cs="Times New Roman"/>
          <w:color w:val="000000"/>
          <w:sz w:val="26"/>
          <w:szCs w:val="26"/>
        </w:rPr>
        <w:t>, приймалися виключно на підставі Конституції та законів України, з дотриманням принципів верховенства права, змагальності сторін та внутрішнього переконання судді, сформованого на основі всебічного та безпосереднього дослідження доказів у кожній конкретній справі. Доводи сторін отримували належну правову оцінку в мотивувальних частинах відповідних судових рішень у межах предмета доказування.</w:t>
      </w:r>
    </w:p>
    <w:p w:rsidR="00190CEF" w:rsidRPr="00190CEF" w:rsidRDefault="00190CEF" w:rsidP="00190CE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190CEF">
        <w:rPr>
          <w:rFonts w:ascii="Times New Roman" w:hAnsi="Times New Roman" w:cs="Times New Roman"/>
          <w:color w:val="000000"/>
          <w:sz w:val="26"/>
          <w:szCs w:val="26"/>
        </w:rPr>
        <w:t>Зміст же цієї публікації є оціночним судженням автора (якого неможливо ідентифікувати) та не містить об’єктивно перевірених фактів, встановлених у передбаченому законом порядку. Викладені припущення ґрунтуються на суб’єктивному сприйнятті конкретного судового рішення, з яким був не згоден представник позивача.</w:t>
      </w:r>
    </w:p>
    <w:p w:rsidR="00190CEF" w:rsidRPr="00190CEF" w:rsidRDefault="00190CEF" w:rsidP="00951F1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190CEF">
        <w:rPr>
          <w:rFonts w:ascii="Times New Roman" w:hAnsi="Times New Roman" w:cs="Times New Roman"/>
          <w:color w:val="000000"/>
          <w:sz w:val="26"/>
          <w:szCs w:val="26"/>
        </w:rPr>
        <w:t xml:space="preserve">Щодо тверджень про «копіювання рішень» </w:t>
      </w:r>
      <w:r w:rsidR="00951F18">
        <w:rPr>
          <w:rFonts w:ascii="Times New Roman" w:hAnsi="Times New Roman" w:cs="Times New Roman"/>
          <w:color w:val="000000"/>
          <w:sz w:val="26"/>
          <w:szCs w:val="26"/>
        </w:rPr>
        <w:t>Шаповалова І.С. зазначила</w:t>
      </w:r>
      <w:r w:rsidRPr="00190CEF">
        <w:rPr>
          <w:rFonts w:ascii="Times New Roman" w:hAnsi="Times New Roman" w:cs="Times New Roman"/>
          <w:color w:val="000000"/>
          <w:sz w:val="26"/>
          <w:szCs w:val="26"/>
        </w:rPr>
        <w:t>, що подібність формулювань у судових актах може бути зумовлена типовістю правовідносин та застосуванням усталеної судової практики, що не свідчить про відсутність індивідуального підходу до кожної справи. А</w:t>
      </w:r>
      <w:r w:rsidR="00951F18">
        <w:rPr>
          <w:rFonts w:ascii="Times New Roman" w:hAnsi="Times New Roman" w:cs="Times New Roman"/>
          <w:color w:val="000000"/>
          <w:sz w:val="26"/>
          <w:szCs w:val="26"/>
        </w:rPr>
        <w:t xml:space="preserve"> щодо обставин цивільної справи </w:t>
      </w:r>
      <w:r w:rsidRPr="00190CEF">
        <w:rPr>
          <w:rFonts w:ascii="Times New Roman" w:hAnsi="Times New Roman" w:cs="Times New Roman"/>
          <w:color w:val="000000"/>
          <w:sz w:val="26"/>
          <w:szCs w:val="26"/>
        </w:rPr>
        <w:t>№ 185/2332/24 зауваж</w:t>
      </w:r>
      <w:r w:rsidR="00951F18">
        <w:rPr>
          <w:rFonts w:ascii="Times New Roman" w:hAnsi="Times New Roman" w:cs="Times New Roman"/>
          <w:color w:val="000000"/>
          <w:sz w:val="26"/>
          <w:szCs w:val="26"/>
        </w:rPr>
        <w:t>ила</w:t>
      </w:r>
      <w:r w:rsidRPr="00190CEF">
        <w:rPr>
          <w:rFonts w:ascii="Times New Roman" w:hAnsi="Times New Roman" w:cs="Times New Roman"/>
          <w:color w:val="000000"/>
          <w:sz w:val="26"/>
          <w:szCs w:val="26"/>
        </w:rPr>
        <w:t xml:space="preserve">, що </w:t>
      </w:r>
      <w:r w:rsidRPr="00951F18">
        <w:rPr>
          <w:rFonts w:ascii="Times New Roman" w:hAnsi="Times New Roman" w:cs="Times New Roman"/>
          <w:bCs/>
          <w:color w:val="000000"/>
          <w:sz w:val="26"/>
          <w:szCs w:val="26"/>
        </w:rPr>
        <w:t>застосування аналогічних норм права та правових позицій у цій справі та  у справі № 185/862/24 (за позовом фізичної особи  до фермерського господарства про стягнення недоплаченої орендної плати за</w:t>
      </w:r>
      <w:r w:rsidR="00951F18">
        <w:rPr>
          <w:rFonts w:ascii="Times New Roman" w:hAnsi="Times New Roman" w:cs="Times New Roman"/>
          <w:color w:val="000000"/>
          <w:sz w:val="26"/>
          <w:szCs w:val="26"/>
        </w:rPr>
        <w:t xml:space="preserve"> </w:t>
      </w:r>
      <w:r w:rsidRPr="00951F18">
        <w:rPr>
          <w:rFonts w:ascii="Times New Roman" w:hAnsi="Times New Roman" w:cs="Times New Roman"/>
          <w:bCs/>
          <w:color w:val="000000"/>
          <w:sz w:val="26"/>
          <w:szCs w:val="26"/>
        </w:rPr>
        <w:t>договорами оренди земельних ділянок)</w:t>
      </w:r>
      <w:r w:rsidRPr="00951F18">
        <w:rPr>
          <w:rFonts w:ascii="Times New Roman" w:hAnsi="Times New Roman" w:cs="Times New Roman"/>
          <w:color w:val="000000"/>
          <w:sz w:val="26"/>
          <w:szCs w:val="26"/>
        </w:rPr>
        <w:t>, рішення в якій було</w:t>
      </w:r>
      <w:r w:rsidRPr="00190CEF">
        <w:rPr>
          <w:rFonts w:ascii="Times New Roman" w:hAnsi="Times New Roman" w:cs="Times New Roman"/>
          <w:color w:val="000000"/>
          <w:sz w:val="26"/>
          <w:szCs w:val="26"/>
        </w:rPr>
        <w:t xml:space="preserve"> ухвалено іншим складом суду, а не мною, то, оскільки обидві справи мали тотожні предмети позову та схожі правовідносини, за результатом розгляду таких позовних заяв та під час </w:t>
      </w:r>
      <w:r w:rsidRPr="00190CEF">
        <w:rPr>
          <w:rFonts w:ascii="Times New Roman" w:hAnsi="Times New Roman" w:cs="Times New Roman"/>
          <w:color w:val="000000"/>
          <w:sz w:val="26"/>
          <w:szCs w:val="26"/>
        </w:rPr>
        <w:lastRenderedPageBreak/>
        <w:t xml:space="preserve">обґрунтування ухвалених судових рішень, норми права, які були застосовані судом також можуть бути тотожними. </w:t>
      </w:r>
    </w:p>
    <w:p w:rsidR="00190CEF" w:rsidRPr="00190CEF" w:rsidRDefault="00190CEF" w:rsidP="00190CEF">
      <w:pPr>
        <w:autoSpaceDE w:val="0"/>
        <w:autoSpaceDN w:val="0"/>
        <w:adjustRightInd w:val="0"/>
        <w:spacing w:after="0" w:line="240" w:lineRule="auto"/>
        <w:ind w:firstLine="567"/>
        <w:jc w:val="both"/>
        <w:rPr>
          <w:rFonts w:ascii="Times New Roman" w:hAnsi="Times New Roman" w:cs="Times New Roman"/>
          <w:color w:val="000000"/>
          <w:sz w:val="26"/>
          <w:szCs w:val="26"/>
        </w:rPr>
      </w:pPr>
      <w:r w:rsidRPr="00190CEF">
        <w:rPr>
          <w:rFonts w:ascii="Times New Roman" w:hAnsi="Times New Roman" w:cs="Times New Roman"/>
          <w:color w:val="000000"/>
          <w:sz w:val="26"/>
          <w:szCs w:val="26"/>
        </w:rPr>
        <w:t>Поширення подібних висловлювань у публічному просторі має одиничний характер і пов’язане виключно з незгодою конкретної особи  із негативним для себе результатом розгляду конкретної справи, тоді як безпосередньо сам позивач у цій справі таких претензій ніколи не висловлював.</w:t>
      </w:r>
    </w:p>
    <w:p w:rsidR="00C87EC4" w:rsidRPr="00373339" w:rsidRDefault="00373339" w:rsidP="00373339">
      <w:pPr>
        <w:autoSpaceDE w:val="0"/>
        <w:autoSpaceDN w:val="0"/>
        <w:adjustRightInd w:val="0"/>
        <w:spacing w:after="0" w:line="240" w:lineRule="auto"/>
        <w:ind w:firstLine="567"/>
        <w:jc w:val="both"/>
        <w:rPr>
          <w:rFonts w:ascii="Times New Roman" w:eastAsia="Calibri" w:hAnsi="Times New Roman" w:cs="Times New Roman"/>
          <w:sz w:val="26"/>
          <w:szCs w:val="26"/>
        </w:rPr>
      </w:pPr>
      <w:r w:rsidRPr="00373339">
        <w:rPr>
          <w:rFonts w:ascii="Times New Roman" w:eastAsia="Calibri" w:hAnsi="Times New Roman" w:cs="Times New Roman"/>
          <w:sz w:val="26"/>
          <w:szCs w:val="26"/>
          <w:shd w:val="clear" w:color="auto" w:fill="FFFFFF"/>
        </w:rPr>
        <w:t xml:space="preserve">Комісія вважає пояснення </w:t>
      </w:r>
      <w:r>
        <w:rPr>
          <w:rFonts w:ascii="Times New Roman" w:eastAsia="Calibri" w:hAnsi="Times New Roman" w:cs="Times New Roman"/>
          <w:sz w:val="26"/>
          <w:szCs w:val="26"/>
          <w:shd w:val="clear" w:color="auto" w:fill="FFFFFF"/>
        </w:rPr>
        <w:t>Шаповалової І.С.</w:t>
      </w:r>
      <w:r w:rsidRPr="00373339">
        <w:rPr>
          <w:rFonts w:ascii="Times New Roman" w:eastAsia="Calibri" w:hAnsi="Times New Roman" w:cs="Times New Roman"/>
          <w:sz w:val="26"/>
          <w:szCs w:val="26"/>
          <w:shd w:val="clear" w:color="auto" w:fill="FFFFFF"/>
        </w:rPr>
        <w:t xml:space="preserve"> щодо </w:t>
      </w:r>
      <w:r>
        <w:rPr>
          <w:rFonts w:ascii="Times New Roman" w:eastAsia="Calibri" w:hAnsi="Times New Roman" w:cs="Times New Roman"/>
          <w:sz w:val="26"/>
          <w:szCs w:val="26"/>
          <w:shd w:val="clear" w:color="auto" w:fill="FFFFFF"/>
        </w:rPr>
        <w:t xml:space="preserve">зазначених </w:t>
      </w:r>
      <w:r w:rsidRPr="00373339">
        <w:rPr>
          <w:rFonts w:ascii="Times New Roman" w:eastAsia="Calibri" w:hAnsi="Times New Roman" w:cs="Times New Roman"/>
          <w:sz w:val="26"/>
          <w:szCs w:val="26"/>
          <w:shd w:val="clear" w:color="auto" w:fill="FFFFFF"/>
        </w:rPr>
        <w:t>фактів обґрунтованими та достатніми, такими, які не дають підстав, щоб ставити під сумнів дотримання кандидатом критеріїв доброчесності та професійної етики.</w:t>
      </w:r>
    </w:p>
    <w:p w:rsidR="007D2312" w:rsidRPr="00C87EC4"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bCs/>
          <w:sz w:val="26"/>
          <w:szCs w:val="26"/>
        </w:rPr>
        <w:t>5.</w:t>
      </w:r>
      <w:r w:rsidRPr="00C87EC4">
        <w:rPr>
          <w:rFonts w:ascii="Times New Roman" w:hAnsi="Times New Roman" w:cs="Times New Roman"/>
          <w:sz w:val="26"/>
          <w:szCs w:val="26"/>
        </w:rPr>
        <w:t xml:space="preserve"> У 2020 році Шаповалова І.С. захистила дисертацію на тему «Застосування слідчим суддею практики Європейського суду з прав людини при здійсненні судового контролю у кримінальному провадженні». </w:t>
      </w:r>
    </w:p>
    <w:p w:rsidR="007D2312" w:rsidRPr="00C87EC4"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 xml:space="preserve">Того ж року Шаповалова І.С. видала монографію з текстом дисертації, де в авторах зазначена її наукова керівниця. </w:t>
      </w:r>
    </w:p>
    <w:p w:rsidR="007D2312" w:rsidRPr="00C87EC4" w:rsidRDefault="007D2312" w:rsidP="007D2312">
      <w:pPr>
        <w:autoSpaceDE w:val="0"/>
        <w:autoSpaceDN w:val="0"/>
        <w:adjustRightInd w:val="0"/>
        <w:spacing w:after="0" w:line="240" w:lineRule="auto"/>
        <w:ind w:firstLine="567"/>
        <w:jc w:val="both"/>
        <w:rPr>
          <w:rFonts w:ascii="Times New Roman" w:hAnsi="Times New Roman" w:cs="Times New Roman"/>
          <w:sz w:val="26"/>
          <w:szCs w:val="26"/>
        </w:rPr>
      </w:pPr>
      <w:r w:rsidRPr="00C87EC4">
        <w:rPr>
          <w:rFonts w:ascii="Times New Roman" w:hAnsi="Times New Roman" w:cs="Times New Roman"/>
          <w:sz w:val="26"/>
          <w:szCs w:val="26"/>
        </w:rPr>
        <w:t>Публікування монографії після захисту кандидатської дисертації було усталеною практикою. Проте зазвичай ніхто із керівників не додавався до неї як автор. На думку ГРД ця обставина потребує додаткового пояснення на співбесіді.</w:t>
      </w:r>
    </w:p>
    <w:p w:rsidR="00951F18" w:rsidRPr="00951F18" w:rsidRDefault="00947D13" w:rsidP="00951F18">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Шаповалова І.С. пояснила, що в</w:t>
      </w:r>
      <w:r w:rsidR="00951F18" w:rsidRPr="00951F18">
        <w:rPr>
          <w:rFonts w:ascii="Times New Roman" w:hAnsi="Times New Roman" w:cs="Times New Roman"/>
          <w:color w:val="000000"/>
          <w:sz w:val="26"/>
          <w:szCs w:val="26"/>
        </w:rPr>
        <w:t xml:space="preserve"> 2020 році після захисту дисертації «Застосування слідчим суддею практики Європейського суду з прав людини при здійсненні судового контролю у кримінальному провадженні</w:t>
      </w:r>
      <w:r>
        <w:rPr>
          <w:rFonts w:ascii="Times New Roman" w:hAnsi="Times New Roman" w:cs="Times New Roman"/>
          <w:color w:val="000000"/>
          <w:sz w:val="26"/>
          <w:szCs w:val="26"/>
        </w:rPr>
        <w:t xml:space="preserve">» нею </w:t>
      </w:r>
      <w:r w:rsidR="00951F18" w:rsidRPr="00951F18">
        <w:rPr>
          <w:rFonts w:ascii="Times New Roman" w:hAnsi="Times New Roman" w:cs="Times New Roman"/>
          <w:color w:val="000000"/>
          <w:sz w:val="26"/>
          <w:szCs w:val="26"/>
        </w:rPr>
        <w:t>у співавторстві з науковим керівником бул</w:t>
      </w:r>
      <w:r>
        <w:rPr>
          <w:rFonts w:ascii="Times New Roman" w:hAnsi="Times New Roman" w:cs="Times New Roman"/>
          <w:color w:val="000000"/>
          <w:sz w:val="26"/>
          <w:szCs w:val="26"/>
        </w:rPr>
        <w:t xml:space="preserve">а підготовлена та опублікована монографія </w:t>
      </w:r>
      <w:r w:rsidR="00951F18" w:rsidRPr="00951F18">
        <w:rPr>
          <w:rFonts w:ascii="Times New Roman" w:hAnsi="Times New Roman" w:cs="Times New Roman"/>
          <w:color w:val="000000"/>
          <w:sz w:val="26"/>
          <w:szCs w:val="26"/>
        </w:rPr>
        <w:t>«Застосування практики Європейського суду з прав людини слідчим суддею місцевого загального суду під час здійснення судового контролю».</w:t>
      </w:r>
    </w:p>
    <w:p w:rsidR="00951F18" w:rsidRPr="00951F18" w:rsidRDefault="00951F18" w:rsidP="00951F1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951F18">
        <w:rPr>
          <w:rFonts w:ascii="Times New Roman" w:hAnsi="Times New Roman" w:cs="Times New Roman"/>
          <w:color w:val="000000"/>
          <w:sz w:val="26"/>
          <w:szCs w:val="26"/>
        </w:rPr>
        <w:t>Така практика є поширеною в українській та світовій академічній спільноті і є логічним продовженням наукових напрацювань, зроблених під час роботи на дисертаційним дослідженням.</w:t>
      </w:r>
    </w:p>
    <w:p w:rsidR="00951F18" w:rsidRPr="00951F18" w:rsidRDefault="00947D13" w:rsidP="00951F18">
      <w:pPr>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Кандидат з</w:t>
      </w:r>
      <w:r w:rsidR="00951F18" w:rsidRPr="00951F18">
        <w:rPr>
          <w:rFonts w:ascii="Times New Roman" w:hAnsi="Times New Roman" w:cs="Times New Roman"/>
          <w:color w:val="000000"/>
          <w:sz w:val="26"/>
          <w:szCs w:val="26"/>
        </w:rPr>
        <w:t>ауваж</w:t>
      </w:r>
      <w:r>
        <w:rPr>
          <w:rFonts w:ascii="Times New Roman" w:hAnsi="Times New Roman" w:cs="Times New Roman"/>
          <w:color w:val="000000"/>
          <w:sz w:val="26"/>
          <w:szCs w:val="26"/>
        </w:rPr>
        <w:t>ила</w:t>
      </w:r>
      <w:r w:rsidR="00951F18" w:rsidRPr="00951F18">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що </w:t>
      </w:r>
      <w:r w:rsidR="00951F18" w:rsidRPr="00951F18">
        <w:rPr>
          <w:rFonts w:ascii="Times New Roman" w:hAnsi="Times New Roman" w:cs="Times New Roman"/>
          <w:color w:val="000000"/>
          <w:sz w:val="26"/>
          <w:szCs w:val="26"/>
        </w:rPr>
        <w:t>дисертація та монографія є різними видами наукових праць.</w:t>
      </w:r>
    </w:p>
    <w:p w:rsidR="00951F18" w:rsidRPr="00951F18" w:rsidRDefault="00951F18" w:rsidP="00951F1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951F18">
        <w:rPr>
          <w:rFonts w:ascii="Times New Roman" w:hAnsi="Times New Roman" w:cs="Times New Roman"/>
          <w:color w:val="000000"/>
          <w:sz w:val="26"/>
          <w:szCs w:val="26"/>
        </w:rPr>
        <w:t xml:space="preserve">Монографія була підготовлена після захисту дисертації у співавторстві з Рогальською В.В., яка була до цього </w:t>
      </w:r>
      <w:r w:rsidR="00947D13">
        <w:rPr>
          <w:rFonts w:ascii="Times New Roman" w:hAnsi="Times New Roman" w:cs="Times New Roman"/>
          <w:color w:val="000000"/>
          <w:sz w:val="26"/>
          <w:szCs w:val="26"/>
        </w:rPr>
        <w:t>її</w:t>
      </w:r>
      <w:r w:rsidRPr="00951F18">
        <w:rPr>
          <w:rFonts w:ascii="Times New Roman" w:hAnsi="Times New Roman" w:cs="Times New Roman"/>
          <w:color w:val="000000"/>
          <w:sz w:val="26"/>
          <w:szCs w:val="26"/>
        </w:rPr>
        <w:t xml:space="preserve"> науковим керівником.</w:t>
      </w:r>
    </w:p>
    <w:p w:rsidR="00951F18" w:rsidRPr="00951F18" w:rsidRDefault="00951F18" w:rsidP="00951F1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951F18">
        <w:rPr>
          <w:rFonts w:ascii="Times New Roman" w:hAnsi="Times New Roman" w:cs="Times New Roman"/>
          <w:color w:val="000000"/>
          <w:sz w:val="26"/>
          <w:szCs w:val="26"/>
        </w:rPr>
        <w:t xml:space="preserve">За назвою, структурою та змістом захищена </w:t>
      </w:r>
      <w:r w:rsidR="00947D13">
        <w:rPr>
          <w:rFonts w:ascii="Times New Roman" w:hAnsi="Times New Roman" w:cs="Times New Roman"/>
          <w:color w:val="000000"/>
          <w:sz w:val="26"/>
          <w:szCs w:val="26"/>
        </w:rPr>
        <w:t>нею</w:t>
      </w:r>
      <w:r w:rsidRPr="00951F18">
        <w:rPr>
          <w:rFonts w:ascii="Times New Roman" w:hAnsi="Times New Roman" w:cs="Times New Roman"/>
          <w:color w:val="000000"/>
          <w:sz w:val="26"/>
          <w:szCs w:val="26"/>
        </w:rPr>
        <w:t xml:space="preserve"> дисертація та видана монографія містять відмінності. Зокрема монографія була присвячена діяльності безпосередньо слідчого судді місцевого загального суду, та містить іншу кількість розділів та підрозділів ніж дисертація: 3 розділи (1 розділ: 2 підрозділи; 2 розділ: 4 підрозділи; 3 розділ: 2 підрозділи; іншу кількість джерел – 319;  </w:t>
      </w:r>
      <w:r w:rsidR="000D6A1D">
        <w:rPr>
          <w:rFonts w:ascii="Times New Roman" w:hAnsi="Times New Roman" w:cs="Times New Roman"/>
          <w:color w:val="000000"/>
          <w:sz w:val="26"/>
          <w:szCs w:val="26"/>
        </w:rPr>
        <w:t xml:space="preserve">                    </w:t>
      </w:r>
      <w:r w:rsidRPr="00951F18">
        <w:rPr>
          <w:rFonts w:ascii="Times New Roman" w:hAnsi="Times New Roman" w:cs="Times New Roman"/>
          <w:color w:val="000000"/>
          <w:sz w:val="26"/>
          <w:szCs w:val="26"/>
        </w:rPr>
        <w:t>авторський внесок кожного із співавторів (у др.арк) становив: Шаповалова І.С.  - 8.121; Рогальська В.В. - 1.873.</w:t>
      </w:r>
    </w:p>
    <w:p w:rsidR="00951F18" w:rsidRPr="00951F18" w:rsidRDefault="00951F18" w:rsidP="00951F1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951F18">
        <w:rPr>
          <w:rFonts w:ascii="Times New Roman" w:hAnsi="Times New Roman" w:cs="Times New Roman"/>
          <w:color w:val="000000"/>
          <w:sz w:val="26"/>
          <w:szCs w:val="26"/>
        </w:rPr>
        <w:t xml:space="preserve">Факт такого співавторства не свідчить про порушення принципів академічної доброчесності, оскільки авторство ґрунтується на реальному інтелектуальному внеску кожного зі співавторів (та було зареєстровано у встановленому порядку). До того ж це не єдина наукова робота, яка була написана </w:t>
      </w:r>
      <w:r w:rsidR="00947D13">
        <w:rPr>
          <w:rFonts w:ascii="Times New Roman" w:hAnsi="Times New Roman" w:cs="Times New Roman"/>
          <w:color w:val="000000"/>
          <w:sz w:val="26"/>
          <w:szCs w:val="26"/>
        </w:rPr>
        <w:t>нею</w:t>
      </w:r>
      <w:r w:rsidRPr="00951F18">
        <w:rPr>
          <w:rFonts w:ascii="Times New Roman" w:hAnsi="Times New Roman" w:cs="Times New Roman"/>
          <w:color w:val="000000"/>
          <w:sz w:val="26"/>
          <w:szCs w:val="26"/>
        </w:rPr>
        <w:t xml:space="preserve"> у співавторстві з </w:t>
      </w:r>
      <w:r w:rsidR="00947D13">
        <w:rPr>
          <w:rFonts w:ascii="Times New Roman" w:hAnsi="Times New Roman" w:cs="Times New Roman"/>
          <w:color w:val="000000"/>
          <w:sz w:val="26"/>
          <w:szCs w:val="26"/>
        </w:rPr>
        <w:t xml:space="preserve">                    </w:t>
      </w:r>
      <w:r w:rsidRPr="00951F18">
        <w:rPr>
          <w:rFonts w:ascii="Times New Roman" w:hAnsi="Times New Roman" w:cs="Times New Roman"/>
          <w:color w:val="000000"/>
          <w:sz w:val="26"/>
          <w:szCs w:val="26"/>
        </w:rPr>
        <w:t>Рогальською В.В. після захисту дисертації.</w:t>
      </w:r>
    </w:p>
    <w:p w:rsidR="00CD5B11" w:rsidRDefault="00373339" w:rsidP="00373339">
      <w:pPr>
        <w:autoSpaceDE w:val="0"/>
        <w:autoSpaceDN w:val="0"/>
        <w:adjustRightInd w:val="0"/>
        <w:spacing w:after="0" w:line="240" w:lineRule="auto"/>
        <w:ind w:firstLine="567"/>
        <w:jc w:val="both"/>
        <w:rPr>
          <w:rFonts w:ascii="Times New Roman" w:eastAsia="Calibri" w:hAnsi="Times New Roman" w:cs="Times New Roman"/>
          <w:sz w:val="26"/>
          <w:szCs w:val="26"/>
        </w:rPr>
      </w:pPr>
      <w:r w:rsidRPr="00373339">
        <w:rPr>
          <w:rFonts w:ascii="Times New Roman" w:eastAsia="Calibri" w:hAnsi="Times New Roman" w:cs="Times New Roman"/>
          <w:sz w:val="26"/>
          <w:szCs w:val="26"/>
          <w:shd w:val="clear" w:color="auto" w:fill="FFFFFF"/>
        </w:rPr>
        <w:t xml:space="preserve">Комісія вважає пояснення </w:t>
      </w:r>
      <w:r>
        <w:rPr>
          <w:rFonts w:ascii="Times New Roman" w:eastAsia="Calibri" w:hAnsi="Times New Roman" w:cs="Times New Roman"/>
          <w:sz w:val="26"/>
          <w:szCs w:val="26"/>
          <w:shd w:val="clear" w:color="auto" w:fill="FFFFFF"/>
        </w:rPr>
        <w:t>Шаповалової І.С.</w:t>
      </w:r>
      <w:r w:rsidRPr="00373339">
        <w:rPr>
          <w:rFonts w:ascii="Times New Roman" w:eastAsia="Calibri" w:hAnsi="Times New Roman" w:cs="Times New Roman"/>
          <w:sz w:val="26"/>
          <w:szCs w:val="26"/>
          <w:shd w:val="clear" w:color="auto" w:fill="FFFFFF"/>
        </w:rPr>
        <w:t xml:space="preserve"> щодо </w:t>
      </w:r>
      <w:r>
        <w:rPr>
          <w:rFonts w:ascii="Times New Roman" w:eastAsia="Calibri" w:hAnsi="Times New Roman" w:cs="Times New Roman"/>
          <w:sz w:val="26"/>
          <w:szCs w:val="26"/>
          <w:shd w:val="clear" w:color="auto" w:fill="FFFFFF"/>
        </w:rPr>
        <w:t xml:space="preserve">зазначених </w:t>
      </w:r>
      <w:r w:rsidRPr="00373339">
        <w:rPr>
          <w:rFonts w:ascii="Times New Roman" w:eastAsia="Calibri" w:hAnsi="Times New Roman" w:cs="Times New Roman"/>
          <w:sz w:val="26"/>
          <w:szCs w:val="26"/>
          <w:shd w:val="clear" w:color="auto" w:fill="FFFFFF"/>
        </w:rPr>
        <w:t>фактів обґрунтованими та достатніми, такими, які не дають підстав, щоб ставити під сумнів дотримання кандидатом критеріїв доброчесності та професійної етики.</w:t>
      </w:r>
    </w:p>
    <w:p w:rsidR="00671670" w:rsidRPr="00671670" w:rsidRDefault="00671670" w:rsidP="00671670">
      <w:pPr>
        <w:spacing w:after="0" w:line="20" w:lineRule="atLeast"/>
        <w:ind w:firstLine="567"/>
        <w:jc w:val="both"/>
        <w:rPr>
          <w:rFonts w:ascii="Times New Roman" w:eastAsia="Times New Roman" w:hAnsi="Times New Roman" w:cs="Times New Roman"/>
          <w:bCs/>
          <w:iCs/>
          <w:sz w:val="26"/>
          <w:szCs w:val="26"/>
          <w:lang w:eastAsia="uk-UA"/>
        </w:rPr>
      </w:pPr>
      <w:r w:rsidRPr="00671670">
        <w:rPr>
          <w:rFonts w:ascii="Times New Roman" w:eastAsia="Times New Roman" w:hAnsi="Times New Roman" w:cs="Times New Roman"/>
          <w:bCs/>
          <w:iCs/>
          <w:sz w:val="26"/>
          <w:szCs w:val="26"/>
          <w:lang w:eastAsia="uk-UA"/>
        </w:rPr>
        <w:t xml:space="preserve">Отже, за результатами дослідження матеріалів досьє,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w:t>
      </w:r>
      <w:r w:rsidRPr="00671670">
        <w:rPr>
          <w:rFonts w:ascii="Times New Roman" w:eastAsia="Times New Roman" w:hAnsi="Times New Roman" w:cs="Times New Roman"/>
          <w:bCs/>
          <w:iCs/>
          <w:sz w:val="26"/>
          <w:szCs w:val="26"/>
          <w:lang w:eastAsia="uk-UA"/>
        </w:rPr>
        <w:lastRenderedPageBreak/>
        <w:t xml:space="preserve">становить </w:t>
      </w:r>
      <w:r w:rsidR="00694236">
        <w:rPr>
          <w:rFonts w:ascii="Times New Roman" w:eastAsia="Times New Roman" w:hAnsi="Times New Roman" w:cs="Times New Roman"/>
          <w:bCs/>
          <w:iCs/>
          <w:sz w:val="26"/>
          <w:szCs w:val="26"/>
          <w:lang w:eastAsia="uk-UA"/>
        </w:rPr>
        <w:t>285,00</w:t>
      </w:r>
      <w:r w:rsidRPr="00671670">
        <w:rPr>
          <w:rFonts w:ascii="Times New Roman" w:eastAsia="Times New Roman" w:hAnsi="Times New Roman" w:cs="Times New Roman"/>
          <w:bCs/>
          <w:iCs/>
          <w:sz w:val="26"/>
          <w:szCs w:val="26"/>
          <w:lang w:eastAsia="uk-UA"/>
        </w:rPr>
        <w:t xml:space="preserve"> балів із 300 можливих, що є вищим за 75% (225 балів) від максимально можливого бала, а тому Комісія виснує, що кандидат відповідає критеріям професійної етики та доброчесності.</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b/>
          <w:sz w:val="26"/>
          <w:szCs w:val="26"/>
          <w:lang w:eastAsia="uk-UA"/>
        </w:rPr>
      </w:pPr>
      <w:r w:rsidRPr="00671670">
        <w:rPr>
          <w:rFonts w:ascii="Times New Roman" w:eastAsia="Times New Roman" w:hAnsi="Times New Roman" w:cs="Times New Roman"/>
          <w:b/>
          <w:sz w:val="26"/>
          <w:szCs w:val="26"/>
          <w:lang w:eastAsia="uk-UA"/>
        </w:rPr>
        <w:t>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3"/>
        <w:gridCol w:w="3702"/>
        <w:gridCol w:w="1843"/>
        <w:gridCol w:w="2376"/>
      </w:tblGrid>
      <w:tr w:rsidR="00671670" w:rsidRPr="00671670" w:rsidTr="00496438">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671670" w:rsidRPr="00671670" w:rsidRDefault="00671670" w:rsidP="00671670">
            <w:pPr>
              <w:tabs>
                <w:tab w:val="left" w:pos="426"/>
              </w:tabs>
              <w:spacing w:line="20" w:lineRule="atLeast"/>
              <w:jc w:val="center"/>
              <w:rPr>
                <w:rFonts w:ascii="Times New Roman" w:eastAsia="Calibri" w:hAnsi="Times New Roman"/>
                <w:b/>
                <w:sz w:val="26"/>
                <w:szCs w:val="26"/>
                <w:lang w:eastAsia="uk-UA"/>
              </w:rPr>
            </w:pPr>
            <w:r w:rsidRPr="00671670">
              <w:rPr>
                <w:rFonts w:ascii="Times New Roman" w:eastAsia="Calibri" w:hAnsi="Times New Roman"/>
                <w:b/>
                <w:sz w:val="26"/>
                <w:szCs w:val="26"/>
                <w:lang w:eastAsia="uk-UA"/>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671670" w:rsidRPr="00671670" w:rsidRDefault="00671670" w:rsidP="00671670">
            <w:pPr>
              <w:tabs>
                <w:tab w:val="left" w:pos="426"/>
              </w:tabs>
              <w:spacing w:line="20" w:lineRule="atLeast"/>
              <w:jc w:val="center"/>
              <w:rPr>
                <w:rFonts w:ascii="Times New Roman" w:eastAsia="Calibri" w:hAnsi="Times New Roman"/>
                <w:b/>
                <w:sz w:val="26"/>
                <w:szCs w:val="26"/>
                <w:lang w:eastAsia="uk-UA"/>
              </w:rPr>
            </w:pPr>
            <w:r w:rsidRPr="00671670">
              <w:rPr>
                <w:rFonts w:ascii="Times New Roman" w:eastAsia="Calibri" w:hAnsi="Times New Roman"/>
                <w:b/>
                <w:sz w:val="26"/>
                <w:szCs w:val="26"/>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671670" w:rsidRPr="00671670" w:rsidRDefault="00671670" w:rsidP="00671670">
            <w:pPr>
              <w:tabs>
                <w:tab w:val="left" w:pos="426"/>
              </w:tabs>
              <w:spacing w:line="20" w:lineRule="atLeast"/>
              <w:jc w:val="center"/>
              <w:rPr>
                <w:rFonts w:ascii="Times New Roman" w:eastAsia="Calibri" w:hAnsi="Times New Roman"/>
                <w:b/>
                <w:sz w:val="26"/>
                <w:szCs w:val="26"/>
                <w:lang w:eastAsia="uk-UA"/>
              </w:rPr>
            </w:pPr>
            <w:r w:rsidRPr="00671670">
              <w:rPr>
                <w:rFonts w:ascii="Times New Roman" w:eastAsia="Calibri" w:hAnsi="Times New Roman"/>
                <w:b/>
                <w:sz w:val="26"/>
                <w:szCs w:val="26"/>
                <w:lang w:eastAsia="uk-UA"/>
              </w:rPr>
              <w:t>РЕЗУЛЬТАТ </w:t>
            </w:r>
            <w:r w:rsidRPr="00671670">
              <w:rPr>
                <w:rFonts w:ascii="Times New Roman" w:eastAsia="Calibri" w:hAnsi="Times New Roman"/>
                <w:b/>
                <w:sz w:val="26"/>
                <w:szCs w:val="26"/>
                <w:lang w:eastAsia="uk-UA"/>
              </w:rPr>
              <w:b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671670" w:rsidRPr="00671670" w:rsidRDefault="00671670" w:rsidP="00671670">
            <w:pPr>
              <w:tabs>
                <w:tab w:val="left" w:pos="426"/>
              </w:tabs>
              <w:spacing w:line="20" w:lineRule="atLeast"/>
              <w:jc w:val="center"/>
              <w:rPr>
                <w:rFonts w:ascii="Times New Roman" w:eastAsia="Calibri" w:hAnsi="Times New Roman"/>
                <w:b/>
                <w:sz w:val="26"/>
                <w:szCs w:val="26"/>
                <w:lang w:eastAsia="uk-UA"/>
              </w:rPr>
            </w:pPr>
            <w:r w:rsidRPr="00671670">
              <w:rPr>
                <w:rFonts w:ascii="Times New Roman" w:eastAsia="Calibri" w:hAnsi="Times New Roman"/>
                <w:b/>
                <w:sz w:val="26"/>
                <w:szCs w:val="26"/>
                <w:lang w:eastAsia="uk-UA"/>
              </w:rPr>
              <w:t>РЕЗУЛЬТАТ </w:t>
            </w:r>
            <w:r w:rsidRPr="00671670">
              <w:rPr>
                <w:rFonts w:ascii="Times New Roman" w:eastAsia="Calibri" w:hAnsi="Times New Roman"/>
                <w:b/>
                <w:sz w:val="26"/>
                <w:szCs w:val="26"/>
                <w:lang w:eastAsia="uk-UA"/>
              </w:rPr>
              <w:br/>
              <w:t>(за критерієм)</w:t>
            </w:r>
          </w:p>
        </w:tc>
      </w:tr>
      <w:tr w:rsidR="00671670" w:rsidRPr="00671670" w:rsidTr="00496438">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tabs>
                <w:tab w:val="left" w:pos="426"/>
              </w:tabs>
              <w:spacing w:line="20" w:lineRule="atLeast"/>
              <w:rPr>
                <w:rFonts w:ascii="Times New Roman" w:eastAsia="Calibri" w:hAnsi="Times New Roman"/>
                <w:b/>
                <w:sz w:val="26"/>
                <w:szCs w:val="26"/>
                <w:lang w:eastAsia="uk-UA"/>
              </w:rPr>
            </w:pPr>
            <w:r w:rsidRPr="00671670">
              <w:rPr>
                <w:rFonts w:ascii="Times New Roman" w:eastAsia="Calibri" w:hAnsi="Times New Roman"/>
                <w:sz w:val="26"/>
                <w:szCs w:val="26"/>
                <w:lang w:eastAsia="uk-UA"/>
              </w:rPr>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b/>
                <w:sz w:val="26"/>
                <w:szCs w:val="26"/>
                <w:lang w:eastAsia="uk-UA"/>
              </w:rPr>
            </w:pPr>
            <w:r w:rsidRPr="00671670">
              <w:rPr>
                <w:rFonts w:ascii="Times New Roman" w:eastAsia="Calibri" w:hAnsi="Times New Roman"/>
                <w:sz w:val="26"/>
                <w:szCs w:val="26"/>
                <w:lang w:eastAsia="uk-UA"/>
              </w:rPr>
              <w:t>Когнітивні здібності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55,00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367,50</w:t>
            </w: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b/>
                <w:sz w:val="26"/>
                <w:szCs w:val="26"/>
                <w:lang w:eastAsia="uk-UA"/>
              </w:rPr>
            </w:pPr>
            <w:r w:rsidRPr="00671670">
              <w:rPr>
                <w:rFonts w:ascii="Times New Roman" w:eastAsia="Calibri" w:hAnsi="Times New Roman"/>
                <w:sz w:val="26"/>
                <w:szCs w:val="26"/>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b/>
                <w:sz w:val="26"/>
                <w:szCs w:val="26"/>
                <w:lang w:eastAsia="uk-UA"/>
              </w:rPr>
            </w:pPr>
            <w:r w:rsidRPr="00671670">
              <w:rPr>
                <w:rFonts w:ascii="Times New Roman" w:eastAsia="Calibri" w:hAnsi="Times New Roman"/>
                <w:sz w:val="26"/>
                <w:szCs w:val="26"/>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146,00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b/>
                <w:sz w:val="26"/>
                <w:szCs w:val="26"/>
                <w:lang w:eastAsia="uk-UA"/>
              </w:rPr>
            </w:pPr>
            <w:r w:rsidRPr="00671670">
              <w:rPr>
                <w:rFonts w:ascii="Times New Roman" w:eastAsia="Calibri" w:hAnsi="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126,50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tabs>
                <w:tab w:val="left" w:pos="426"/>
              </w:tabs>
              <w:spacing w:line="20" w:lineRule="atLeast"/>
              <w:rPr>
                <w:rFonts w:ascii="Times New Roman" w:eastAsia="Calibri" w:hAnsi="Times New Roman"/>
                <w:b/>
                <w:sz w:val="26"/>
                <w:szCs w:val="26"/>
                <w:lang w:eastAsia="uk-UA"/>
              </w:rPr>
            </w:pPr>
            <w:r w:rsidRPr="00671670">
              <w:rPr>
                <w:rFonts w:ascii="Times New Roman" w:eastAsia="Calibri" w:hAnsi="Times New Roman"/>
                <w:sz w:val="26"/>
                <w:szCs w:val="26"/>
                <w:lang w:eastAsia="uk-UA"/>
              </w:rPr>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CD5B11">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22,00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46,00</w:t>
            </w: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24,00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tabs>
                <w:tab w:val="left" w:pos="426"/>
              </w:tabs>
              <w:spacing w:line="20" w:lineRule="atLeast"/>
              <w:rPr>
                <w:rFonts w:ascii="Times New Roman" w:eastAsia="Calibri" w:hAnsi="Times New Roman"/>
                <w:sz w:val="26"/>
                <w:szCs w:val="26"/>
                <w:lang w:eastAsia="uk-UA"/>
              </w:rPr>
            </w:pPr>
            <w:r w:rsidRPr="00671670">
              <w:rPr>
                <w:rFonts w:ascii="Times New Roman" w:eastAsia="Calibri" w:hAnsi="Times New Roman"/>
                <w:sz w:val="26"/>
                <w:szCs w:val="26"/>
                <w:lang w:eastAsia="uk-UA"/>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11,00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44,00</w:t>
            </w: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671670" w:rsidRPr="00671670" w:rsidRDefault="00671670" w:rsidP="00671670">
            <w:pPr>
              <w:tabs>
                <w:tab w:val="left" w:pos="426"/>
              </w:tabs>
              <w:spacing w:line="20" w:lineRule="atLeast"/>
              <w:rPr>
                <w:rFonts w:ascii="Times New Roman" w:eastAsia="Calibri" w:hAnsi="Times New Roman"/>
                <w:sz w:val="26"/>
                <w:szCs w:val="26"/>
                <w:lang w:eastAsia="uk-UA"/>
              </w:rPr>
            </w:pPr>
            <w:r w:rsidRPr="00671670">
              <w:rPr>
                <w:rFonts w:ascii="Times New Roman" w:eastAsia="Calibri" w:hAnsi="Times New Roman"/>
                <w:sz w:val="26"/>
                <w:szCs w:val="26"/>
                <w:lang w:eastAsia="uk-UA"/>
              </w:rPr>
              <w:t>Доброчесність та професійна етика</w:t>
            </w: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671670" w:rsidRPr="00671670" w:rsidRDefault="00671670" w:rsidP="00671670">
            <w:pPr>
              <w:tabs>
                <w:tab w:val="left" w:pos="426"/>
              </w:tabs>
              <w:spacing w:line="20" w:lineRule="atLeast"/>
              <w:jc w:val="center"/>
              <w:rPr>
                <w:rFonts w:ascii="Times New Roman" w:eastAsia="Calibri" w:hAnsi="Times New Roman"/>
                <w:sz w:val="26"/>
                <w:szCs w:val="26"/>
                <w:lang w:eastAsia="uk-UA"/>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671670" w:rsidRPr="00671670" w:rsidRDefault="00671670" w:rsidP="00671670">
            <w:pPr>
              <w:tabs>
                <w:tab w:val="left" w:pos="426"/>
              </w:tabs>
              <w:spacing w:line="20" w:lineRule="atLeast"/>
              <w:jc w:val="center"/>
              <w:rPr>
                <w:rFonts w:ascii="Times New Roman" w:eastAsia="Calibri" w:hAnsi="Times New Roman"/>
                <w:sz w:val="26"/>
                <w:szCs w:val="26"/>
                <w:lang w:eastAsia="uk-UA"/>
              </w:rPr>
            </w:pPr>
          </w:p>
          <w:p w:rsidR="00671670" w:rsidRPr="00671670" w:rsidRDefault="00671670" w:rsidP="00671670">
            <w:pPr>
              <w:tabs>
                <w:tab w:val="left" w:pos="426"/>
              </w:tabs>
              <w:spacing w:line="20" w:lineRule="atLeast"/>
              <w:jc w:val="center"/>
              <w:rPr>
                <w:rFonts w:ascii="Times New Roman" w:eastAsia="Calibri" w:hAnsi="Times New Roman"/>
                <w:sz w:val="26"/>
                <w:szCs w:val="26"/>
                <w:lang w:eastAsia="uk-UA"/>
              </w:rPr>
            </w:pPr>
            <w:r w:rsidRPr="00671670">
              <w:rPr>
                <w:rFonts w:ascii="Times New Roman" w:eastAsia="Calibri" w:hAnsi="Times New Roman"/>
                <w:sz w:val="26"/>
                <w:szCs w:val="26"/>
                <w:lang w:eastAsia="uk-UA"/>
              </w:rPr>
              <w:t xml:space="preserve"> </w:t>
            </w:r>
          </w:p>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285,00</w:t>
            </w: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r w:rsidRPr="00671670">
              <w:rPr>
                <w:rFonts w:ascii="Times New Roman" w:eastAsia="Calibri" w:hAnsi="Times New Roman"/>
                <w:sz w:val="26"/>
                <w:szCs w:val="26"/>
                <w:lang w:eastAsia="uk-UA"/>
              </w:rPr>
              <w:t>Законність джерел походження майна, відповідність рівня життя судді (кандидата на посаду судді) або членів його сім</w:t>
            </w:r>
            <w:r w:rsidRPr="00671670">
              <w:rPr>
                <w:rFonts w:ascii="Times New Roman" w:eastAsia="Calibri" w:hAnsi="Times New Roman"/>
                <w:sz w:val="26"/>
                <w:szCs w:val="26"/>
                <w:lang w:val="ru-RU" w:eastAsia="uk-UA"/>
              </w:rPr>
              <w:t>’</w:t>
            </w:r>
            <w:r w:rsidRPr="00671670">
              <w:rPr>
                <w:rFonts w:ascii="Times New Roman" w:eastAsia="Calibri" w:hAnsi="Times New Roman"/>
                <w:sz w:val="26"/>
                <w:szCs w:val="26"/>
                <w:lang w:eastAsia="uk-UA"/>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rPr>
                <w:rFonts w:ascii="Times New Roman" w:hAnsi="Times New Roman"/>
                <w:sz w:val="26"/>
                <w:szCs w:val="26"/>
                <w:lang w:eastAsia="uk-UA"/>
              </w:rPr>
            </w:pPr>
          </w:p>
        </w:tc>
      </w:tr>
      <w:tr w:rsidR="00671670" w:rsidRPr="00671670" w:rsidTr="00496438">
        <w:tc>
          <w:tcPr>
            <w:tcW w:w="1696" w:type="dxa"/>
            <w:tcBorders>
              <w:top w:val="single" w:sz="12" w:space="0" w:color="auto"/>
              <w:left w:val="single" w:sz="12" w:space="0" w:color="auto"/>
              <w:bottom w:val="single" w:sz="12" w:space="0" w:color="auto"/>
              <w:right w:val="single" w:sz="12" w:space="0" w:color="auto"/>
            </w:tcBorders>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tcPr>
          <w:p w:rsidR="00671670" w:rsidRPr="00671670" w:rsidRDefault="00671670" w:rsidP="00671670">
            <w:pPr>
              <w:tabs>
                <w:tab w:val="left" w:pos="426"/>
              </w:tabs>
              <w:spacing w:line="20" w:lineRule="atLeast"/>
              <w:jc w:val="both"/>
              <w:rPr>
                <w:rFonts w:ascii="Times New Roman" w:eastAsia="Calibri" w:hAnsi="Times New Roman"/>
                <w:sz w:val="26"/>
                <w:szCs w:val="26"/>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71670" w:rsidP="00671670">
            <w:pPr>
              <w:tabs>
                <w:tab w:val="left" w:pos="426"/>
              </w:tabs>
              <w:spacing w:line="20" w:lineRule="atLeast"/>
              <w:jc w:val="center"/>
              <w:rPr>
                <w:rFonts w:ascii="Times New Roman" w:eastAsia="Calibri" w:hAnsi="Times New Roman"/>
                <w:sz w:val="26"/>
                <w:szCs w:val="26"/>
                <w:lang w:eastAsia="uk-UA"/>
              </w:rPr>
            </w:pPr>
            <w:r w:rsidRPr="00671670">
              <w:rPr>
                <w:rFonts w:ascii="Times New Roman" w:eastAsia="Calibri" w:hAnsi="Times New Roman"/>
                <w:sz w:val="26"/>
                <w:szCs w:val="26"/>
                <w:lang w:eastAsia="uk-UA"/>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671670" w:rsidRPr="00671670" w:rsidRDefault="00694236" w:rsidP="00671670">
            <w:pPr>
              <w:tabs>
                <w:tab w:val="left" w:pos="426"/>
              </w:tabs>
              <w:spacing w:line="20" w:lineRule="atLeast"/>
              <w:jc w:val="center"/>
              <w:rPr>
                <w:rFonts w:ascii="Times New Roman" w:eastAsia="Calibri" w:hAnsi="Times New Roman"/>
                <w:sz w:val="26"/>
                <w:szCs w:val="26"/>
                <w:lang w:eastAsia="uk-UA"/>
              </w:rPr>
            </w:pPr>
            <w:r>
              <w:rPr>
                <w:rFonts w:ascii="Times New Roman" w:eastAsia="Calibri" w:hAnsi="Times New Roman"/>
                <w:sz w:val="26"/>
                <w:szCs w:val="26"/>
                <w:lang w:eastAsia="uk-UA"/>
              </w:rPr>
              <w:t>742,50</w:t>
            </w:r>
          </w:p>
        </w:tc>
      </w:tr>
    </w:tbl>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Таким чином, </w:t>
      </w:r>
      <w:r w:rsidR="00CD5B11">
        <w:rPr>
          <w:rFonts w:ascii="Times New Roman" w:eastAsia="Times New Roman" w:hAnsi="Times New Roman" w:cs="Times New Roman"/>
          <w:sz w:val="26"/>
          <w:szCs w:val="26"/>
          <w:lang w:eastAsia="uk-UA"/>
        </w:rPr>
        <w:t>Шаповалова І.С.</w:t>
      </w:r>
      <w:r w:rsidRPr="00671670">
        <w:rPr>
          <w:rFonts w:ascii="Times New Roman" w:eastAsia="Times New Roman" w:hAnsi="Times New Roman" w:cs="Times New Roman"/>
          <w:sz w:val="26"/>
          <w:szCs w:val="26"/>
          <w:lang w:eastAsia="uk-UA"/>
        </w:rPr>
        <w:t xml:space="preserve"> підтвердила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671670" w:rsidRPr="00671670" w:rsidRDefault="00671670" w:rsidP="00671670">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426"/>
        </w:tabs>
        <w:spacing w:after="0" w:line="20" w:lineRule="atLeast"/>
        <w:ind w:firstLine="709"/>
        <w:jc w:val="center"/>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вирішила:</w:t>
      </w:r>
    </w:p>
    <w:p w:rsidR="00671670" w:rsidRPr="00671670" w:rsidRDefault="00671670" w:rsidP="00671670">
      <w:pPr>
        <w:shd w:val="clear" w:color="auto" w:fill="FFFFFF"/>
        <w:tabs>
          <w:tab w:val="left" w:pos="426"/>
        </w:tabs>
        <w:spacing w:after="0" w:line="20" w:lineRule="atLeast"/>
        <w:ind w:firstLine="709"/>
        <w:jc w:val="center"/>
        <w:rPr>
          <w:rFonts w:ascii="Times New Roman" w:eastAsia="Times New Roman" w:hAnsi="Times New Roman" w:cs="Times New Roman"/>
          <w:sz w:val="26"/>
          <w:szCs w:val="26"/>
          <w:lang w:eastAsia="uk-UA"/>
        </w:rPr>
      </w:pPr>
    </w:p>
    <w:p w:rsidR="00671670" w:rsidRPr="00671670" w:rsidRDefault="00671670" w:rsidP="00671670">
      <w:pPr>
        <w:tabs>
          <w:tab w:val="left" w:pos="-1701"/>
          <w:tab w:val="left" w:pos="-1276"/>
          <w:tab w:val="left" w:pos="0"/>
        </w:tabs>
        <w:suppressAutoHyphen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1. Визначити, що за результатами кваліфікаційного оцінювання кандидат на посаду судді апеляційного загального суду </w:t>
      </w:r>
      <w:r w:rsidR="00CD5B11">
        <w:rPr>
          <w:rFonts w:ascii="Times New Roman" w:eastAsia="Times New Roman" w:hAnsi="Times New Roman" w:cs="Times New Roman"/>
          <w:sz w:val="26"/>
          <w:szCs w:val="26"/>
          <w:lang w:eastAsia="uk-UA"/>
        </w:rPr>
        <w:t>Шаповалова Ірина Сергіївна</w:t>
      </w:r>
      <w:r w:rsidRPr="00671670">
        <w:rPr>
          <w:rFonts w:ascii="Times New Roman" w:eastAsia="Times New Roman" w:hAnsi="Times New Roman" w:cs="Times New Roman"/>
          <w:sz w:val="26"/>
          <w:szCs w:val="26"/>
          <w:lang w:eastAsia="uk-UA"/>
        </w:rPr>
        <w:t xml:space="preserve"> набрала </w:t>
      </w:r>
      <w:r w:rsidR="00694236">
        <w:rPr>
          <w:rFonts w:ascii="Times New Roman" w:eastAsia="Times New Roman" w:hAnsi="Times New Roman" w:cs="Times New Roman"/>
          <w:sz w:val="26"/>
          <w:szCs w:val="26"/>
          <w:lang w:eastAsia="uk-UA"/>
        </w:rPr>
        <w:t xml:space="preserve">742,50 </w:t>
      </w:r>
      <w:r w:rsidRPr="00671670">
        <w:rPr>
          <w:rFonts w:ascii="Times New Roman" w:eastAsia="Times New Roman" w:hAnsi="Times New Roman" w:cs="Times New Roman"/>
          <w:sz w:val="26"/>
          <w:szCs w:val="26"/>
          <w:lang w:eastAsia="uk-UA"/>
        </w:rPr>
        <w:t>бала.</w:t>
      </w:r>
    </w:p>
    <w:p w:rsidR="00671670" w:rsidRPr="00671670" w:rsidRDefault="00671670" w:rsidP="00671670">
      <w:pPr>
        <w:tabs>
          <w:tab w:val="left" w:pos="-1701"/>
          <w:tab w:val="left" w:pos="-1276"/>
          <w:tab w:val="left" w:pos="0"/>
        </w:tabs>
        <w:suppressAutoHyphens/>
        <w:spacing w:after="0" w:line="20" w:lineRule="atLeast"/>
        <w:ind w:firstLine="709"/>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2. </w:t>
      </w:r>
      <w:r w:rsidRPr="00671670">
        <w:rPr>
          <w:rFonts w:ascii="Times New Roman" w:eastAsia="Calibri" w:hAnsi="Times New Roman" w:cs="Times New Roman"/>
          <w:sz w:val="26"/>
          <w:szCs w:val="26"/>
        </w:rPr>
        <w:t xml:space="preserve">Питання про підтвердження здатності </w:t>
      </w:r>
      <w:r w:rsidR="00CD5B11">
        <w:rPr>
          <w:rFonts w:ascii="Times New Roman" w:eastAsia="Calibri" w:hAnsi="Times New Roman" w:cs="Times New Roman"/>
          <w:sz w:val="26"/>
          <w:szCs w:val="26"/>
        </w:rPr>
        <w:t>Шаповалової Ірини Сергіївни</w:t>
      </w:r>
      <w:r w:rsidRPr="00671670">
        <w:rPr>
          <w:rFonts w:ascii="Times New Roman" w:eastAsia="Calibri" w:hAnsi="Times New Roman" w:cs="Times New Roman"/>
          <w:sz w:val="26"/>
          <w:szCs w:val="26"/>
        </w:rPr>
        <w:t xml:space="preserve"> здійснювати правосуддя в апеляційному загальному суді внести на розгляд Вищої кваліфікаційної комісії суддів України у пленарному складі.</w:t>
      </w:r>
    </w:p>
    <w:p w:rsidR="00671670" w:rsidRPr="00671670" w:rsidRDefault="00671670" w:rsidP="00671670">
      <w:pPr>
        <w:tabs>
          <w:tab w:val="left" w:pos="-1701"/>
          <w:tab w:val="left" w:pos="-1276"/>
          <w:tab w:val="left" w:pos="0"/>
        </w:tabs>
        <w:suppressAutoHyphens/>
        <w:spacing w:after="0" w:line="20" w:lineRule="atLeast"/>
        <w:ind w:firstLine="709"/>
        <w:jc w:val="both"/>
        <w:rPr>
          <w:rFonts w:ascii="Times New Roman" w:eastAsia="Times New Roman" w:hAnsi="Times New Roman" w:cs="Times New Roman"/>
          <w:sz w:val="26"/>
          <w:szCs w:val="26"/>
          <w:lang w:eastAsia="uk-UA"/>
        </w:rPr>
      </w:pPr>
    </w:p>
    <w:p w:rsidR="00671670" w:rsidRPr="00671670" w:rsidRDefault="00671670" w:rsidP="00671670">
      <w:pPr>
        <w:tabs>
          <w:tab w:val="left" w:pos="-1701"/>
          <w:tab w:val="left" w:pos="-1276"/>
          <w:tab w:val="left" w:pos="0"/>
        </w:tabs>
        <w:suppressAutoHyphens/>
        <w:spacing w:after="0" w:line="20" w:lineRule="atLeast"/>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7088"/>
        </w:tabs>
        <w:spacing w:after="0" w:line="20" w:lineRule="atLeast"/>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 xml:space="preserve">Головуючий </w:t>
      </w:r>
      <w:r w:rsidRPr="00671670">
        <w:rPr>
          <w:rFonts w:ascii="Times New Roman" w:eastAsia="Times New Roman" w:hAnsi="Times New Roman" w:cs="Times New Roman"/>
          <w:sz w:val="26"/>
          <w:szCs w:val="26"/>
          <w:lang w:eastAsia="uk-UA"/>
        </w:rPr>
        <w:tab/>
        <w:t xml:space="preserve">Михайло БОГОНІС </w:t>
      </w:r>
    </w:p>
    <w:p w:rsidR="00671670" w:rsidRPr="00671670" w:rsidRDefault="00671670" w:rsidP="00671670">
      <w:pPr>
        <w:shd w:val="clear" w:color="auto" w:fill="FFFFFF"/>
        <w:tabs>
          <w:tab w:val="left" w:pos="7088"/>
        </w:tabs>
        <w:spacing w:after="0" w:line="20" w:lineRule="atLeast"/>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7088"/>
        </w:tabs>
        <w:spacing w:after="0" w:line="20" w:lineRule="atLeast"/>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7088"/>
        </w:tabs>
        <w:spacing w:after="0" w:line="20" w:lineRule="atLeast"/>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Члени Комісії:</w:t>
      </w:r>
      <w:r w:rsidRPr="00671670">
        <w:rPr>
          <w:rFonts w:ascii="Times New Roman" w:eastAsia="Times New Roman" w:hAnsi="Times New Roman" w:cs="Times New Roman"/>
          <w:sz w:val="26"/>
          <w:szCs w:val="26"/>
          <w:lang w:eastAsia="uk-UA"/>
        </w:rPr>
        <w:tab/>
        <w:t xml:space="preserve">Надія КОБЕЦЬКА </w:t>
      </w:r>
    </w:p>
    <w:p w:rsidR="00671670" w:rsidRPr="00671670" w:rsidRDefault="00671670" w:rsidP="00671670">
      <w:pPr>
        <w:shd w:val="clear" w:color="auto" w:fill="FFFFFF"/>
        <w:tabs>
          <w:tab w:val="left" w:pos="7088"/>
        </w:tabs>
        <w:spacing w:after="0" w:line="20" w:lineRule="atLeast"/>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7088"/>
        </w:tabs>
        <w:spacing w:after="0" w:line="20" w:lineRule="atLeast"/>
        <w:jc w:val="both"/>
        <w:rPr>
          <w:rFonts w:ascii="Times New Roman" w:eastAsia="Times New Roman" w:hAnsi="Times New Roman" w:cs="Times New Roman"/>
          <w:sz w:val="26"/>
          <w:szCs w:val="26"/>
          <w:lang w:eastAsia="uk-UA"/>
        </w:rPr>
      </w:pPr>
    </w:p>
    <w:p w:rsidR="00671670" w:rsidRPr="00671670" w:rsidRDefault="00671670" w:rsidP="00671670">
      <w:pPr>
        <w:shd w:val="clear" w:color="auto" w:fill="FFFFFF"/>
        <w:tabs>
          <w:tab w:val="left" w:pos="7088"/>
        </w:tabs>
        <w:spacing w:after="0" w:line="20" w:lineRule="atLeast"/>
        <w:jc w:val="both"/>
        <w:rPr>
          <w:rFonts w:ascii="Times New Roman" w:eastAsia="Times New Roman" w:hAnsi="Times New Roman" w:cs="Times New Roman"/>
          <w:sz w:val="26"/>
          <w:szCs w:val="26"/>
          <w:lang w:eastAsia="uk-UA"/>
        </w:rPr>
      </w:pPr>
      <w:r w:rsidRPr="00671670">
        <w:rPr>
          <w:rFonts w:ascii="Times New Roman" w:eastAsia="Times New Roman" w:hAnsi="Times New Roman" w:cs="Times New Roman"/>
          <w:sz w:val="26"/>
          <w:szCs w:val="26"/>
          <w:lang w:eastAsia="uk-UA"/>
        </w:rPr>
        <w:tab/>
        <w:t xml:space="preserve">Галина ШЕВЧУК </w:t>
      </w:r>
    </w:p>
    <w:p w:rsidR="00671670" w:rsidRPr="00671670" w:rsidRDefault="00671670" w:rsidP="00671670">
      <w:pPr>
        <w:rPr>
          <w:rFonts w:ascii="Calibri" w:eastAsia="Calibri" w:hAnsi="Calibri" w:cs="Times New Roman"/>
        </w:rPr>
      </w:pPr>
    </w:p>
    <w:p w:rsidR="00496438" w:rsidRDefault="00496438"/>
    <w:sectPr w:rsidR="00496438" w:rsidSect="00496438">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2319" w:rsidRDefault="00012319">
      <w:pPr>
        <w:spacing w:after="0" w:line="240" w:lineRule="auto"/>
      </w:pPr>
      <w:r>
        <w:separator/>
      </w:r>
    </w:p>
  </w:endnote>
  <w:endnote w:type="continuationSeparator" w:id="0">
    <w:p w:rsidR="00012319" w:rsidRDefault="0001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2319" w:rsidRDefault="00012319">
      <w:pPr>
        <w:spacing w:after="0" w:line="240" w:lineRule="auto"/>
      </w:pPr>
      <w:r>
        <w:separator/>
      </w:r>
    </w:p>
  </w:footnote>
  <w:footnote w:type="continuationSeparator" w:id="0">
    <w:p w:rsidR="00012319" w:rsidRDefault="0001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1500680"/>
      <w:docPartObj>
        <w:docPartGallery w:val="Page Numbers (Top of Page)"/>
        <w:docPartUnique/>
      </w:docPartObj>
    </w:sdtPr>
    <w:sdtEndPr/>
    <w:sdtContent>
      <w:p w:rsidR="00314AE8" w:rsidRDefault="00314AE8">
        <w:pPr>
          <w:pStyle w:val="a4"/>
          <w:jc w:val="center"/>
        </w:pPr>
        <w:r>
          <w:fldChar w:fldCharType="begin"/>
        </w:r>
        <w:r>
          <w:instrText>PAGE   \* MERGEFORMAT</w:instrText>
        </w:r>
        <w:r>
          <w:fldChar w:fldCharType="separate"/>
        </w:r>
        <w:r w:rsidR="005A4039" w:rsidRPr="005A4039">
          <w:rPr>
            <w:noProof/>
            <w:lang w:val="ru-RU"/>
          </w:rPr>
          <w:t>23</w:t>
        </w:r>
        <w:r>
          <w:fldChar w:fldCharType="end"/>
        </w:r>
      </w:p>
    </w:sdtContent>
  </w:sdt>
  <w:p w:rsidR="00314AE8" w:rsidRDefault="00314AE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8BE"/>
    <w:rsid w:val="000040B5"/>
    <w:rsid w:val="00012319"/>
    <w:rsid w:val="00022614"/>
    <w:rsid w:val="000614BC"/>
    <w:rsid w:val="000D6A1D"/>
    <w:rsid w:val="00100567"/>
    <w:rsid w:val="001071BE"/>
    <w:rsid w:val="00190CEF"/>
    <w:rsid w:val="001D18A4"/>
    <w:rsid w:val="001E0C03"/>
    <w:rsid w:val="001E4EC5"/>
    <w:rsid w:val="00256B30"/>
    <w:rsid w:val="00285B17"/>
    <w:rsid w:val="00290A30"/>
    <w:rsid w:val="002B3FA5"/>
    <w:rsid w:val="00306070"/>
    <w:rsid w:val="00310448"/>
    <w:rsid w:val="00314AE8"/>
    <w:rsid w:val="00354A96"/>
    <w:rsid w:val="00373339"/>
    <w:rsid w:val="00386DB1"/>
    <w:rsid w:val="003F3938"/>
    <w:rsid w:val="004045DD"/>
    <w:rsid w:val="00427B10"/>
    <w:rsid w:val="004435A6"/>
    <w:rsid w:val="00466458"/>
    <w:rsid w:val="00472822"/>
    <w:rsid w:val="00496438"/>
    <w:rsid w:val="004A0543"/>
    <w:rsid w:val="00500491"/>
    <w:rsid w:val="005A4039"/>
    <w:rsid w:val="00671670"/>
    <w:rsid w:val="0067489D"/>
    <w:rsid w:val="00687E30"/>
    <w:rsid w:val="00694236"/>
    <w:rsid w:val="00694D0E"/>
    <w:rsid w:val="006C473A"/>
    <w:rsid w:val="006C62A9"/>
    <w:rsid w:val="006F35C1"/>
    <w:rsid w:val="00765DBB"/>
    <w:rsid w:val="00766BF2"/>
    <w:rsid w:val="007A1AE5"/>
    <w:rsid w:val="007D17EE"/>
    <w:rsid w:val="007D2312"/>
    <w:rsid w:val="00864A8D"/>
    <w:rsid w:val="00896D64"/>
    <w:rsid w:val="008B7681"/>
    <w:rsid w:val="008E72D2"/>
    <w:rsid w:val="008E7CFE"/>
    <w:rsid w:val="00947D13"/>
    <w:rsid w:val="00951F18"/>
    <w:rsid w:val="0099792C"/>
    <w:rsid w:val="009D66D6"/>
    <w:rsid w:val="00A226AF"/>
    <w:rsid w:val="00A35007"/>
    <w:rsid w:val="00AF1A9C"/>
    <w:rsid w:val="00B27B2F"/>
    <w:rsid w:val="00B85074"/>
    <w:rsid w:val="00BB02A9"/>
    <w:rsid w:val="00BE2391"/>
    <w:rsid w:val="00C618BE"/>
    <w:rsid w:val="00C86CBD"/>
    <w:rsid w:val="00C87EC4"/>
    <w:rsid w:val="00C96F4E"/>
    <w:rsid w:val="00CD5B11"/>
    <w:rsid w:val="00D10D40"/>
    <w:rsid w:val="00D369B2"/>
    <w:rsid w:val="00D37CC2"/>
    <w:rsid w:val="00D735A5"/>
    <w:rsid w:val="00E06CDE"/>
    <w:rsid w:val="00E67811"/>
    <w:rsid w:val="00E802B4"/>
    <w:rsid w:val="00E937ED"/>
    <w:rsid w:val="00E94D28"/>
    <w:rsid w:val="00F0222C"/>
    <w:rsid w:val="00F04102"/>
    <w:rsid w:val="00F13AC4"/>
    <w:rsid w:val="00F44D85"/>
    <w:rsid w:val="00F6690B"/>
    <w:rsid w:val="00F67F62"/>
    <w:rsid w:val="00F944C6"/>
    <w:rsid w:val="00FD2BDC"/>
    <w:rsid w:val="00FD5A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9EBF"/>
  <w15:docId w15:val="{632DD625-67EA-4219-ABB7-B27F9F7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1670"/>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1670"/>
    <w:pPr>
      <w:tabs>
        <w:tab w:val="center" w:pos="4819"/>
        <w:tab w:val="right" w:pos="9639"/>
      </w:tabs>
      <w:spacing w:after="0" w:line="240" w:lineRule="auto"/>
    </w:pPr>
    <w:rPr>
      <w:rFonts w:ascii="Calibri" w:eastAsia="Calibri" w:hAnsi="Calibri" w:cs="Times New Roman"/>
    </w:rPr>
  </w:style>
  <w:style w:type="character" w:customStyle="1" w:styleId="a5">
    <w:name w:val="Верхній колонтитул Знак"/>
    <w:basedOn w:val="a0"/>
    <w:link w:val="a4"/>
    <w:uiPriority w:val="99"/>
    <w:rsid w:val="00671670"/>
    <w:rPr>
      <w:rFonts w:ascii="Calibri" w:eastAsia="Calibri" w:hAnsi="Calibri" w:cs="Times New Roman"/>
    </w:rPr>
  </w:style>
  <w:style w:type="paragraph" w:styleId="a6">
    <w:name w:val="Balloon Text"/>
    <w:basedOn w:val="a"/>
    <w:link w:val="a7"/>
    <w:uiPriority w:val="99"/>
    <w:semiHidden/>
    <w:unhideWhenUsed/>
    <w:rsid w:val="00671670"/>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671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44158</Words>
  <Characters>25171</Characters>
  <Application>Microsoft Office Word</Application>
  <DocSecurity>0</DocSecurity>
  <Lines>209</Lines>
  <Paragraphs>138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30</cp:revision>
  <cp:lastPrinted>2026-07-15T09:27:00Z</cp:lastPrinted>
  <dcterms:created xsi:type="dcterms:W3CDTF">2026-07-03T05:21:00Z</dcterms:created>
  <dcterms:modified xsi:type="dcterms:W3CDTF">2026-07-16T13:18:00Z</dcterms:modified>
</cp:coreProperties>
</file>