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86DB1" w:rsidRPr="00DF40F4" w:rsidRDefault="00886DB1" w:rsidP="000D2820">
      <w:pPr>
        <w:spacing w:line="360" w:lineRule="auto"/>
        <w:jc w:val="center"/>
        <w:rPr>
          <w:sz w:val="25"/>
          <w:szCs w:val="25"/>
          <w:lang w:eastAsia="uk-UA"/>
        </w:rPr>
      </w:pPr>
      <w:r w:rsidRPr="00DF40F4">
        <w:rPr>
          <w:noProof/>
          <w:sz w:val="25"/>
          <w:szCs w:val="25"/>
          <w:bdr w:val="none" w:sz="0" w:space="0" w:color="auto" w:frame="1"/>
          <w:lang w:eastAsia="uk-UA"/>
        </w:rPr>
        <w:drawing>
          <wp:inline distT="0" distB="0" distL="0" distR="0" wp14:anchorId="77C2F89D" wp14:editId="0DC8A6CF">
            <wp:extent cx="542925" cy="714375"/>
            <wp:effectExtent l="0" t="0" r="9525" b="9525"/>
            <wp:docPr id="1" name="Рисунок 1" descr="https://lh7-rt.googleusercontent.com/docsz/AD_4nXfAHnnwkMV3v3zhwArL_yfonY3snd8TodvsxKULOW8iT6GSiyk_FX5OzkON0pfzTDeSx2YSfqOTUWPdBaduiuQZ0VoxJ2ZBd00nYSey9g2X4KM-V7-KgDu8sKdt_V1eHKycogDOsaTCdSmgW288y88?key=fV8diteheaGq5NEa_ZCzHD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rt.googleusercontent.com/docsz/AD_4nXfAHnnwkMV3v3zhwArL_yfonY3snd8TodvsxKULOW8iT6GSiyk_FX5OzkON0pfzTDeSx2YSfqOTUWPdBaduiuQZ0VoxJ2ZBd00nYSey9g2X4KM-V7-KgDu8sKdt_V1eHKycogDOsaTCdSmgW288y88?key=fV8diteheaGq5NEa_ZCzHDt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noFill/>
                    <a:ln>
                      <a:noFill/>
                    </a:ln>
                  </pic:spPr>
                </pic:pic>
              </a:graphicData>
            </a:graphic>
          </wp:inline>
        </w:drawing>
      </w:r>
    </w:p>
    <w:p w:rsidR="00886DB1" w:rsidRPr="00DF40F4" w:rsidRDefault="00886DB1" w:rsidP="000D2820">
      <w:pPr>
        <w:spacing w:line="360" w:lineRule="auto"/>
        <w:rPr>
          <w:sz w:val="25"/>
          <w:szCs w:val="25"/>
          <w:lang w:eastAsia="uk-UA"/>
        </w:rPr>
      </w:pPr>
    </w:p>
    <w:p w:rsidR="00886DB1" w:rsidRPr="00DF40F4" w:rsidRDefault="00886DB1" w:rsidP="000D2820">
      <w:pPr>
        <w:spacing w:line="360" w:lineRule="auto"/>
        <w:jc w:val="center"/>
        <w:rPr>
          <w:sz w:val="36"/>
          <w:szCs w:val="36"/>
          <w:lang w:eastAsia="uk-UA"/>
        </w:rPr>
      </w:pPr>
      <w:r w:rsidRPr="00DF40F4">
        <w:rPr>
          <w:sz w:val="36"/>
          <w:szCs w:val="36"/>
          <w:lang w:eastAsia="uk-UA"/>
        </w:rPr>
        <w:t>ВИЩА КВАЛІФІКАЦІЙНА КОМІСІЯ СУДДІВ УКРАЇНИ</w:t>
      </w:r>
    </w:p>
    <w:p w:rsidR="00886DB1" w:rsidRPr="00DF40F4" w:rsidRDefault="00886DB1" w:rsidP="009966B4">
      <w:pPr>
        <w:spacing w:line="23" w:lineRule="atLeast"/>
        <w:rPr>
          <w:sz w:val="25"/>
          <w:szCs w:val="25"/>
          <w:lang w:eastAsia="uk-UA"/>
        </w:rPr>
      </w:pPr>
    </w:p>
    <w:p w:rsidR="00886DB1" w:rsidRPr="00DF40F4" w:rsidRDefault="004E501A" w:rsidP="009966B4">
      <w:pPr>
        <w:spacing w:line="23" w:lineRule="atLeast"/>
        <w:jc w:val="both"/>
        <w:rPr>
          <w:sz w:val="25"/>
          <w:szCs w:val="25"/>
          <w:lang w:eastAsia="uk-UA"/>
        </w:rPr>
      </w:pPr>
      <w:r w:rsidRPr="00DF40F4">
        <w:rPr>
          <w:sz w:val="25"/>
          <w:szCs w:val="25"/>
          <w:lang w:eastAsia="uk-UA"/>
        </w:rPr>
        <w:t>02 липня</w:t>
      </w:r>
      <w:r w:rsidR="00EE3F3A" w:rsidRPr="00DF40F4">
        <w:rPr>
          <w:sz w:val="25"/>
          <w:szCs w:val="25"/>
          <w:lang w:eastAsia="uk-UA"/>
        </w:rPr>
        <w:t xml:space="preserve"> 2026 року</w:t>
      </w:r>
      <w:r w:rsidR="00EE3F3A" w:rsidRPr="00DF40F4">
        <w:rPr>
          <w:sz w:val="25"/>
          <w:szCs w:val="25"/>
          <w:lang w:eastAsia="uk-UA"/>
        </w:rPr>
        <w:tab/>
        <w:t xml:space="preserve"> </w:t>
      </w:r>
      <w:r w:rsidR="00EE3F3A" w:rsidRPr="00DF40F4">
        <w:rPr>
          <w:sz w:val="25"/>
          <w:szCs w:val="25"/>
          <w:lang w:eastAsia="uk-UA"/>
        </w:rPr>
        <w:tab/>
      </w:r>
      <w:r w:rsidR="00EE3F3A" w:rsidRPr="00DF40F4">
        <w:rPr>
          <w:sz w:val="25"/>
          <w:szCs w:val="25"/>
          <w:lang w:eastAsia="uk-UA"/>
        </w:rPr>
        <w:tab/>
      </w:r>
      <w:r w:rsidR="00886DB1" w:rsidRPr="00DF40F4">
        <w:rPr>
          <w:sz w:val="25"/>
          <w:szCs w:val="25"/>
          <w:lang w:eastAsia="uk-UA"/>
        </w:rPr>
        <w:tab/>
      </w:r>
      <w:r w:rsidR="00886DB1" w:rsidRPr="00DF40F4">
        <w:rPr>
          <w:sz w:val="25"/>
          <w:szCs w:val="25"/>
          <w:lang w:eastAsia="uk-UA"/>
        </w:rPr>
        <w:tab/>
      </w:r>
      <w:r w:rsidR="00886DB1" w:rsidRPr="00DF40F4">
        <w:rPr>
          <w:sz w:val="25"/>
          <w:szCs w:val="25"/>
          <w:lang w:eastAsia="uk-UA"/>
        </w:rPr>
        <w:tab/>
      </w:r>
      <w:r w:rsidR="00886DB1" w:rsidRPr="00DF40F4">
        <w:rPr>
          <w:sz w:val="25"/>
          <w:szCs w:val="25"/>
          <w:lang w:eastAsia="uk-UA"/>
        </w:rPr>
        <w:tab/>
      </w:r>
      <w:r w:rsidR="00886DB1" w:rsidRPr="00DF40F4">
        <w:rPr>
          <w:sz w:val="25"/>
          <w:szCs w:val="25"/>
          <w:lang w:eastAsia="uk-UA"/>
        </w:rPr>
        <w:tab/>
        <w:t xml:space="preserve"> </w:t>
      </w:r>
      <w:r w:rsidR="00402D47" w:rsidRPr="00DF40F4">
        <w:rPr>
          <w:sz w:val="25"/>
          <w:szCs w:val="25"/>
          <w:lang w:eastAsia="uk-UA"/>
        </w:rPr>
        <w:t xml:space="preserve">           </w:t>
      </w:r>
      <w:r w:rsidR="00886DB1" w:rsidRPr="00DF40F4">
        <w:rPr>
          <w:sz w:val="25"/>
          <w:szCs w:val="25"/>
          <w:lang w:eastAsia="uk-UA"/>
        </w:rPr>
        <w:t xml:space="preserve">                м. Київ</w:t>
      </w:r>
    </w:p>
    <w:p w:rsidR="00886DB1" w:rsidRPr="00DF40F4" w:rsidRDefault="00886DB1" w:rsidP="009966B4">
      <w:pPr>
        <w:spacing w:line="23" w:lineRule="atLeast"/>
        <w:rPr>
          <w:sz w:val="25"/>
          <w:szCs w:val="25"/>
          <w:lang w:eastAsia="uk-UA"/>
        </w:rPr>
      </w:pPr>
    </w:p>
    <w:p w:rsidR="00886DB1" w:rsidRPr="00DF40F4" w:rsidRDefault="00886DB1" w:rsidP="009966B4">
      <w:pPr>
        <w:spacing w:line="23" w:lineRule="atLeast"/>
        <w:jc w:val="center"/>
        <w:rPr>
          <w:sz w:val="25"/>
          <w:szCs w:val="25"/>
          <w:lang w:eastAsia="uk-UA"/>
        </w:rPr>
      </w:pPr>
      <w:r w:rsidRPr="00DF40F4">
        <w:rPr>
          <w:sz w:val="25"/>
          <w:szCs w:val="25"/>
          <w:lang w:eastAsia="uk-UA"/>
        </w:rPr>
        <w:t xml:space="preserve">Р І Ш Е Н Н Я  № </w:t>
      </w:r>
      <w:r w:rsidR="00840FAF">
        <w:rPr>
          <w:sz w:val="25"/>
          <w:szCs w:val="25"/>
          <w:u w:val="single"/>
          <w:lang w:eastAsia="uk-UA"/>
        </w:rPr>
        <w:t>361/ас-26</w:t>
      </w:r>
    </w:p>
    <w:p w:rsidR="00886DB1" w:rsidRPr="00DF40F4" w:rsidRDefault="00886DB1" w:rsidP="009966B4">
      <w:pPr>
        <w:spacing w:line="23" w:lineRule="atLeast"/>
        <w:rPr>
          <w:sz w:val="25"/>
          <w:szCs w:val="25"/>
          <w:lang w:eastAsia="uk-UA"/>
        </w:rPr>
      </w:pPr>
    </w:p>
    <w:p w:rsidR="00886DB1" w:rsidRPr="00DF40F4" w:rsidRDefault="00886DB1" w:rsidP="009966B4">
      <w:pPr>
        <w:shd w:val="clear" w:color="auto" w:fill="FFFFFF"/>
        <w:tabs>
          <w:tab w:val="left" w:pos="567"/>
        </w:tabs>
        <w:spacing w:line="23" w:lineRule="atLeast"/>
        <w:ind w:right="-1"/>
        <w:jc w:val="both"/>
        <w:rPr>
          <w:sz w:val="25"/>
          <w:szCs w:val="25"/>
          <w:lang w:eastAsia="uk-UA"/>
        </w:rPr>
      </w:pPr>
      <w:r w:rsidRPr="00DF40F4">
        <w:rPr>
          <w:sz w:val="25"/>
          <w:szCs w:val="25"/>
          <w:lang w:eastAsia="uk-UA"/>
        </w:rPr>
        <w:t>Вища кваліфікаційна комісія суддів України у складі колегії № 5:</w:t>
      </w:r>
    </w:p>
    <w:p w:rsidR="00886DB1" w:rsidRPr="00DF40F4" w:rsidRDefault="00886DB1" w:rsidP="009966B4">
      <w:pPr>
        <w:shd w:val="clear" w:color="auto" w:fill="FFFFFF"/>
        <w:spacing w:line="23" w:lineRule="atLeast"/>
        <w:ind w:right="134"/>
        <w:jc w:val="both"/>
        <w:rPr>
          <w:sz w:val="25"/>
          <w:szCs w:val="25"/>
          <w:lang w:eastAsia="uk-UA"/>
        </w:rPr>
      </w:pPr>
    </w:p>
    <w:p w:rsidR="00886DB1" w:rsidRPr="00DF40F4" w:rsidRDefault="00886DB1" w:rsidP="009966B4">
      <w:pPr>
        <w:shd w:val="clear" w:color="auto" w:fill="FFFFFF"/>
        <w:spacing w:line="23" w:lineRule="atLeast"/>
        <w:ind w:right="-1"/>
        <w:jc w:val="both"/>
        <w:rPr>
          <w:sz w:val="25"/>
          <w:szCs w:val="25"/>
          <w:lang w:eastAsia="uk-UA"/>
        </w:rPr>
      </w:pPr>
      <w:r w:rsidRPr="00DF40F4">
        <w:rPr>
          <w:sz w:val="25"/>
          <w:szCs w:val="25"/>
          <w:lang w:eastAsia="uk-UA"/>
        </w:rPr>
        <w:t>головуючого – Олексія ОМЕЛЬЯНА,</w:t>
      </w:r>
    </w:p>
    <w:p w:rsidR="00886DB1" w:rsidRPr="00DF40F4" w:rsidRDefault="00886DB1" w:rsidP="009966B4">
      <w:pPr>
        <w:shd w:val="clear" w:color="auto" w:fill="FFFFFF"/>
        <w:tabs>
          <w:tab w:val="left" w:pos="3969"/>
        </w:tabs>
        <w:spacing w:line="23" w:lineRule="atLeast"/>
        <w:ind w:right="-15"/>
        <w:jc w:val="both"/>
        <w:rPr>
          <w:sz w:val="25"/>
          <w:szCs w:val="25"/>
          <w:lang w:eastAsia="uk-UA"/>
        </w:rPr>
      </w:pPr>
    </w:p>
    <w:p w:rsidR="00886DB1" w:rsidRPr="00DF40F4" w:rsidRDefault="00886DB1" w:rsidP="009966B4">
      <w:pPr>
        <w:shd w:val="clear" w:color="auto" w:fill="FFFFFF"/>
        <w:tabs>
          <w:tab w:val="left" w:pos="3969"/>
        </w:tabs>
        <w:spacing w:line="23" w:lineRule="atLeast"/>
        <w:ind w:right="-15"/>
        <w:jc w:val="both"/>
        <w:rPr>
          <w:sz w:val="25"/>
          <w:szCs w:val="25"/>
          <w:lang w:eastAsia="uk-UA"/>
        </w:rPr>
      </w:pPr>
      <w:r w:rsidRPr="00DF40F4">
        <w:rPr>
          <w:sz w:val="25"/>
          <w:szCs w:val="25"/>
          <w:lang w:eastAsia="uk-UA"/>
        </w:rPr>
        <w:t>членів Комісії:  Ярослава ДУХА (доповідач), Ігоря КУШНІРА, Володимира ЛУГАНСЬКОГО,</w:t>
      </w:r>
    </w:p>
    <w:p w:rsidR="00886DB1" w:rsidRPr="00DF40F4" w:rsidRDefault="00886DB1" w:rsidP="009966B4">
      <w:pPr>
        <w:shd w:val="clear" w:color="auto" w:fill="FFFFFF"/>
        <w:tabs>
          <w:tab w:val="left" w:pos="3969"/>
        </w:tabs>
        <w:spacing w:line="23" w:lineRule="atLeast"/>
        <w:ind w:right="-15"/>
        <w:jc w:val="both"/>
        <w:rPr>
          <w:sz w:val="25"/>
          <w:szCs w:val="25"/>
          <w:lang w:eastAsia="uk-UA"/>
        </w:rPr>
      </w:pPr>
    </w:p>
    <w:p w:rsidR="00886DB1" w:rsidRPr="00DF40F4" w:rsidRDefault="00886DB1" w:rsidP="009966B4">
      <w:pPr>
        <w:shd w:val="clear" w:color="auto" w:fill="FFFFFF"/>
        <w:tabs>
          <w:tab w:val="left" w:pos="3969"/>
        </w:tabs>
        <w:spacing w:line="23" w:lineRule="atLeast"/>
        <w:ind w:right="-15"/>
        <w:jc w:val="both"/>
        <w:rPr>
          <w:sz w:val="25"/>
          <w:szCs w:val="25"/>
          <w:lang w:eastAsia="uk-UA"/>
        </w:rPr>
      </w:pPr>
      <w:r w:rsidRPr="00DF40F4">
        <w:rPr>
          <w:sz w:val="25"/>
          <w:szCs w:val="25"/>
          <w:lang w:eastAsia="uk-UA"/>
        </w:rPr>
        <w:t>за участі:</w:t>
      </w:r>
    </w:p>
    <w:p w:rsidR="00886DB1" w:rsidRPr="00DF40F4" w:rsidRDefault="00886DB1" w:rsidP="009966B4">
      <w:pPr>
        <w:shd w:val="clear" w:color="auto" w:fill="FFFFFF"/>
        <w:tabs>
          <w:tab w:val="left" w:pos="3969"/>
        </w:tabs>
        <w:spacing w:line="23" w:lineRule="atLeast"/>
        <w:ind w:right="-15"/>
        <w:jc w:val="both"/>
        <w:rPr>
          <w:sz w:val="25"/>
          <w:szCs w:val="25"/>
          <w:lang w:eastAsia="uk-UA"/>
        </w:rPr>
      </w:pPr>
    </w:p>
    <w:p w:rsidR="004E501A" w:rsidRPr="00DF40F4" w:rsidRDefault="004E501A" w:rsidP="009966B4">
      <w:pPr>
        <w:shd w:val="clear" w:color="auto" w:fill="FFFFFF"/>
        <w:tabs>
          <w:tab w:val="left" w:pos="3969"/>
        </w:tabs>
        <w:spacing w:line="23" w:lineRule="atLeast"/>
        <w:jc w:val="both"/>
        <w:rPr>
          <w:sz w:val="25"/>
          <w:szCs w:val="25"/>
        </w:rPr>
      </w:pPr>
      <w:r w:rsidRPr="00DF40F4">
        <w:rPr>
          <w:sz w:val="25"/>
          <w:szCs w:val="25"/>
        </w:rPr>
        <w:t xml:space="preserve">кандидата на посаду судді </w:t>
      </w:r>
      <w:r w:rsidRPr="00DF40F4">
        <w:rPr>
          <w:sz w:val="25"/>
          <w:szCs w:val="25"/>
          <w:shd w:val="clear" w:color="auto" w:fill="FFFFFF"/>
        </w:rPr>
        <w:t>апеляційного загального суду Павла ФОМІНА</w:t>
      </w:r>
      <w:r w:rsidRPr="00DF40F4">
        <w:rPr>
          <w:sz w:val="25"/>
          <w:szCs w:val="25"/>
        </w:rPr>
        <w:t>,</w:t>
      </w:r>
    </w:p>
    <w:p w:rsidR="004E501A" w:rsidRPr="00DF40F4" w:rsidRDefault="004E501A" w:rsidP="009966B4">
      <w:pPr>
        <w:shd w:val="clear" w:color="auto" w:fill="FFFFFF"/>
        <w:tabs>
          <w:tab w:val="left" w:pos="3969"/>
        </w:tabs>
        <w:spacing w:line="23" w:lineRule="atLeast"/>
        <w:jc w:val="both"/>
        <w:rPr>
          <w:sz w:val="25"/>
          <w:szCs w:val="25"/>
        </w:rPr>
      </w:pPr>
    </w:p>
    <w:p w:rsidR="004E501A" w:rsidRPr="00DF40F4" w:rsidRDefault="004E501A" w:rsidP="009966B4">
      <w:pPr>
        <w:shd w:val="clear" w:color="auto" w:fill="FFFFFF"/>
        <w:tabs>
          <w:tab w:val="left" w:pos="3969"/>
        </w:tabs>
        <w:spacing w:line="23" w:lineRule="atLeast"/>
        <w:jc w:val="both"/>
        <w:rPr>
          <w:sz w:val="25"/>
          <w:szCs w:val="25"/>
        </w:rPr>
      </w:pPr>
      <w:r w:rsidRPr="00DF40F4">
        <w:rPr>
          <w:sz w:val="25"/>
          <w:szCs w:val="25"/>
        </w:rPr>
        <w:t>представника Громадської ради доброчесності Оксани МИХАЛЕВИЧ,</w:t>
      </w:r>
    </w:p>
    <w:p w:rsidR="004E501A" w:rsidRPr="00DF40F4" w:rsidRDefault="004E501A" w:rsidP="009966B4">
      <w:pPr>
        <w:shd w:val="clear" w:color="auto" w:fill="FFFFFF"/>
        <w:tabs>
          <w:tab w:val="left" w:pos="3969"/>
        </w:tabs>
        <w:spacing w:line="23" w:lineRule="atLeast"/>
        <w:jc w:val="both"/>
        <w:rPr>
          <w:sz w:val="25"/>
          <w:szCs w:val="25"/>
        </w:rPr>
      </w:pPr>
    </w:p>
    <w:p w:rsidR="004E501A" w:rsidRPr="00DF40F4" w:rsidRDefault="004E501A" w:rsidP="009966B4">
      <w:pPr>
        <w:shd w:val="clear" w:color="auto" w:fill="FFFFFF"/>
        <w:tabs>
          <w:tab w:val="left" w:pos="7300"/>
        </w:tabs>
        <w:spacing w:line="23" w:lineRule="atLeast"/>
        <w:jc w:val="both"/>
        <w:rPr>
          <w:sz w:val="25"/>
          <w:szCs w:val="25"/>
        </w:rPr>
      </w:pPr>
      <w:r w:rsidRPr="00DF40F4">
        <w:rPr>
          <w:sz w:val="25"/>
          <w:szCs w:val="25"/>
        </w:rPr>
        <w:t xml:space="preserve">розглянувши питання про </w:t>
      </w:r>
      <w:r w:rsidRPr="00DF40F4">
        <w:rPr>
          <w:sz w:val="25"/>
          <w:szCs w:val="25"/>
          <w:shd w:val="clear" w:color="auto" w:fill="FFFFFF"/>
        </w:rPr>
        <w:t xml:space="preserve">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апеляційного загального суду Фоміна Павла Вікторовича в межах конкурсу, оголошеного рішенням Комісії від </w:t>
      </w:r>
      <w:r w:rsidRPr="00DF40F4">
        <w:rPr>
          <w:sz w:val="25"/>
          <w:szCs w:val="25"/>
        </w:rPr>
        <w:t xml:space="preserve">14  вересня 2023 року № 94/зп-23 (зі змінами), </w:t>
      </w:r>
    </w:p>
    <w:p w:rsidR="00886DB1" w:rsidRPr="00DF40F4" w:rsidRDefault="00886DB1" w:rsidP="009966B4">
      <w:pPr>
        <w:shd w:val="clear" w:color="auto" w:fill="FFFFFF"/>
        <w:tabs>
          <w:tab w:val="left" w:pos="3969"/>
        </w:tabs>
        <w:spacing w:line="23" w:lineRule="atLeast"/>
        <w:ind w:right="-15"/>
        <w:jc w:val="center"/>
        <w:rPr>
          <w:sz w:val="25"/>
          <w:szCs w:val="25"/>
          <w:lang w:eastAsia="uk-UA"/>
        </w:rPr>
      </w:pPr>
    </w:p>
    <w:p w:rsidR="00886DB1" w:rsidRPr="00DF40F4" w:rsidRDefault="00886DB1" w:rsidP="009966B4">
      <w:pPr>
        <w:shd w:val="clear" w:color="auto" w:fill="FFFFFF"/>
        <w:tabs>
          <w:tab w:val="left" w:pos="3969"/>
        </w:tabs>
        <w:spacing w:line="23" w:lineRule="atLeast"/>
        <w:ind w:right="-15"/>
        <w:jc w:val="center"/>
        <w:rPr>
          <w:sz w:val="25"/>
          <w:szCs w:val="25"/>
          <w:lang w:eastAsia="uk-UA"/>
        </w:rPr>
      </w:pPr>
      <w:r w:rsidRPr="00DF40F4">
        <w:rPr>
          <w:sz w:val="25"/>
          <w:szCs w:val="25"/>
          <w:lang w:eastAsia="uk-UA"/>
        </w:rPr>
        <w:t>встановила:</w:t>
      </w:r>
    </w:p>
    <w:p w:rsidR="00886DB1" w:rsidRPr="00DF40F4" w:rsidRDefault="00886DB1" w:rsidP="009966B4">
      <w:pPr>
        <w:shd w:val="clear" w:color="auto" w:fill="FFFFFF"/>
        <w:tabs>
          <w:tab w:val="left" w:pos="3969"/>
        </w:tabs>
        <w:spacing w:line="23" w:lineRule="atLeast"/>
        <w:ind w:right="-15"/>
        <w:jc w:val="center"/>
        <w:rPr>
          <w:sz w:val="25"/>
          <w:szCs w:val="25"/>
          <w:lang w:eastAsia="uk-UA"/>
        </w:rPr>
      </w:pPr>
    </w:p>
    <w:p w:rsidR="00886DB1" w:rsidRPr="00DF40F4" w:rsidRDefault="00886DB1" w:rsidP="009966B4">
      <w:pPr>
        <w:pStyle w:val="rtejustify"/>
        <w:shd w:val="clear" w:color="auto" w:fill="FFFFFF"/>
        <w:spacing w:before="0" w:beforeAutospacing="0" w:after="0" w:afterAutospacing="0" w:line="23" w:lineRule="atLeast"/>
        <w:jc w:val="both"/>
        <w:rPr>
          <w:sz w:val="25"/>
          <w:szCs w:val="25"/>
        </w:rPr>
      </w:pPr>
      <w:r w:rsidRPr="00DF40F4">
        <w:rPr>
          <w:rStyle w:val="af0"/>
          <w:rFonts w:eastAsiaTheme="majorEastAsia"/>
          <w:sz w:val="25"/>
          <w:szCs w:val="25"/>
        </w:rPr>
        <w:t>I. Стислий виклад підстав і порядку проведення конкурсу на посади суддів апеляційних загальних судів та процедури кваліфікаційного оцінювання кандидата.</w:t>
      </w:r>
    </w:p>
    <w:p w:rsidR="00886DB1" w:rsidRPr="00DF40F4" w:rsidRDefault="00886DB1" w:rsidP="009966B4">
      <w:pPr>
        <w:pStyle w:val="rtejustify"/>
        <w:shd w:val="clear" w:color="auto" w:fill="FFFFFF"/>
        <w:spacing w:before="0" w:beforeAutospacing="0" w:after="0" w:afterAutospacing="0" w:line="23" w:lineRule="atLeast"/>
        <w:ind w:firstLine="567"/>
        <w:jc w:val="both"/>
        <w:rPr>
          <w:sz w:val="25"/>
          <w:szCs w:val="25"/>
        </w:rPr>
      </w:pPr>
      <w:r w:rsidRPr="00DF40F4">
        <w:rPr>
          <w:sz w:val="25"/>
          <w:szCs w:val="25"/>
        </w:rPr>
        <w:t>1. Статтею 79 Закону України «Про судоустрій і статус суддів» (далі – Закон) установлено, що  конкурс на зайняття вакантної посади судді проводиться відповідно до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w:t>
      </w:r>
    </w:p>
    <w:p w:rsidR="00886DB1" w:rsidRPr="00DF40F4" w:rsidRDefault="00886DB1" w:rsidP="009966B4">
      <w:pPr>
        <w:pStyle w:val="rtejustify"/>
        <w:shd w:val="clear" w:color="auto" w:fill="FFFFFF"/>
        <w:spacing w:before="0" w:beforeAutospacing="0" w:after="0" w:afterAutospacing="0" w:line="23" w:lineRule="atLeast"/>
        <w:ind w:firstLine="567"/>
        <w:jc w:val="both"/>
        <w:rPr>
          <w:sz w:val="25"/>
          <w:szCs w:val="25"/>
        </w:rPr>
      </w:pPr>
      <w:r w:rsidRPr="00DF40F4">
        <w:rPr>
          <w:sz w:val="25"/>
          <w:szCs w:val="25"/>
        </w:rPr>
        <w:t xml:space="preserve">2. Загальний порядок подання заяви та документів для участі в конкурсі, порядок проведення конкурсу на зайняття вакантної посади судді місцевого, апеляційного, вищого спеціалізованого судів або судді Верховного Суду та внесення за результатами конкурсу до Вищої ради правосуддя рекомендації про призначення кандидата на посаду судді визначено в Положенні про проведення конкурсу на зайняття вакантної посади судді, затвердженому </w:t>
      </w:r>
      <w:r w:rsidRPr="00DF40F4">
        <w:rPr>
          <w:spacing w:val="6"/>
          <w:sz w:val="25"/>
          <w:szCs w:val="25"/>
        </w:rPr>
        <w:t xml:space="preserve">рішенням Вищої кваліфікаційної комісії суддів України від </w:t>
      </w:r>
      <w:r w:rsidR="00DA4A20">
        <w:rPr>
          <w:spacing w:val="6"/>
          <w:sz w:val="25"/>
          <w:szCs w:val="25"/>
        </w:rPr>
        <w:br/>
      </w:r>
      <w:r w:rsidRPr="00DF40F4">
        <w:rPr>
          <w:spacing w:val="6"/>
          <w:sz w:val="25"/>
          <w:szCs w:val="25"/>
        </w:rPr>
        <w:t>02 листопада 2016 року</w:t>
      </w:r>
      <w:r w:rsidRPr="00DF40F4">
        <w:rPr>
          <w:sz w:val="25"/>
          <w:szCs w:val="25"/>
        </w:rPr>
        <w:t xml:space="preserve"> № 141/зп-16 (у редакції рішення Вищої кваліфікаційної комісії суддів України від 29 лютого 2024 року № 72/зп-24) (далі – Положення про конкурс). Принципами проведення конкурсу є справедливість, законність, публічність, прозорість, </w:t>
      </w:r>
      <w:r w:rsidRPr="00DF40F4">
        <w:rPr>
          <w:sz w:val="25"/>
          <w:szCs w:val="25"/>
        </w:rPr>
        <w:lastRenderedPageBreak/>
        <w:t>відкритість і рівність умов для його учасників, об’єктивність, неупередженість та повага до прав людини (пункт 1.3 Положення про конкурс). Конкурс на зайняття вакантних посад суддів апеляційного суду, вищого спеціалізованого суду або суддів Верховного Суду проводиться на основі рейтингу кандидатів за результатами кваліфікаційного оцінювання та з урахуванням особливостей, передбачених статтею 79-3 Закону (пункт 1.5 Положення про конкурс).</w:t>
      </w:r>
    </w:p>
    <w:p w:rsidR="00886DB1" w:rsidRPr="00DF40F4" w:rsidRDefault="00886DB1" w:rsidP="009966B4">
      <w:pPr>
        <w:pStyle w:val="rtejustify"/>
        <w:shd w:val="clear" w:color="auto" w:fill="FFFFFF"/>
        <w:spacing w:before="0" w:beforeAutospacing="0" w:after="0" w:afterAutospacing="0" w:line="23" w:lineRule="atLeast"/>
        <w:ind w:firstLine="567"/>
        <w:jc w:val="both"/>
        <w:rPr>
          <w:sz w:val="25"/>
          <w:szCs w:val="25"/>
        </w:rPr>
      </w:pPr>
      <w:r w:rsidRPr="00DF40F4">
        <w:rPr>
          <w:sz w:val="25"/>
          <w:szCs w:val="25"/>
        </w:rPr>
        <w:t>3. Згідно з частиною другою статті 79-3 Закону 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(для апеляційного суду) Закону. Процедуру проведення Комісією кваліфікаційного оцінювання врегульовано главою 1 розділу V Закону. Отже, необхідною умовою зайняття посади судді є проходження кваліфікаційного оцінювання з метою визначення здатності кандидата на посаду судді здійснювати правосуддя у відповідному суді.</w:t>
      </w:r>
    </w:p>
    <w:p w:rsidR="00886DB1" w:rsidRPr="00DF40F4" w:rsidRDefault="00886DB1" w:rsidP="009966B4">
      <w:pPr>
        <w:pStyle w:val="rtejustify"/>
        <w:shd w:val="clear" w:color="auto" w:fill="FFFFFF"/>
        <w:spacing w:before="0" w:beforeAutospacing="0" w:after="0" w:afterAutospacing="0" w:line="23" w:lineRule="atLeast"/>
        <w:ind w:firstLine="567"/>
        <w:jc w:val="both"/>
        <w:rPr>
          <w:sz w:val="25"/>
          <w:szCs w:val="25"/>
        </w:rPr>
      </w:pPr>
      <w:r w:rsidRPr="00DF40F4">
        <w:rPr>
          <w:sz w:val="25"/>
          <w:szCs w:val="25"/>
        </w:rPr>
        <w:t>4. Статтею 83 Закону встановлено,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 компетентність (професійна, особиста, соціальна тощо); 2) професійна етика; 3) доброчесність. Відповідно до частини п’ятої статті 83 Закону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rsidR="00886DB1" w:rsidRPr="00DF40F4" w:rsidRDefault="00886DB1" w:rsidP="009966B4">
      <w:pPr>
        <w:pStyle w:val="rtejustify"/>
        <w:shd w:val="clear" w:color="auto" w:fill="FFFFFF"/>
        <w:spacing w:before="0" w:beforeAutospacing="0" w:after="0" w:afterAutospacing="0" w:line="23" w:lineRule="atLeast"/>
        <w:ind w:firstLine="567"/>
        <w:jc w:val="both"/>
        <w:rPr>
          <w:sz w:val="25"/>
          <w:szCs w:val="25"/>
        </w:rPr>
      </w:pPr>
      <w:r w:rsidRPr="00DF40F4">
        <w:rPr>
          <w:sz w:val="25"/>
          <w:szCs w:val="25"/>
        </w:rPr>
        <w:t>5. 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 – Положення про кваліфікаційне оцінювання). Відповідно до пунктів 1.1–1.6 Положення про кваліфікаційне оцінювання завданням кваліфікаційного оцінювання є встановлення відповідності кандидата на посаду судді вимогам до посади судді за критеріями компетентності (професійна, особиста, соціальна), доброчесності та професійної етики згідно з визначеними показниками, а основними принципами кваліфікаційного оцінювання є автономність, запобігання конфлікту інтересів, об’єктивність, неупередженість, прозорість, публічність, рівність умов для кандидатів на посаду судді.</w:t>
      </w:r>
    </w:p>
    <w:p w:rsidR="00886DB1" w:rsidRPr="00DF40F4" w:rsidRDefault="00886DB1" w:rsidP="009966B4">
      <w:pPr>
        <w:pStyle w:val="rtejustify"/>
        <w:shd w:val="clear" w:color="auto" w:fill="FFFFFF"/>
        <w:spacing w:before="0" w:beforeAutospacing="0" w:after="0" w:afterAutospacing="0" w:line="23" w:lineRule="atLeast"/>
        <w:ind w:firstLine="567"/>
        <w:jc w:val="both"/>
        <w:rPr>
          <w:sz w:val="25"/>
          <w:szCs w:val="25"/>
        </w:rPr>
      </w:pPr>
      <w:r w:rsidRPr="00DF40F4">
        <w:rPr>
          <w:sz w:val="25"/>
          <w:szCs w:val="25"/>
        </w:rPr>
        <w:t>6. Комісія відзначає, що необхідною умовою забезпечення права на справедливий суд є належне функціонування судів всіх інстанцій і юрисдикцій. Забезпечення належної кадрової спроможності є необхідною умовою для реалізації конституційного права кожного на доступ до правосуддя. З огляду на значну кількість вакансій та надмірне навантаження в апеляційних судах, у тому числі загальної юрисдикції, виникла об’єктивна потреба у проведенні конкурсу на вакантні посади суддів апеляційних судів.</w:t>
      </w:r>
    </w:p>
    <w:p w:rsidR="00886DB1" w:rsidRPr="00DF40F4" w:rsidRDefault="00886DB1" w:rsidP="009966B4">
      <w:pPr>
        <w:pStyle w:val="rtejustify"/>
        <w:shd w:val="clear" w:color="auto" w:fill="FFFFFF"/>
        <w:spacing w:before="0" w:beforeAutospacing="0" w:after="0" w:afterAutospacing="0" w:line="23" w:lineRule="atLeast"/>
        <w:ind w:firstLine="567"/>
        <w:jc w:val="both"/>
        <w:rPr>
          <w:sz w:val="25"/>
          <w:szCs w:val="25"/>
        </w:rPr>
      </w:pPr>
      <w:r w:rsidRPr="00DF40F4">
        <w:rPr>
          <w:sz w:val="25"/>
          <w:szCs w:val="25"/>
        </w:rPr>
        <w:t>7. Рішенням Комісії від 14 вересня 2023 року № 94/зп-23 (зі змінами та доповненнями) оголошено конкурс на зайняття 550 вакантних посад суддів в апеляційних судах, зокрема в апеляційних загальних судах.</w:t>
      </w:r>
    </w:p>
    <w:p w:rsidR="00886DB1" w:rsidRPr="00DF40F4" w:rsidRDefault="00886DB1" w:rsidP="009966B4">
      <w:pPr>
        <w:pStyle w:val="rtejustify"/>
        <w:shd w:val="clear" w:color="auto" w:fill="FFFFFF"/>
        <w:spacing w:before="0" w:beforeAutospacing="0" w:after="0" w:afterAutospacing="0" w:line="23" w:lineRule="atLeast"/>
        <w:ind w:firstLine="567"/>
        <w:jc w:val="both"/>
        <w:rPr>
          <w:sz w:val="25"/>
          <w:szCs w:val="25"/>
        </w:rPr>
      </w:pPr>
      <w:r w:rsidRPr="00DF40F4">
        <w:rPr>
          <w:sz w:val="25"/>
          <w:szCs w:val="25"/>
        </w:rPr>
        <w:t>8. Частиною четвертою статті 83 Закону встановлено, що однією із підстав для призначення кваліфікаційного оцінювання є заява кандидата на посаду судді про проведення кваліфікаційного оцінювання, у тому числі для участі в конкурсі.</w:t>
      </w:r>
    </w:p>
    <w:p w:rsidR="00886DB1" w:rsidRPr="00DF40F4" w:rsidRDefault="00886DB1" w:rsidP="009966B4">
      <w:pPr>
        <w:pStyle w:val="rtejustify"/>
        <w:shd w:val="clear" w:color="auto" w:fill="FFFFFF"/>
        <w:spacing w:before="0" w:beforeAutospacing="0" w:after="0" w:afterAutospacing="0" w:line="23" w:lineRule="atLeast"/>
        <w:ind w:firstLine="567"/>
        <w:jc w:val="both"/>
        <w:rPr>
          <w:sz w:val="25"/>
          <w:szCs w:val="25"/>
        </w:rPr>
      </w:pPr>
      <w:r w:rsidRPr="00DF40F4">
        <w:rPr>
          <w:sz w:val="25"/>
          <w:szCs w:val="25"/>
        </w:rPr>
        <w:t xml:space="preserve">9. У визначений строк </w:t>
      </w:r>
      <w:r w:rsidR="00181A48" w:rsidRPr="00DF40F4">
        <w:rPr>
          <w:sz w:val="25"/>
          <w:szCs w:val="25"/>
          <w:shd w:val="clear" w:color="auto" w:fill="FFFFFF"/>
        </w:rPr>
        <w:t xml:space="preserve">Фомін Павло Вікторович </w:t>
      </w:r>
      <w:r w:rsidR="00443B26" w:rsidRPr="00DF40F4">
        <w:rPr>
          <w:sz w:val="25"/>
          <w:szCs w:val="25"/>
        </w:rPr>
        <w:t>зверну</w:t>
      </w:r>
      <w:r w:rsidR="00181A48" w:rsidRPr="00DF40F4">
        <w:rPr>
          <w:sz w:val="25"/>
          <w:szCs w:val="25"/>
        </w:rPr>
        <w:t>в</w:t>
      </w:r>
      <w:r w:rsidRPr="00DF40F4">
        <w:rPr>
          <w:sz w:val="25"/>
          <w:szCs w:val="25"/>
        </w:rPr>
        <w:t xml:space="preserve">ся до Комісії з заявою про допуск до участі в конкурсі на зайняття вакантної посади судді апеляційного загального суду (кримінальна спеціалізація), оголошеному рішенням Вищої кваліфікаційної комісії суддів України від 14 вересня 2023 року, як особи, яка відповідає вимогам пункту </w:t>
      </w:r>
      <w:r w:rsidR="00181A48" w:rsidRPr="00DF40F4">
        <w:rPr>
          <w:sz w:val="25"/>
          <w:szCs w:val="25"/>
        </w:rPr>
        <w:t>4</w:t>
      </w:r>
      <w:r w:rsidRPr="00DF40F4">
        <w:rPr>
          <w:sz w:val="25"/>
          <w:szCs w:val="25"/>
        </w:rPr>
        <w:t xml:space="preserve"> </w:t>
      </w:r>
      <w:r w:rsidRPr="00DF40F4">
        <w:rPr>
          <w:sz w:val="25"/>
          <w:szCs w:val="25"/>
        </w:rPr>
        <w:lastRenderedPageBreak/>
        <w:t>частини першої статті 28 Закону, а також проси</w:t>
      </w:r>
      <w:r w:rsidR="00181A48" w:rsidRPr="00DF40F4">
        <w:rPr>
          <w:sz w:val="25"/>
          <w:szCs w:val="25"/>
        </w:rPr>
        <w:t>в провести стосовно нього</w:t>
      </w:r>
      <w:r w:rsidRPr="00DF40F4">
        <w:rPr>
          <w:sz w:val="25"/>
          <w:szCs w:val="25"/>
        </w:rPr>
        <w:t xml:space="preserve"> кваліфікаційне оцінювання для підтвердження здатності здійснювати правосуддя у відповідному суді.</w:t>
      </w:r>
    </w:p>
    <w:p w:rsidR="00886DB1" w:rsidRPr="00DF40F4" w:rsidRDefault="00886DB1" w:rsidP="009966B4">
      <w:pPr>
        <w:pStyle w:val="rtejustify"/>
        <w:shd w:val="clear" w:color="auto" w:fill="FFFFFF"/>
        <w:spacing w:before="0" w:beforeAutospacing="0" w:after="0" w:afterAutospacing="0" w:line="23" w:lineRule="atLeast"/>
        <w:ind w:firstLine="567"/>
        <w:jc w:val="both"/>
        <w:rPr>
          <w:sz w:val="25"/>
          <w:szCs w:val="25"/>
        </w:rPr>
      </w:pPr>
      <w:r w:rsidRPr="00DF40F4">
        <w:rPr>
          <w:sz w:val="25"/>
          <w:szCs w:val="25"/>
        </w:rPr>
        <w:t>10. Рішенням Комісі</w:t>
      </w:r>
      <w:r w:rsidR="00C37BE7" w:rsidRPr="00DF40F4">
        <w:rPr>
          <w:sz w:val="25"/>
          <w:szCs w:val="25"/>
        </w:rPr>
        <w:t>ї від 04 березня 2024 року № 48</w:t>
      </w:r>
      <w:r w:rsidRPr="00DF40F4">
        <w:rPr>
          <w:sz w:val="25"/>
          <w:szCs w:val="25"/>
        </w:rPr>
        <w:t xml:space="preserve">/ас-24 </w:t>
      </w:r>
      <w:r w:rsidR="00C37BE7" w:rsidRPr="00DF40F4">
        <w:rPr>
          <w:sz w:val="25"/>
          <w:szCs w:val="25"/>
        </w:rPr>
        <w:t xml:space="preserve">Фоміна П.В. </w:t>
      </w:r>
      <w:r w:rsidRPr="00DF40F4">
        <w:rPr>
          <w:sz w:val="25"/>
          <w:szCs w:val="25"/>
        </w:rPr>
        <w:t>допущено до проходження кваліфікаційного оцінювання та участі в конкурсі на зайняття 550 вакантних посад суддів апеляційних судів, оголошеному рішенням Вищої кваліфікаційної комісії суддів України від 14 вересня 2023 року № 94/зп-23 (зі змінами).</w:t>
      </w:r>
    </w:p>
    <w:p w:rsidR="00886DB1" w:rsidRPr="00DF40F4" w:rsidRDefault="00886DB1" w:rsidP="009966B4">
      <w:pPr>
        <w:pStyle w:val="rtejustify"/>
        <w:shd w:val="clear" w:color="auto" w:fill="FFFFFF"/>
        <w:spacing w:before="0" w:beforeAutospacing="0" w:after="0" w:afterAutospacing="0" w:line="23" w:lineRule="atLeast"/>
        <w:ind w:firstLine="567"/>
        <w:jc w:val="both"/>
        <w:rPr>
          <w:sz w:val="25"/>
          <w:szCs w:val="25"/>
        </w:rPr>
      </w:pPr>
    </w:p>
    <w:p w:rsidR="00886DB1" w:rsidRPr="00DF40F4" w:rsidRDefault="00886DB1" w:rsidP="009966B4">
      <w:pPr>
        <w:pStyle w:val="rtejustify"/>
        <w:shd w:val="clear" w:color="auto" w:fill="FFFFFF"/>
        <w:spacing w:before="0" w:beforeAutospacing="0" w:after="0" w:afterAutospacing="0" w:line="23" w:lineRule="atLeast"/>
        <w:jc w:val="both"/>
        <w:rPr>
          <w:sz w:val="25"/>
          <w:szCs w:val="25"/>
        </w:rPr>
      </w:pPr>
      <w:r w:rsidRPr="00DF40F4">
        <w:rPr>
          <w:rStyle w:val="af0"/>
          <w:rFonts w:eastAsiaTheme="majorEastAsia"/>
          <w:sz w:val="25"/>
          <w:szCs w:val="25"/>
        </w:rPr>
        <w:t>IІ. Основні відомості про кандидата.</w:t>
      </w:r>
    </w:p>
    <w:p w:rsidR="00886DB1" w:rsidRPr="00DF40F4" w:rsidRDefault="00886DB1" w:rsidP="009966B4">
      <w:pPr>
        <w:spacing w:line="23" w:lineRule="atLeast"/>
        <w:ind w:firstLine="567"/>
        <w:jc w:val="both"/>
        <w:rPr>
          <w:sz w:val="25"/>
          <w:szCs w:val="25"/>
          <w:shd w:val="clear" w:color="auto" w:fill="FFFFFF"/>
        </w:rPr>
      </w:pPr>
      <w:r w:rsidRPr="00DF40F4">
        <w:rPr>
          <w:sz w:val="25"/>
          <w:szCs w:val="25"/>
        </w:rPr>
        <w:t xml:space="preserve">11. </w:t>
      </w:r>
      <w:r w:rsidR="00C37BE7" w:rsidRPr="00DF40F4">
        <w:rPr>
          <w:sz w:val="25"/>
          <w:szCs w:val="25"/>
        </w:rPr>
        <w:t>Фомін П.В.</w:t>
      </w:r>
      <w:r w:rsidRPr="00DF40F4">
        <w:rPr>
          <w:sz w:val="25"/>
          <w:szCs w:val="25"/>
        </w:rPr>
        <w:t xml:space="preserve">, дата народження </w:t>
      </w:r>
      <w:r w:rsidRPr="00DF40F4">
        <w:rPr>
          <w:sz w:val="25"/>
          <w:szCs w:val="25"/>
          <w:lang w:eastAsia="uk-UA"/>
        </w:rPr>
        <w:t>–</w:t>
      </w:r>
      <w:r w:rsidR="00C37BE7" w:rsidRPr="00DF40F4">
        <w:rPr>
          <w:sz w:val="25"/>
          <w:szCs w:val="25"/>
        </w:rPr>
        <w:t xml:space="preserve"> </w:t>
      </w:r>
      <w:r w:rsidR="007F0500">
        <w:rPr>
          <w:sz w:val="25"/>
          <w:szCs w:val="25"/>
        </w:rPr>
        <w:t>_____________</w:t>
      </w:r>
      <w:r w:rsidR="00C37BE7" w:rsidRPr="00DF40F4">
        <w:rPr>
          <w:sz w:val="25"/>
          <w:szCs w:val="25"/>
        </w:rPr>
        <w:t xml:space="preserve"> </w:t>
      </w:r>
      <w:r w:rsidRPr="00DF40F4">
        <w:rPr>
          <w:sz w:val="25"/>
          <w:szCs w:val="25"/>
        </w:rPr>
        <w:t>року, громадян</w:t>
      </w:r>
      <w:r w:rsidR="00C37BE7" w:rsidRPr="00DF40F4">
        <w:rPr>
          <w:sz w:val="25"/>
          <w:szCs w:val="25"/>
        </w:rPr>
        <w:t>ин</w:t>
      </w:r>
      <w:r w:rsidRPr="00DF40F4">
        <w:rPr>
          <w:sz w:val="25"/>
          <w:szCs w:val="25"/>
        </w:rPr>
        <w:t xml:space="preserve"> України. Володіння державною мовою на рівні вільного володіння </w:t>
      </w:r>
      <w:r w:rsidR="00C37BE7" w:rsidRPr="00DF40F4">
        <w:rPr>
          <w:sz w:val="25"/>
          <w:szCs w:val="25"/>
        </w:rPr>
        <w:t xml:space="preserve">першого </w:t>
      </w:r>
      <w:r w:rsidRPr="00DF40F4">
        <w:rPr>
          <w:sz w:val="25"/>
          <w:szCs w:val="25"/>
        </w:rPr>
        <w:t xml:space="preserve">ступеня підтверджено сертифікатом УМД № </w:t>
      </w:r>
      <w:r w:rsidR="00C37BE7" w:rsidRPr="00DF40F4">
        <w:rPr>
          <w:sz w:val="25"/>
          <w:szCs w:val="25"/>
        </w:rPr>
        <w:t>00029836</w:t>
      </w:r>
      <w:r w:rsidRPr="00DF40F4">
        <w:rPr>
          <w:sz w:val="25"/>
          <w:szCs w:val="25"/>
        </w:rPr>
        <w:t xml:space="preserve"> від </w:t>
      </w:r>
      <w:r w:rsidR="00C37BE7" w:rsidRPr="00DF40F4">
        <w:rPr>
          <w:sz w:val="25"/>
          <w:szCs w:val="25"/>
        </w:rPr>
        <w:t>29 вересня 2021</w:t>
      </w:r>
      <w:r w:rsidRPr="00DF40F4">
        <w:rPr>
          <w:sz w:val="25"/>
          <w:szCs w:val="25"/>
        </w:rPr>
        <w:t xml:space="preserve"> року. </w:t>
      </w:r>
      <w:r w:rsidRPr="00DF40F4">
        <w:rPr>
          <w:sz w:val="25"/>
          <w:szCs w:val="25"/>
          <w:shd w:val="clear" w:color="auto" w:fill="FFFFFF"/>
        </w:rPr>
        <w:t>Станом на дату проведення співбесіди кандидат є несудим</w:t>
      </w:r>
      <w:r w:rsidR="00C37BE7" w:rsidRPr="00DF40F4">
        <w:rPr>
          <w:sz w:val="25"/>
          <w:szCs w:val="25"/>
          <w:shd w:val="clear" w:color="auto" w:fill="FFFFFF"/>
        </w:rPr>
        <w:t>им</w:t>
      </w:r>
      <w:r w:rsidRPr="00DF40F4">
        <w:rPr>
          <w:sz w:val="25"/>
          <w:szCs w:val="25"/>
          <w:shd w:val="clear" w:color="auto" w:fill="FFFFFF"/>
        </w:rPr>
        <w:t xml:space="preserve"> (відповідно до витягу з інформаційно-аналітичної системи «Облік відомостей про притягнення особи до кримінальної відповідальності та наявності судимості»).</w:t>
      </w:r>
    </w:p>
    <w:p w:rsidR="0061168D" w:rsidRPr="00DF40F4" w:rsidRDefault="0061168D" w:rsidP="009966B4">
      <w:pPr>
        <w:spacing w:line="23" w:lineRule="atLeast"/>
        <w:ind w:firstLine="567"/>
        <w:jc w:val="both"/>
        <w:rPr>
          <w:sz w:val="25"/>
          <w:szCs w:val="25"/>
          <w:lang w:eastAsia="uk-UA"/>
        </w:rPr>
      </w:pPr>
      <w:r w:rsidRPr="00DF40F4">
        <w:rPr>
          <w:sz w:val="25"/>
          <w:szCs w:val="25"/>
        </w:rPr>
        <w:t>12. Закінчив у 2011 році</w:t>
      </w:r>
      <w:r w:rsidRPr="00DF40F4">
        <w:rPr>
          <w:sz w:val="25"/>
          <w:szCs w:val="25"/>
          <w:lang w:eastAsia="uk-UA"/>
        </w:rPr>
        <w:t xml:space="preserve"> Національну юридичну академію України імені Ярослава Мудрого, отримав диплом магістра за спеціальністю «Правознавство» та здобув кваліфікацію юриста.</w:t>
      </w:r>
    </w:p>
    <w:p w:rsidR="0061168D" w:rsidRPr="00DF40F4" w:rsidRDefault="0061168D" w:rsidP="009966B4">
      <w:pPr>
        <w:spacing w:line="23" w:lineRule="atLeast"/>
        <w:ind w:firstLine="567"/>
        <w:jc w:val="both"/>
        <w:rPr>
          <w:sz w:val="25"/>
          <w:szCs w:val="25"/>
          <w:lang w:eastAsia="uk-UA"/>
        </w:rPr>
      </w:pPr>
      <w:r w:rsidRPr="00DF40F4">
        <w:rPr>
          <w:sz w:val="25"/>
          <w:szCs w:val="25"/>
          <w:lang w:eastAsia="uk-UA"/>
        </w:rPr>
        <w:t>13. У 2017 році закінчив Українську інженерно-педагогічну академію, отримав диплом магістра за спеціальністю «Інтелектуальна власність професіонал в галузі інтелектуальної власності».</w:t>
      </w:r>
    </w:p>
    <w:p w:rsidR="0061168D" w:rsidRPr="00DF40F4" w:rsidRDefault="0061168D" w:rsidP="009966B4">
      <w:pPr>
        <w:spacing w:line="23" w:lineRule="atLeast"/>
        <w:ind w:firstLine="567"/>
        <w:jc w:val="both"/>
        <w:rPr>
          <w:sz w:val="25"/>
          <w:szCs w:val="25"/>
          <w:lang w:eastAsia="uk-UA"/>
        </w:rPr>
      </w:pPr>
      <w:r w:rsidRPr="00DF40F4">
        <w:rPr>
          <w:sz w:val="25"/>
          <w:szCs w:val="25"/>
          <w:lang w:eastAsia="uk-UA"/>
        </w:rPr>
        <w:t>14. У 2018 році закінчив Харківський регіональний інститут державного управління Національної академії державного управління при Президентові України, отримав диплом магістра за спеціальністю «Державне управління Магістр державного управління».</w:t>
      </w:r>
    </w:p>
    <w:p w:rsidR="0061168D" w:rsidRPr="00DF40F4" w:rsidRDefault="0061168D" w:rsidP="009966B4">
      <w:pPr>
        <w:spacing w:line="23" w:lineRule="atLeast"/>
        <w:ind w:firstLine="567"/>
        <w:jc w:val="both"/>
        <w:rPr>
          <w:rStyle w:val="fontstyle01"/>
          <w:rFonts w:ascii="Times New Roman" w:eastAsiaTheme="majorEastAsia" w:hAnsi="Times New Roman"/>
          <w:color w:val="auto"/>
          <w:sz w:val="25"/>
          <w:szCs w:val="25"/>
        </w:rPr>
      </w:pPr>
      <w:r w:rsidRPr="00DF40F4">
        <w:rPr>
          <w:sz w:val="25"/>
          <w:szCs w:val="25"/>
          <w:lang w:eastAsia="uk-UA"/>
        </w:rPr>
        <w:t xml:space="preserve">15. Фомін П.В. виконав дисертацію у </w:t>
      </w:r>
      <w:r w:rsidRPr="00DF40F4">
        <w:rPr>
          <w:rStyle w:val="fontstyle01"/>
          <w:rFonts w:ascii="Times New Roman" w:eastAsiaTheme="majorEastAsia" w:hAnsi="Times New Roman"/>
          <w:color w:val="auto"/>
          <w:sz w:val="25"/>
          <w:szCs w:val="25"/>
        </w:rPr>
        <w:t>Харківському національному університеті імені В.Н. Каразіна</w:t>
      </w:r>
      <w:r w:rsidRPr="00DF40F4">
        <w:rPr>
          <w:sz w:val="25"/>
          <w:szCs w:val="25"/>
          <w:lang w:eastAsia="uk-UA"/>
        </w:rPr>
        <w:t xml:space="preserve"> відповідно до освітньо-наукової програми «</w:t>
      </w:r>
      <w:r w:rsidRPr="00DF40F4">
        <w:rPr>
          <w:sz w:val="25"/>
          <w:szCs w:val="25"/>
        </w:rPr>
        <w:t>Міжнародне право»</w:t>
      </w:r>
      <w:r w:rsidRPr="00DF40F4">
        <w:rPr>
          <w:rStyle w:val="fontstyle01"/>
          <w:rFonts w:ascii="Times New Roman" w:eastAsiaTheme="majorEastAsia" w:hAnsi="Times New Roman"/>
          <w:color w:val="auto"/>
          <w:sz w:val="25"/>
          <w:szCs w:val="25"/>
        </w:rPr>
        <w:t xml:space="preserve"> у 2022 році </w:t>
      </w:r>
      <w:r w:rsidR="00B23F7B" w:rsidRPr="00DF40F4">
        <w:rPr>
          <w:rStyle w:val="fontstyle01"/>
          <w:rFonts w:ascii="Times New Roman" w:eastAsiaTheme="majorEastAsia" w:hAnsi="Times New Roman"/>
          <w:color w:val="auto"/>
          <w:sz w:val="25"/>
          <w:szCs w:val="25"/>
        </w:rPr>
        <w:t>здобув</w:t>
      </w:r>
      <w:r w:rsidRPr="00DF40F4">
        <w:rPr>
          <w:rStyle w:val="fontstyle01"/>
          <w:rFonts w:ascii="Times New Roman" w:eastAsiaTheme="majorEastAsia" w:hAnsi="Times New Roman"/>
          <w:color w:val="auto"/>
          <w:sz w:val="25"/>
          <w:szCs w:val="25"/>
        </w:rPr>
        <w:t xml:space="preserve"> ступінь доктора філософії.</w:t>
      </w:r>
    </w:p>
    <w:p w:rsidR="00886DB1" w:rsidRPr="00DF40F4" w:rsidRDefault="00E9651F" w:rsidP="009966B4">
      <w:pPr>
        <w:spacing w:line="23" w:lineRule="atLeast"/>
        <w:ind w:firstLine="567"/>
        <w:jc w:val="both"/>
        <w:rPr>
          <w:sz w:val="25"/>
          <w:szCs w:val="25"/>
        </w:rPr>
      </w:pPr>
      <w:r w:rsidRPr="00DF40F4">
        <w:rPr>
          <w:sz w:val="25"/>
          <w:szCs w:val="25"/>
        </w:rPr>
        <w:t>16. В</w:t>
      </w:r>
      <w:r w:rsidR="00886DB1" w:rsidRPr="00DF40F4">
        <w:rPr>
          <w:sz w:val="25"/>
          <w:szCs w:val="25"/>
        </w:rPr>
        <w:t>ченого звання кандидат не має.</w:t>
      </w:r>
    </w:p>
    <w:p w:rsidR="00543152" w:rsidRPr="00DF40F4" w:rsidRDefault="00E9651F" w:rsidP="009966B4">
      <w:pPr>
        <w:spacing w:line="23" w:lineRule="atLeast"/>
        <w:ind w:firstLine="567"/>
        <w:jc w:val="both"/>
        <w:rPr>
          <w:sz w:val="25"/>
          <w:szCs w:val="25"/>
        </w:rPr>
      </w:pPr>
      <w:r w:rsidRPr="00DF40F4">
        <w:rPr>
          <w:sz w:val="25"/>
          <w:szCs w:val="25"/>
        </w:rPr>
        <w:t xml:space="preserve">17. </w:t>
      </w:r>
      <w:r w:rsidR="00543152" w:rsidRPr="00DF40F4">
        <w:rPr>
          <w:sz w:val="25"/>
          <w:szCs w:val="25"/>
        </w:rPr>
        <w:t>З 01 серпня 2006 року до 31 серпня 2006 року перебував на посаді діловода в Мелітопольському міськрайонному суді Запорізької області.</w:t>
      </w:r>
    </w:p>
    <w:p w:rsidR="004F490F" w:rsidRPr="00DF40F4" w:rsidRDefault="00543152" w:rsidP="009966B4">
      <w:pPr>
        <w:spacing w:line="23" w:lineRule="atLeast"/>
        <w:ind w:firstLine="567"/>
        <w:jc w:val="both"/>
        <w:rPr>
          <w:sz w:val="25"/>
          <w:szCs w:val="25"/>
        </w:rPr>
      </w:pPr>
      <w:r w:rsidRPr="00DF40F4">
        <w:rPr>
          <w:sz w:val="25"/>
          <w:szCs w:val="25"/>
        </w:rPr>
        <w:t>18. З 03 жовтня 2011 року до 06 січня 2016 року перебував на посадах старшого консультанта (судової палати з розгляду кримінальних справ), помічника судді (судової палати з розгляду кримінальних справ) в Апеляційному суді Харківської області.</w:t>
      </w:r>
    </w:p>
    <w:p w:rsidR="004F490F" w:rsidRPr="00DF40F4" w:rsidRDefault="004F490F" w:rsidP="009966B4">
      <w:pPr>
        <w:spacing w:line="23" w:lineRule="atLeast"/>
        <w:ind w:firstLine="567"/>
        <w:jc w:val="both"/>
        <w:rPr>
          <w:sz w:val="25"/>
          <w:szCs w:val="25"/>
        </w:rPr>
      </w:pPr>
      <w:r w:rsidRPr="00DF40F4">
        <w:rPr>
          <w:sz w:val="25"/>
          <w:szCs w:val="25"/>
        </w:rPr>
        <w:t xml:space="preserve">19. Має стаж адвокатської діяльності. </w:t>
      </w:r>
      <w:r w:rsidRPr="00DF40F4">
        <w:rPr>
          <w:sz w:val="25"/>
          <w:szCs w:val="25"/>
          <w:shd w:val="clear" w:color="auto" w:fill="FFFFFF"/>
        </w:rPr>
        <w:t xml:space="preserve">Радою адвокатів Запорізької області </w:t>
      </w:r>
      <w:r w:rsidR="00DA4A20">
        <w:rPr>
          <w:sz w:val="25"/>
          <w:szCs w:val="25"/>
          <w:shd w:val="clear" w:color="auto" w:fill="FFFFFF"/>
        </w:rPr>
        <w:br/>
      </w:r>
      <w:r w:rsidRPr="00DF40F4">
        <w:rPr>
          <w:sz w:val="25"/>
          <w:szCs w:val="25"/>
        </w:rPr>
        <w:t xml:space="preserve">Фоміну П.В. 11 січня 2016 року видано свідоцтво </w:t>
      </w:r>
      <w:r w:rsidRPr="00DF40F4">
        <w:rPr>
          <w:sz w:val="25"/>
          <w:szCs w:val="25"/>
          <w:shd w:val="clear" w:color="auto" w:fill="FFFFFF"/>
        </w:rPr>
        <w:t xml:space="preserve">про право на заняття адвокатською діяльністю </w:t>
      </w:r>
      <w:r w:rsidRPr="00DF40F4">
        <w:rPr>
          <w:sz w:val="25"/>
          <w:szCs w:val="25"/>
        </w:rPr>
        <w:t>та цього ж дня ним складено присягу адвоката. Кандидат дотепер займається індивідуальною адвокатською діяльністю.</w:t>
      </w:r>
    </w:p>
    <w:p w:rsidR="004F490F" w:rsidRPr="00DF40F4" w:rsidRDefault="004F490F" w:rsidP="009966B4">
      <w:pPr>
        <w:spacing w:line="23" w:lineRule="atLeast"/>
        <w:ind w:firstLine="567"/>
        <w:jc w:val="both"/>
        <w:rPr>
          <w:sz w:val="25"/>
          <w:szCs w:val="25"/>
        </w:rPr>
      </w:pPr>
      <w:r w:rsidRPr="00DF40F4">
        <w:rPr>
          <w:sz w:val="25"/>
          <w:szCs w:val="25"/>
        </w:rPr>
        <w:t>20. З 08 лютого 2021 року до 31 серпня 2023 року перебував на посадах викладача, старшого викладача кафедри міжнародного і євпропейського права юридичного факультету в Харківський національний університет імені В.Н. Каразіна.</w:t>
      </w:r>
    </w:p>
    <w:p w:rsidR="00B23F7B" w:rsidRPr="00DF40F4" w:rsidRDefault="004F490F" w:rsidP="009966B4">
      <w:pPr>
        <w:spacing w:line="23" w:lineRule="atLeast"/>
        <w:ind w:firstLine="567"/>
        <w:jc w:val="both"/>
        <w:rPr>
          <w:sz w:val="25"/>
          <w:szCs w:val="25"/>
        </w:rPr>
      </w:pPr>
      <w:r w:rsidRPr="00DF40F4">
        <w:rPr>
          <w:sz w:val="25"/>
          <w:szCs w:val="25"/>
        </w:rPr>
        <w:t>21. З 01 вересня 2023 року</w:t>
      </w:r>
      <w:r w:rsidR="00DA4A20">
        <w:rPr>
          <w:sz w:val="25"/>
          <w:szCs w:val="25"/>
        </w:rPr>
        <w:t xml:space="preserve"> і</w:t>
      </w:r>
      <w:r w:rsidRPr="00DF40F4">
        <w:rPr>
          <w:sz w:val="25"/>
          <w:szCs w:val="25"/>
        </w:rPr>
        <w:t xml:space="preserve"> дотепер</w:t>
      </w:r>
      <w:r w:rsidR="002C2DF4">
        <w:rPr>
          <w:sz w:val="25"/>
          <w:szCs w:val="25"/>
        </w:rPr>
        <w:t xml:space="preserve"> </w:t>
      </w:r>
      <w:r w:rsidR="002C2DF4" w:rsidRPr="00DF40F4">
        <w:rPr>
          <w:sz w:val="25"/>
          <w:szCs w:val="25"/>
          <w:lang w:eastAsia="uk-UA"/>
        </w:rPr>
        <w:t>–</w:t>
      </w:r>
      <w:r w:rsidRPr="00DF40F4">
        <w:rPr>
          <w:sz w:val="25"/>
          <w:szCs w:val="25"/>
        </w:rPr>
        <w:t xml:space="preserve"> доцент кафедри міжнародного і європейського права юридичного факультету в Харківський національний </w:t>
      </w:r>
      <w:r w:rsidR="00B23F7B" w:rsidRPr="00DF40F4">
        <w:rPr>
          <w:sz w:val="25"/>
          <w:szCs w:val="25"/>
        </w:rPr>
        <w:t xml:space="preserve">університет імені </w:t>
      </w:r>
      <w:r w:rsidR="002C2DF4">
        <w:rPr>
          <w:sz w:val="25"/>
          <w:szCs w:val="25"/>
        </w:rPr>
        <w:br/>
      </w:r>
      <w:r w:rsidR="00B23F7B" w:rsidRPr="00DF40F4">
        <w:rPr>
          <w:sz w:val="25"/>
          <w:szCs w:val="25"/>
        </w:rPr>
        <w:t>В.Н. Каразіна.</w:t>
      </w:r>
    </w:p>
    <w:p w:rsidR="00B23F7B" w:rsidRPr="00DF40F4" w:rsidRDefault="00B23F7B" w:rsidP="009966B4">
      <w:pPr>
        <w:spacing w:line="23" w:lineRule="atLeast"/>
        <w:ind w:firstLine="567"/>
        <w:jc w:val="both"/>
        <w:rPr>
          <w:sz w:val="25"/>
          <w:szCs w:val="25"/>
        </w:rPr>
      </w:pPr>
      <w:r w:rsidRPr="00DF40F4">
        <w:rPr>
          <w:sz w:val="25"/>
          <w:szCs w:val="25"/>
        </w:rPr>
        <w:t>22. Скарг щодо неналежної поведінки адвоката Фоміна П.В., які можуть мати наслідком дисциплінарну відповідальність до Ради адвокатів Запорізької області не надходило (лист Кваліфікаційно-дисциплінарної комісії адвокатури Запорізької області від 23 квітня 2026 року).</w:t>
      </w:r>
    </w:p>
    <w:p w:rsidR="00152626" w:rsidRPr="00DF40F4" w:rsidRDefault="00152626" w:rsidP="009966B4">
      <w:pPr>
        <w:spacing w:line="23" w:lineRule="atLeast"/>
        <w:jc w:val="both"/>
        <w:rPr>
          <w:b/>
          <w:sz w:val="25"/>
          <w:szCs w:val="25"/>
          <w:lang w:eastAsia="uk-UA"/>
        </w:rPr>
      </w:pPr>
    </w:p>
    <w:p w:rsidR="00886DB1" w:rsidRPr="00DF40F4" w:rsidRDefault="00886DB1" w:rsidP="009966B4">
      <w:pPr>
        <w:spacing w:line="23" w:lineRule="atLeast"/>
        <w:jc w:val="both"/>
        <w:rPr>
          <w:b/>
          <w:sz w:val="25"/>
          <w:szCs w:val="25"/>
          <w:lang w:eastAsia="uk-UA"/>
        </w:rPr>
      </w:pPr>
      <w:r w:rsidRPr="00DF40F4">
        <w:rPr>
          <w:b/>
          <w:sz w:val="25"/>
          <w:szCs w:val="25"/>
          <w:lang w:eastAsia="uk-UA"/>
        </w:rPr>
        <w:t>ІІІ. Складання кваліфікаційного іспиту (встановлення відповідності кандидата критерію професійної компетентності).</w:t>
      </w:r>
    </w:p>
    <w:p w:rsidR="00886DB1" w:rsidRPr="00DF40F4" w:rsidRDefault="00152626" w:rsidP="009966B4">
      <w:pPr>
        <w:spacing w:line="23" w:lineRule="atLeast"/>
        <w:ind w:firstLine="567"/>
        <w:jc w:val="both"/>
        <w:rPr>
          <w:sz w:val="25"/>
          <w:szCs w:val="25"/>
          <w:lang w:eastAsia="uk-UA"/>
        </w:rPr>
      </w:pPr>
      <w:r w:rsidRPr="00DF40F4">
        <w:rPr>
          <w:sz w:val="25"/>
          <w:szCs w:val="25"/>
          <w:lang w:eastAsia="uk-UA"/>
        </w:rPr>
        <w:lastRenderedPageBreak/>
        <w:t>23</w:t>
      </w:r>
      <w:r w:rsidR="00886DB1" w:rsidRPr="00DF40F4">
        <w:rPr>
          <w:sz w:val="25"/>
          <w:szCs w:val="25"/>
          <w:lang w:eastAsia="uk-UA"/>
        </w:rPr>
        <w:t>. Відповідно до статті 85 Закону та пунктів 2.1–2.2 Положення про кваліфікаційне оцінювання основним засобом встановлення відповідності судді (кандидата на посаду судді) критерію професійної компетентності є кваліфікаційний іспит, який проводиться в порядку, передбаченому статтею 74 Закону, з урахуванням особливостей, встановлених главою 1 розділу V Закону.</w:t>
      </w:r>
    </w:p>
    <w:p w:rsidR="00886DB1" w:rsidRPr="00DF40F4" w:rsidRDefault="00886DB1" w:rsidP="009966B4">
      <w:pPr>
        <w:spacing w:line="23" w:lineRule="atLeast"/>
        <w:ind w:firstLine="567"/>
        <w:jc w:val="both"/>
        <w:rPr>
          <w:sz w:val="25"/>
          <w:szCs w:val="25"/>
          <w:lang w:eastAsia="uk-UA"/>
        </w:rPr>
      </w:pPr>
      <w:r w:rsidRPr="00DF40F4">
        <w:rPr>
          <w:sz w:val="25"/>
          <w:szCs w:val="25"/>
          <w:lang w:eastAsia="uk-UA"/>
        </w:rPr>
        <w:t>2</w:t>
      </w:r>
      <w:r w:rsidR="00152626" w:rsidRPr="00DF40F4">
        <w:rPr>
          <w:sz w:val="25"/>
          <w:szCs w:val="25"/>
          <w:lang w:eastAsia="uk-UA"/>
        </w:rPr>
        <w:t>4</w:t>
      </w:r>
      <w:r w:rsidRPr="00DF40F4">
        <w:rPr>
          <w:sz w:val="25"/>
          <w:szCs w:val="25"/>
          <w:lang w:eastAsia="uk-UA"/>
        </w:rPr>
        <w:t>. 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інстанційності. Практичне завдання проводиться щодо спеціалізації відповідного суду з урахуванням його інстанційності.</w:t>
      </w:r>
    </w:p>
    <w:p w:rsidR="00886DB1" w:rsidRPr="00DF40F4" w:rsidRDefault="00886DB1" w:rsidP="009966B4">
      <w:pPr>
        <w:spacing w:line="23" w:lineRule="atLeast"/>
        <w:ind w:firstLine="567"/>
        <w:jc w:val="both"/>
        <w:rPr>
          <w:sz w:val="25"/>
          <w:szCs w:val="25"/>
          <w:shd w:val="clear" w:color="auto" w:fill="FFFFFF"/>
        </w:rPr>
      </w:pPr>
      <w:r w:rsidRPr="00DF40F4">
        <w:rPr>
          <w:sz w:val="25"/>
          <w:szCs w:val="25"/>
          <w:shd w:val="clear" w:color="auto" w:fill="FFFFFF"/>
        </w:rPr>
        <w:t>2</w:t>
      </w:r>
      <w:r w:rsidR="00152626" w:rsidRPr="00DF40F4">
        <w:rPr>
          <w:sz w:val="25"/>
          <w:szCs w:val="25"/>
          <w:shd w:val="clear" w:color="auto" w:fill="FFFFFF"/>
        </w:rPr>
        <w:t>5</w:t>
      </w:r>
      <w:r w:rsidRPr="00DF40F4">
        <w:rPr>
          <w:sz w:val="25"/>
          <w:szCs w:val="25"/>
          <w:shd w:val="clear" w:color="auto" w:fill="FFFFFF"/>
        </w:rPr>
        <w:t xml:space="preserve">. Рішенням Комісії від 19 червня 2024 року № 184/зп-24 призначено кваліфікаційне оцінювання кандидатів на посаду судді апеляційного загального суду, зокрема </w:t>
      </w:r>
      <w:r w:rsidRPr="00DF40F4">
        <w:rPr>
          <w:sz w:val="25"/>
          <w:szCs w:val="25"/>
          <w:shd w:val="clear" w:color="auto" w:fill="FFFFFF"/>
        </w:rPr>
        <w:br/>
      </w:r>
      <w:r w:rsidR="00152626" w:rsidRPr="00DF40F4">
        <w:rPr>
          <w:sz w:val="25"/>
          <w:szCs w:val="25"/>
          <w:shd w:val="clear" w:color="auto" w:fill="FFFFFF"/>
        </w:rPr>
        <w:t>Фоміна П.В.</w:t>
      </w:r>
      <w:r w:rsidRPr="00DF40F4">
        <w:rPr>
          <w:sz w:val="25"/>
          <w:szCs w:val="25"/>
          <w:shd w:val="clear" w:color="auto" w:fill="FFFFFF"/>
        </w:rPr>
        <w:t xml:space="preserve"> (у межах кримінальної спеціалізації).  Встановлено черговість етапів кваліфікаційного оцінювання: перший етап – складання кваліфікаційного іспиту; другий етап – дослідження досьє та проведення співбесіди.</w:t>
      </w:r>
    </w:p>
    <w:p w:rsidR="00886DB1" w:rsidRPr="00DF40F4" w:rsidRDefault="00152626" w:rsidP="009966B4">
      <w:pPr>
        <w:spacing w:line="23" w:lineRule="atLeast"/>
        <w:ind w:firstLine="567"/>
        <w:jc w:val="both"/>
        <w:rPr>
          <w:sz w:val="25"/>
          <w:szCs w:val="25"/>
          <w:shd w:val="clear" w:color="auto" w:fill="FFFFFF"/>
        </w:rPr>
      </w:pPr>
      <w:r w:rsidRPr="00DF40F4">
        <w:rPr>
          <w:sz w:val="25"/>
          <w:szCs w:val="25"/>
          <w:shd w:val="clear" w:color="auto" w:fill="FFFFFF"/>
        </w:rPr>
        <w:t>26</w:t>
      </w:r>
      <w:r w:rsidR="00886DB1" w:rsidRPr="00DF40F4">
        <w:rPr>
          <w:sz w:val="25"/>
          <w:szCs w:val="25"/>
          <w:shd w:val="clear" w:color="auto" w:fill="FFFFFF"/>
        </w:rPr>
        <w:t>. Рішенням Комісії від 11 вересня 2024 року № 270/зп-24 призначено кваліфікаційний іспит у межах конкурсу та визначено черговість етапів його проведення (перший етап –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rsidR="00886DB1" w:rsidRPr="00DF40F4" w:rsidRDefault="00886DB1" w:rsidP="009966B4">
      <w:pPr>
        <w:spacing w:line="23" w:lineRule="atLeast"/>
        <w:ind w:firstLine="567"/>
        <w:jc w:val="both"/>
        <w:rPr>
          <w:sz w:val="25"/>
          <w:szCs w:val="25"/>
          <w:shd w:val="clear" w:color="auto" w:fill="FFFFFF"/>
        </w:rPr>
      </w:pPr>
      <w:r w:rsidRPr="00DF40F4">
        <w:rPr>
          <w:sz w:val="25"/>
          <w:szCs w:val="25"/>
          <w:shd w:val="clear" w:color="auto" w:fill="FFFFFF"/>
        </w:rPr>
        <w:t>2</w:t>
      </w:r>
      <w:r w:rsidR="00152626" w:rsidRPr="00DF40F4">
        <w:rPr>
          <w:sz w:val="25"/>
          <w:szCs w:val="25"/>
          <w:shd w:val="clear" w:color="auto" w:fill="FFFFFF"/>
        </w:rPr>
        <w:t>7</w:t>
      </w:r>
      <w:r w:rsidRPr="00DF40F4">
        <w:rPr>
          <w:sz w:val="25"/>
          <w:szCs w:val="25"/>
          <w:shd w:val="clear" w:color="auto" w:fill="FFFFFF"/>
        </w:rPr>
        <w:t>. Рішенням Комісії від 21 жовтня 2024 року № 323/зп-24 затверджено кодовані та декодовані результати тестування загальних знань у сфері права та знань зі спеціалізації апеляційного загального суду (кримінальна спеціалізація).</w:t>
      </w:r>
    </w:p>
    <w:p w:rsidR="00886DB1" w:rsidRPr="00DF40F4" w:rsidRDefault="00152626" w:rsidP="009966B4">
      <w:pPr>
        <w:spacing w:line="23" w:lineRule="atLeast"/>
        <w:ind w:firstLine="567"/>
        <w:jc w:val="both"/>
        <w:rPr>
          <w:sz w:val="25"/>
          <w:szCs w:val="25"/>
          <w:lang w:eastAsia="uk-UA"/>
        </w:rPr>
      </w:pPr>
      <w:r w:rsidRPr="00DF40F4">
        <w:rPr>
          <w:sz w:val="25"/>
          <w:szCs w:val="25"/>
          <w:lang w:eastAsia="uk-UA"/>
        </w:rPr>
        <w:t>28</w:t>
      </w:r>
      <w:r w:rsidR="00886DB1" w:rsidRPr="00DF40F4">
        <w:rPr>
          <w:sz w:val="25"/>
          <w:szCs w:val="25"/>
          <w:lang w:eastAsia="uk-UA"/>
        </w:rPr>
        <w:t xml:space="preserve">. </w:t>
      </w:r>
      <w:r w:rsidR="00886DB1" w:rsidRPr="00DF40F4">
        <w:rPr>
          <w:sz w:val="25"/>
          <w:szCs w:val="25"/>
          <w:shd w:val="clear" w:color="auto" w:fill="FFFFFF"/>
        </w:rPr>
        <w:t xml:space="preserve">Рішенням Комісії від 20 січня 2025 року № 16/зп-25 затверджено кодовані та декодовані результати тестування когнітивних здібностей, складеного 10, 13, 14 та 15 січня 2025 року кандидатами на зайняття вакантних посад суддів в апеляційних загальних судах (кримінальна спеціалізація) у межах конкурсу, оголошеного рішенням Комісії від </w:t>
      </w:r>
      <w:r w:rsidR="00232C96" w:rsidRPr="00DF40F4">
        <w:rPr>
          <w:sz w:val="25"/>
          <w:szCs w:val="25"/>
          <w:shd w:val="clear" w:color="auto" w:fill="FFFFFF"/>
        </w:rPr>
        <w:br/>
      </w:r>
      <w:r w:rsidR="00886DB1" w:rsidRPr="00DF40F4">
        <w:rPr>
          <w:sz w:val="25"/>
          <w:szCs w:val="25"/>
          <w:shd w:val="clear" w:color="auto" w:fill="FFFFFF"/>
        </w:rPr>
        <w:t>14 вересня 2023 року № 94/зп-23 (зі змінами).</w:t>
      </w:r>
    </w:p>
    <w:p w:rsidR="00886DB1" w:rsidRPr="00DF40F4" w:rsidRDefault="00182474" w:rsidP="009966B4">
      <w:pPr>
        <w:spacing w:line="23" w:lineRule="atLeast"/>
        <w:ind w:firstLine="567"/>
        <w:jc w:val="both"/>
        <w:rPr>
          <w:sz w:val="25"/>
          <w:szCs w:val="25"/>
          <w:lang w:eastAsia="uk-UA"/>
        </w:rPr>
      </w:pPr>
      <w:r w:rsidRPr="00DF40F4">
        <w:rPr>
          <w:sz w:val="25"/>
          <w:szCs w:val="25"/>
          <w:lang w:eastAsia="uk-UA"/>
        </w:rPr>
        <w:t>29</w:t>
      </w:r>
      <w:r w:rsidR="00886DB1" w:rsidRPr="00DF40F4">
        <w:rPr>
          <w:sz w:val="25"/>
          <w:szCs w:val="25"/>
          <w:lang w:eastAsia="uk-UA"/>
        </w:rPr>
        <w:t xml:space="preserve">. </w:t>
      </w:r>
      <w:r w:rsidR="00886DB1" w:rsidRPr="00DF40F4">
        <w:rPr>
          <w:sz w:val="25"/>
          <w:szCs w:val="25"/>
          <w:shd w:val="clear" w:color="auto" w:fill="FFFFFF"/>
        </w:rPr>
        <w:t>Рішеннями Комісії від 17 квітня 2025 року № 87/зп-25 та № 89/зп-25 затверджено кодовані та декодовані результати пр</w:t>
      </w:r>
      <w:r w:rsidR="00270CD3" w:rsidRPr="00DF40F4">
        <w:rPr>
          <w:sz w:val="25"/>
          <w:szCs w:val="25"/>
          <w:shd w:val="clear" w:color="auto" w:fill="FFFFFF"/>
        </w:rPr>
        <w:t>актичного завдання, виконаного</w:t>
      </w:r>
      <w:r w:rsidR="00886DB1" w:rsidRPr="00DF40F4">
        <w:rPr>
          <w:sz w:val="25"/>
          <w:szCs w:val="25"/>
          <w:shd w:val="clear" w:color="auto" w:fill="FFFFFF"/>
        </w:rPr>
        <w:t xml:space="preserve"> 12–14 та </w:t>
      </w:r>
      <w:r w:rsidR="00232C96" w:rsidRPr="00DF40F4">
        <w:rPr>
          <w:sz w:val="25"/>
          <w:szCs w:val="25"/>
          <w:shd w:val="clear" w:color="auto" w:fill="FFFFFF"/>
        </w:rPr>
        <w:br/>
      </w:r>
      <w:r w:rsidR="00886DB1" w:rsidRPr="00DF40F4">
        <w:rPr>
          <w:sz w:val="25"/>
          <w:szCs w:val="25"/>
          <w:shd w:val="clear" w:color="auto" w:fill="FFFFFF"/>
        </w:rPr>
        <w:t xml:space="preserve">17–21 лютого 2025 року (кримінальна спеціалізація) кандидатами на посади суддів в апеляційних загальних судах у межах </w:t>
      </w:r>
      <w:r w:rsidR="00270CD3" w:rsidRPr="00DF40F4">
        <w:rPr>
          <w:sz w:val="25"/>
          <w:szCs w:val="25"/>
          <w:shd w:val="clear" w:color="auto" w:fill="FFFFFF"/>
        </w:rPr>
        <w:t>к</w:t>
      </w:r>
      <w:r w:rsidR="00886DB1" w:rsidRPr="00DF40F4">
        <w:rPr>
          <w:sz w:val="25"/>
          <w:szCs w:val="25"/>
          <w:shd w:val="clear" w:color="auto" w:fill="FFFFFF"/>
        </w:rPr>
        <w:t>онкурсу, а також затверджено загальні результати першого етапу «Складання кваліфікаційного іспиту» кваліфікаційного оцінювання кандидатів на посади суддів апеляційних загальних судів.</w:t>
      </w:r>
    </w:p>
    <w:p w:rsidR="00886DB1" w:rsidRPr="00DF40F4" w:rsidRDefault="00886DB1" w:rsidP="009966B4">
      <w:pPr>
        <w:spacing w:line="23" w:lineRule="atLeast"/>
        <w:ind w:firstLine="567"/>
        <w:jc w:val="both"/>
        <w:rPr>
          <w:sz w:val="25"/>
          <w:szCs w:val="25"/>
          <w:lang w:eastAsia="uk-UA"/>
        </w:rPr>
      </w:pPr>
      <w:r w:rsidRPr="00DF40F4">
        <w:rPr>
          <w:sz w:val="25"/>
          <w:szCs w:val="25"/>
          <w:lang w:eastAsia="uk-UA"/>
        </w:rPr>
        <w:t>3</w:t>
      </w:r>
      <w:r w:rsidR="00182474" w:rsidRPr="00DF40F4">
        <w:rPr>
          <w:sz w:val="25"/>
          <w:szCs w:val="25"/>
          <w:lang w:eastAsia="uk-UA"/>
        </w:rPr>
        <w:t>0</w:t>
      </w:r>
      <w:r w:rsidRPr="00DF40F4">
        <w:rPr>
          <w:sz w:val="25"/>
          <w:szCs w:val="25"/>
          <w:lang w:eastAsia="uk-UA"/>
        </w:rPr>
        <w:t>. Відповідно до пункту 8.2 Положення про порядок складання кваліфікаційного іспиту та методику оцінювання кандидатів, затвердженого рішенням Комісії від 19 червня 2024 року № 185/зп-24, у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rsidR="00886DB1" w:rsidRPr="00DF40F4" w:rsidRDefault="00182474" w:rsidP="009966B4">
      <w:pPr>
        <w:spacing w:line="23" w:lineRule="atLeast"/>
        <w:ind w:firstLine="567"/>
        <w:jc w:val="both"/>
        <w:rPr>
          <w:sz w:val="25"/>
          <w:szCs w:val="25"/>
          <w:lang w:eastAsia="uk-UA"/>
        </w:rPr>
      </w:pPr>
      <w:r w:rsidRPr="00DF40F4">
        <w:rPr>
          <w:sz w:val="25"/>
          <w:szCs w:val="25"/>
          <w:lang w:eastAsia="uk-UA"/>
        </w:rPr>
        <w:t>31</w:t>
      </w:r>
      <w:r w:rsidR="00886DB1" w:rsidRPr="00DF40F4">
        <w:rPr>
          <w:sz w:val="25"/>
          <w:szCs w:val="25"/>
          <w:lang w:eastAsia="uk-UA"/>
        </w:rPr>
        <w:t xml:space="preserve">. Згідно з пунктом 62 розділу ХІІ «Прикінцеві та перехідні положення» Закону після введення в дію положень Закону щодо анонімного тестування з історії української державності таке тестування не проводиться в межах кваліфікаційного іспиту під час конкурсів на зайняття вакантних посад суддів, оголошених рішеннями Вищої кваліфікаційної комісії суддів України від 14 вересня 2023 року № 94/зп-23, </w:t>
      </w:r>
      <w:r w:rsidR="009E6548" w:rsidRPr="00DF40F4">
        <w:rPr>
          <w:sz w:val="25"/>
          <w:szCs w:val="25"/>
          <w:lang w:eastAsia="uk-UA"/>
        </w:rPr>
        <w:br/>
      </w:r>
      <w:r w:rsidR="00886DB1" w:rsidRPr="00DF40F4">
        <w:rPr>
          <w:sz w:val="25"/>
          <w:szCs w:val="25"/>
          <w:lang w:eastAsia="uk-UA"/>
        </w:rPr>
        <w:t>від 23 листопада 2023 року</w:t>
      </w:r>
      <w:r w:rsidR="00232C96" w:rsidRPr="00DF40F4">
        <w:rPr>
          <w:sz w:val="25"/>
          <w:szCs w:val="25"/>
          <w:lang w:eastAsia="uk-UA"/>
        </w:rPr>
        <w:t xml:space="preserve"> </w:t>
      </w:r>
      <w:r w:rsidR="00886DB1" w:rsidRPr="00DF40F4">
        <w:rPr>
          <w:sz w:val="25"/>
          <w:szCs w:val="25"/>
          <w:lang w:eastAsia="uk-UA"/>
        </w:rPr>
        <w:t xml:space="preserve">№ 145/зп-23. </w:t>
      </w:r>
    </w:p>
    <w:p w:rsidR="00886DB1" w:rsidRPr="00DF40F4" w:rsidRDefault="00182474" w:rsidP="009966B4">
      <w:pPr>
        <w:spacing w:line="23" w:lineRule="atLeast"/>
        <w:ind w:firstLine="567"/>
        <w:jc w:val="both"/>
        <w:rPr>
          <w:sz w:val="25"/>
          <w:szCs w:val="25"/>
          <w:lang w:eastAsia="uk-UA"/>
        </w:rPr>
      </w:pPr>
      <w:r w:rsidRPr="00DF40F4">
        <w:rPr>
          <w:sz w:val="25"/>
          <w:szCs w:val="25"/>
          <w:lang w:eastAsia="uk-UA"/>
        </w:rPr>
        <w:t>32</w:t>
      </w:r>
      <w:r w:rsidR="00886DB1" w:rsidRPr="00DF40F4">
        <w:rPr>
          <w:sz w:val="25"/>
          <w:szCs w:val="25"/>
          <w:lang w:eastAsia="uk-UA"/>
        </w:rPr>
        <w:t xml:space="preserve">. Відповідно до пункту 6.3.3 Положення про порядок складання кваліфікаційного іспиту та методику оцінювання кандидатів учасник визнається таким, що успішно склав етап іспиту (крім тестування щодо когнітивних здібностей), у разі набрання 75 або більше відсотків від максимально можливого бала. Учасник визнається таким, що успішно склав </w:t>
      </w:r>
      <w:r w:rsidR="00886DB1" w:rsidRPr="00DF40F4">
        <w:rPr>
          <w:sz w:val="25"/>
          <w:szCs w:val="25"/>
          <w:lang w:eastAsia="uk-UA"/>
        </w:rPr>
        <w:lastRenderedPageBreak/>
        <w:t>тестування когнітивних здібностей, у разі набрання встановленого Комісією середнього допустимого та більшого бала тестування.</w:t>
      </w:r>
    </w:p>
    <w:p w:rsidR="00886DB1" w:rsidRPr="00DF40F4" w:rsidRDefault="00886DB1" w:rsidP="009966B4">
      <w:pPr>
        <w:spacing w:line="23" w:lineRule="atLeast"/>
        <w:ind w:firstLine="567"/>
        <w:jc w:val="both"/>
        <w:rPr>
          <w:sz w:val="25"/>
          <w:szCs w:val="25"/>
          <w:lang w:eastAsia="uk-UA"/>
        </w:rPr>
      </w:pPr>
      <w:r w:rsidRPr="00DF40F4">
        <w:rPr>
          <w:sz w:val="25"/>
          <w:szCs w:val="25"/>
          <w:lang w:eastAsia="uk-UA"/>
        </w:rPr>
        <w:t>3</w:t>
      </w:r>
      <w:r w:rsidR="00E460B2" w:rsidRPr="00937FD0">
        <w:rPr>
          <w:sz w:val="25"/>
          <w:szCs w:val="25"/>
          <w:lang w:eastAsia="uk-UA"/>
        </w:rPr>
        <w:t>3</w:t>
      </w:r>
      <w:r w:rsidRPr="00DF40F4">
        <w:rPr>
          <w:sz w:val="25"/>
          <w:szCs w:val="25"/>
          <w:lang w:eastAsia="uk-UA"/>
        </w:rPr>
        <w:t xml:space="preserve">. З огляду на викладене </w:t>
      </w:r>
      <w:r w:rsidR="00E460B2" w:rsidRPr="00DF40F4">
        <w:rPr>
          <w:sz w:val="25"/>
          <w:szCs w:val="25"/>
          <w:lang w:eastAsia="uk-UA"/>
        </w:rPr>
        <w:t>Фомін П.В.</w:t>
      </w:r>
      <w:r w:rsidRPr="00DF40F4">
        <w:rPr>
          <w:sz w:val="25"/>
          <w:szCs w:val="25"/>
          <w:lang w:eastAsia="uk-UA"/>
        </w:rPr>
        <w:t xml:space="preserve"> </w:t>
      </w:r>
      <w:r w:rsidR="00270CD3" w:rsidRPr="00DF40F4">
        <w:rPr>
          <w:sz w:val="25"/>
          <w:szCs w:val="25"/>
          <w:lang w:eastAsia="uk-UA"/>
        </w:rPr>
        <w:t>о</w:t>
      </w:r>
      <w:r w:rsidR="00363250" w:rsidRPr="00DF40F4">
        <w:rPr>
          <w:sz w:val="25"/>
          <w:szCs w:val="25"/>
          <w:lang w:eastAsia="uk-UA"/>
        </w:rPr>
        <w:t>трима</w:t>
      </w:r>
      <w:r w:rsidR="00E460B2" w:rsidRPr="00DF40F4">
        <w:rPr>
          <w:sz w:val="25"/>
          <w:szCs w:val="25"/>
          <w:lang w:eastAsia="uk-UA"/>
        </w:rPr>
        <w:t>в</w:t>
      </w:r>
      <w:r w:rsidR="00363250" w:rsidRPr="00DF40F4">
        <w:rPr>
          <w:sz w:val="25"/>
          <w:szCs w:val="25"/>
          <w:lang w:eastAsia="uk-UA"/>
        </w:rPr>
        <w:t xml:space="preserve"> </w:t>
      </w:r>
      <w:r w:rsidRPr="00DF40F4">
        <w:rPr>
          <w:sz w:val="25"/>
          <w:szCs w:val="25"/>
          <w:lang w:eastAsia="uk-UA"/>
        </w:rPr>
        <w:t xml:space="preserve">такі результати першого етапу «Складання кваліфікаційного іспиту» кваліфікаційного оцінювання кандидатів на посади суддів </w:t>
      </w:r>
      <w:r w:rsidRPr="00DF40F4">
        <w:rPr>
          <w:spacing w:val="10"/>
          <w:sz w:val="25"/>
          <w:szCs w:val="25"/>
          <w:lang w:eastAsia="uk-UA"/>
        </w:rPr>
        <w:t>апеляційних загальних судів у межах конкурсу, оголошеного рішенням Комісії від</w:t>
      </w:r>
      <w:r w:rsidRPr="00DF40F4">
        <w:rPr>
          <w:sz w:val="25"/>
          <w:szCs w:val="25"/>
          <w:lang w:eastAsia="uk-UA"/>
        </w:rPr>
        <w:t xml:space="preserve"> 14 вересня 2023 року № 94/зп-23 (зі змінами).</w:t>
      </w:r>
    </w:p>
    <w:tbl>
      <w:tblPr>
        <w:tblW w:w="9616" w:type="dxa"/>
        <w:tblCellMar>
          <w:left w:w="0" w:type="dxa"/>
          <w:right w:w="0" w:type="dxa"/>
        </w:tblCellMar>
        <w:tblLook w:val="04A0" w:firstRow="1" w:lastRow="0" w:firstColumn="1" w:lastColumn="0" w:noHBand="0" w:noVBand="1"/>
      </w:tblPr>
      <w:tblGrid>
        <w:gridCol w:w="1741"/>
        <w:gridCol w:w="5403"/>
        <w:gridCol w:w="1453"/>
        <w:gridCol w:w="1019"/>
      </w:tblGrid>
      <w:tr w:rsidR="00DF40F4" w:rsidRPr="00DF40F4" w:rsidTr="00486C16">
        <w:trPr>
          <w:trHeight w:val="315"/>
        </w:trPr>
        <w:tc>
          <w:tcPr>
            <w:tcW w:w="1675" w:type="dxa"/>
            <w:tcBorders>
              <w:top w:val="single" w:sz="18" w:space="0" w:color="000000"/>
              <w:left w:val="single" w:sz="18" w:space="0" w:color="000000"/>
              <w:bottom w:val="single" w:sz="18" w:space="0" w:color="000000"/>
              <w:right w:val="single" w:sz="6" w:space="0" w:color="000000"/>
            </w:tcBorders>
            <w:tcMar>
              <w:top w:w="30" w:type="dxa"/>
              <w:left w:w="45" w:type="dxa"/>
              <w:bottom w:w="30" w:type="dxa"/>
              <w:right w:w="45" w:type="dxa"/>
            </w:tcMar>
            <w:vAlign w:val="center"/>
          </w:tcPr>
          <w:p w:rsidR="00886DB1" w:rsidRPr="00DF40F4" w:rsidRDefault="00886DB1" w:rsidP="009966B4">
            <w:pPr>
              <w:spacing w:line="23" w:lineRule="atLeast"/>
              <w:jc w:val="center"/>
              <w:rPr>
                <w:sz w:val="25"/>
                <w:szCs w:val="25"/>
                <w:lang w:eastAsia="uk-UA"/>
              </w:rPr>
            </w:pPr>
            <w:r w:rsidRPr="00DF40F4">
              <w:rPr>
                <w:sz w:val="25"/>
                <w:szCs w:val="25"/>
                <w:lang w:eastAsia="uk-UA"/>
              </w:rPr>
              <w:br w:type="page"/>
              <w:t>Критерій</w:t>
            </w:r>
          </w:p>
        </w:tc>
        <w:tc>
          <w:tcPr>
            <w:tcW w:w="5491" w:type="dxa"/>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rsidR="00886DB1" w:rsidRPr="00DF40F4" w:rsidRDefault="00886DB1" w:rsidP="009966B4">
            <w:pPr>
              <w:spacing w:line="23" w:lineRule="atLeast"/>
              <w:jc w:val="center"/>
              <w:rPr>
                <w:sz w:val="25"/>
                <w:szCs w:val="25"/>
                <w:lang w:eastAsia="uk-UA"/>
              </w:rPr>
            </w:pPr>
            <w:r w:rsidRPr="00DF40F4">
              <w:rPr>
                <w:sz w:val="25"/>
                <w:szCs w:val="25"/>
                <w:lang w:eastAsia="uk-UA"/>
              </w:rPr>
              <w:t>Показник</w:t>
            </w:r>
          </w:p>
        </w:tc>
        <w:tc>
          <w:tcPr>
            <w:tcW w:w="1468" w:type="dxa"/>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rsidR="00886DB1" w:rsidRPr="00DF40F4" w:rsidRDefault="00886DB1" w:rsidP="009966B4">
            <w:pPr>
              <w:spacing w:line="23" w:lineRule="atLeast"/>
              <w:jc w:val="center"/>
              <w:rPr>
                <w:sz w:val="25"/>
                <w:szCs w:val="25"/>
                <w:lang w:eastAsia="uk-UA"/>
              </w:rPr>
            </w:pPr>
            <w:r w:rsidRPr="00DF40F4">
              <w:rPr>
                <w:sz w:val="25"/>
                <w:szCs w:val="25"/>
                <w:lang w:eastAsia="uk-UA"/>
              </w:rPr>
              <w:t>Бал</w:t>
            </w:r>
          </w:p>
        </w:tc>
        <w:tc>
          <w:tcPr>
            <w:tcW w:w="982" w:type="dxa"/>
            <w:tcBorders>
              <w:top w:val="single" w:sz="18" w:space="0" w:color="000000"/>
              <w:left w:val="single" w:sz="6" w:space="0" w:color="CCCCCC"/>
              <w:bottom w:val="single" w:sz="18" w:space="0" w:color="000000"/>
              <w:right w:val="single" w:sz="18" w:space="0" w:color="000000"/>
            </w:tcBorders>
            <w:tcMar>
              <w:top w:w="30" w:type="dxa"/>
              <w:left w:w="45" w:type="dxa"/>
              <w:bottom w:w="30" w:type="dxa"/>
              <w:right w:w="45" w:type="dxa"/>
            </w:tcMar>
            <w:vAlign w:val="center"/>
          </w:tcPr>
          <w:p w:rsidR="00886DB1" w:rsidRPr="00DF40F4" w:rsidRDefault="00886DB1" w:rsidP="009966B4">
            <w:pPr>
              <w:spacing w:line="23" w:lineRule="atLeast"/>
              <w:jc w:val="center"/>
              <w:rPr>
                <w:sz w:val="25"/>
                <w:szCs w:val="25"/>
                <w:lang w:eastAsia="uk-UA"/>
              </w:rPr>
            </w:pPr>
            <w:r w:rsidRPr="00DF40F4">
              <w:rPr>
                <w:sz w:val="25"/>
                <w:szCs w:val="25"/>
                <w:lang w:eastAsia="uk-UA"/>
              </w:rPr>
              <w:t>Бал за критерій</w:t>
            </w:r>
          </w:p>
        </w:tc>
      </w:tr>
      <w:tr w:rsidR="00DF40F4" w:rsidRPr="00DF40F4" w:rsidTr="00486C16">
        <w:trPr>
          <w:trHeight w:val="315"/>
        </w:trPr>
        <w:tc>
          <w:tcPr>
            <w:tcW w:w="1675" w:type="dxa"/>
            <w:vMerge w:val="restart"/>
            <w:tcBorders>
              <w:top w:val="single" w:sz="18" w:space="0" w:color="000000"/>
              <w:left w:val="single" w:sz="18" w:space="0" w:color="000000"/>
              <w:bottom w:val="single" w:sz="18" w:space="0" w:color="000000"/>
              <w:right w:val="single" w:sz="6" w:space="0" w:color="000000"/>
            </w:tcBorders>
            <w:tcMar>
              <w:top w:w="30" w:type="dxa"/>
              <w:left w:w="45" w:type="dxa"/>
              <w:bottom w:w="30" w:type="dxa"/>
              <w:right w:w="45" w:type="dxa"/>
            </w:tcMar>
            <w:vAlign w:val="center"/>
            <w:hideMark/>
          </w:tcPr>
          <w:p w:rsidR="00886DB1" w:rsidRPr="00DF40F4" w:rsidRDefault="00886DB1" w:rsidP="009966B4">
            <w:pPr>
              <w:spacing w:line="23" w:lineRule="atLeast"/>
              <w:rPr>
                <w:sz w:val="25"/>
                <w:szCs w:val="25"/>
                <w:lang w:eastAsia="uk-UA"/>
              </w:rPr>
            </w:pPr>
            <w:r w:rsidRPr="00DF40F4">
              <w:rPr>
                <w:sz w:val="25"/>
                <w:szCs w:val="25"/>
                <w:lang w:eastAsia="uk-UA"/>
              </w:rPr>
              <w:t>Професійна компетентність</w:t>
            </w:r>
          </w:p>
        </w:tc>
        <w:tc>
          <w:tcPr>
            <w:tcW w:w="5491" w:type="dxa"/>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86DB1" w:rsidRPr="00DF40F4" w:rsidRDefault="00886DB1" w:rsidP="009966B4">
            <w:pPr>
              <w:spacing w:line="23" w:lineRule="atLeast"/>
              <w:rPr>
                <w:sz w:val="25"/>
                <w:szCs w:val="25"/>
                <w:lang w:eastAsia="uk-UA"/>
              </w:rPr>
            </w:pPr>
            <w:r w:rsidRPr="00DF40F4">
              <w:rPr>
                <w:sz w:val="25"/>
                <w:szCs w:val="25"/>
                <w:lang w:eastAsia="uk-UA"/>
              </w:rPr>
              <w:t>Когнітивні здібності</w:t>
            </w:r>
          </w:p>
        </w:tc>
        <w:tc>
          <w:tcPr>
            <w:tcW w:w="1468" w:type="dxa"/>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rsidR="00880BC6" w:rsidRPr="00DF40F4" w:rsidRDefault="00880BC6" w:rsidP="009966B4">
            <w:pPr>
              <w:spacing w:line="23" w:lineRule="atLeast"/>
              <w:jc w:val="center"/>
              <w:rPr>
                <w:sz w:val="25"/>
                <w:szCs w:val="25"/>
                <w:lang w:eastAsia="uk-UA"/>
              </w:rPr>
            </w:pPr>
            <w:r w:rsidRPr="00DF40F4">
              <w:rPr>
                <w:sz w:val="25"/>
                <w:szCs w:val="25"/>
                <w:lang w:eastAsia="uk-UA"/>
              </w:rPr>
              <w:t>43,00</w:t>
            </w:r>
          </w:p>
        </w:tc>
        <w:tc>
          <w:tcPr>
            <w:tcW w:w="982" w:type="dxa"/>
            <w:vMerge w:val="restart"/>
            <w:tcBorders>
              <w:top w:val="single" w:sz="18" w:space="0" w:color="000000"/>
              <w:left w:val="single" w:sz="6" w:space="0" w:color="CCCCCC"/>
              <w:bottom w:val="single" w:sz="18" w:space="0" w:color="000000"/>
              <w:right w:val="single" w:sz="18" w:space="0" w:color="000000"/>
            </w:tcBorders>
            <w:tcMar>
              <w:top w:w="30" w:type="dxa"/>
              <w:left w:w="45" w:type="dxa"/>
              <w:bottom w:w="30" w:type="dxa"/>
              <w:right w:w="45" w:type="dxa"/>
            </w:tcMar>
            <w:vAlign w:val="center"/>
            <w:hideMark/>
          </w:tcPr>
          <w:p w:rsidR="00886DB1" w:rsidRPr="00DF40F4" w:rsidRDefault="00880BC6" w:rsidP="009966B4">
            <w:pPr>
              <w:spacing w:line="23" w:lineRule="atLeast"/>
              <w:jc w:val="center"/>
              <w:rPr>
                <w:sz w:val="25"/>
                <w:szCs w:val="25"/>
                <w:lang w:eastAsia="uk-UA"/>
              </w:rPr>
            </w:pPr>
            <w:r w:rsidRPr="00DF40F4">
              <w:rPr>
                <w:sz w:val="25"/>
                <w:szCs w:val="25"/>
                <w:lang w:eastAsia="uk-UA"/>
              </w:rPr>
              <w:t>354,50</w:t>
            </w:r>
          </w:p>
        </w:tc>
      </w:tr>
      <w:tr w:rsidR="00DF40F4" w:rsidRPr="00DF40F4" w:rsidTr="00486C16">
        <w:trPr>
          <w:trHeight w:val="315"/>
        </w:trPr>
        <w:tc>
          <w:tcPr>
            <w:tcW w:w="1675" w:type="dxa"/>
            <w:vMerge/>
            <w:tcBorders>
              <w:top w:val="single" w:sz="18" w:space="0" w:color="000000"/>
              <w:left w:val="single" w:sz="18" w:space="0" w:color="000000"/>
              <w:bottom w:val="single" w:sz="18" w:space="0" w:color="000000"/>
              <w:right w:val="single" w:sz="6" w:space="0" w:color="000000"/>
            </w:tcBorders>
            <w:vAlign w:val="center"/>
            <w:hideMark/>
          </w:tcPr>
          <w:p w:rsidR="00886DB1" w:rsidRPr="00DF40F4" w:rsidRDefault="00886DB1" w:rsidP="009966B4">
            <w:pPr>
              <w:spacing w:line="23" w:lineRule="atLeast"/>
              <w:rPr>
                <w:sz w:val="25"/>
                <w:szCs w:val="25"/>
                <w:lang w:eastAsia="uk-UA"/>
              </w:rPr>
            </w:pPr>
          </w:p>
        </w:tc>
        <w:tc>
          <w:tcPr>
            <w:tcW w:w="54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86DB1" w:rsidRPr="00DF40F4" w:rsidRDefault="00886DB1" w:rsidP="009966B4">
            <w:pPr>
              <w:spacing w:line="23" w:lineRule="atLeast"/>
              <w:rPr>
                <w:sz w:val="25"/>
                <w:szCs w:val="25"/>
                <w:lang w:eastAsia="uk-UA"/>
              </w:rPr>
            </w:pPr>
            <w:r w:rsidRPr="00DF40F4">
              <w:rPr>
                <w:sz w:val="25"/>
                <w:szCs w:val="25"/>
                <w:lang w:eastAsia="uk-UA"/>
              </w:rPr>
              <w:t>Знання історії української державності</w:t>
            </w:r>
          </w:p>
        </w:tc>
        <w:tc>
          <w:tcPr>
            <w:tcW w:w="14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rsidR="00886DB1" w:rsidRPr="00DF40F4" w:rsidRDefault="00C828A9" w:rsidP="009966B4">
            <w:pPr>
              <w:spacing w:line="23" w:lineRule="atLeast"/>
              <w:jc w:val="center"/>
              <w:rPr>
                <w:sz w:val="25"/>
                <w:szCs w:val="25"/>
                <w:lang w:eastAsia="uk-UA"/>
              </w:rPr>
            </w:pPr>
            <w:r w:rsidRPr="00DF40F4">
              <w:rPr>
                <w:sz w:val="25"/>
                <w:szCs w:val="25"/>
                <w:lang w:eastAsia="uk-UA"/>
              </w:rPr>
              <w:t>40</w:t>
            </w:r>
            <w:r w:rsidR="007472D5" w:rsidRPr="00DF40F4">
              <w:rPr>
                <w:sz w:val="25"/>
                <w:szCs w:val="25"/>
                <w:lang w:eastAsia="uk-UA"/>
              </w:rPr>
              <w:t>,00</w:t>
            </w:r>
          </w:p>
        </w:tc>
        <w:tc>
          <w:tcPr>
            <w:tcW w:w="982" w:type="dxa"/>
            <w:vMerge/>
            <w:tcBorders>
              <w:top w:val="single" w:sz="18" w:space="0" w:color="000000"/>
              <w:left w:val="single" w:sz="6" w:space="0" w:color="CCCCCC"/>
              <w:bottom w:val="single" w:sz="18" w:space="0" w:color="000000"/>
              <w:right w:val="single" w:sz="18" w:space="0" w:color="000000"/>
            </w:tcBorders>
            <w:vAlign w:val="center"/>
            <w:hideMark/>
          </w:tcPr>
          <w:p w:rsidR="00886DB1" w:rsidRPr="00DF40F4" w:rsidRDefault="00886DB1" w:rsidP="009966B4">
            <w:pPr>
              <w:spacing w:line="23" w:lineRule="atLeast"/>
              <w:rPr>
                <w:sz w:val="25"/>
                <w:szCs w:val="25"/>
                <w:lang w:eastAsia="uk-UA"/>
              </w:rPr>
            </w:pPr>
          </w:p>
        </w:tc>
      </w:tr>
      <w:tr w:rsidR="00DF40F4" w:rsidRPr="00DF40F4" w:rsidTr="00486C16">
        <w:trPr>
          <w:trHeight w:val="315"/>
        </w:trPr>
        <w:tc>
          <w:tcPr>
            <w:tcW w:w="1675" w:type="dxa"/>
            <w:vMerge/>
            <w:tcBorders>
              <w:top w:val="single" w:sz="18" w:space="0" w:color="000000"/>
              <w:left w:val="single" w:sz="18" w:space="0" w:color="000000"/>
              <w:bottom w:val="single" w:sz="18" w:space="0" w:color="000000"/>
              <w:right w:val="single" w:sz="6" w:space="0" w:color="000000"/>
            </w:tcBorders>
            <w:vAlign w:val="center"/>
            <w:hideMark/>
          </w:tcPr>
          <w:p w:rsidR="00886DB1" w:rsidRPr="00DF40F4" w:rsidRDefault="00886DB1" w:rsidP="009966B4">
            <w:pPr>
              <w:spacing w:line="23" w:lineRule="atLeast"/>
              <w:rPr>
                <w:sz w:val="25"/>
                <w:szCs w:val="25"/>
                <w:lang w:eastAsia="uk-UA"/>
              </w:rPr>
            </w:pPr>
          </w:p>
        </w:tc>
        <w:tc>
          <w:tcPr>
            <w:tcW w:w="54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886DB1" w:rsidRPr="00DF40F4" w:rsidRDefault="00886DB1" w:rsidP="009966B4">
            <w:pPr>
              <w:spacing w:line="23" w:lineRule="atLeast"/>
              <w:rPr>
                <w:sz w:val="25"/>
                <w:szCs w:val="25"/>
                <w:lang w:eastAsia="uk-UA"/>
              </w:rPr>
            </w:pPr>
            <w:r w:rsidRPr="00DF40F4">
              <w:rPr>
                <w:sz w:val="25"/>
                <w:szCs w:val="25"/>
                <w:lang w:eastAsia="uk-UA"/>
              </w:rPr>
              <w:t>Знання у сфері права та зі спеціалізації суду</w:t>
            </w:r>
          </w:p>
        </w:tc>
        <w:tc>
          <w:tcPr>
            <w:tcW w:w="14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886DB1" w:rsidRPr="00DF40F4" w:rsidRDefault="00880BC6" w:rsidP="009966B4">
            <w:pPr>
              <w:spacing w:line="23" w:lineRule="atLeast"/>
              <w:jc w:val="center"/>
              <w:rPr>
                <w:sz w:val="25"/>
                <w:szCs w:val="25"/>
                <w:lang w:eastAsia="uk-UA"/>
              </w:rPr>
            </w:pPr>
            <w:r w:rsidRPr="00DF40F4">
              <w:rPr>
                <w:sz w:val="25"/>
                <w:szCs w:val="25"/>
                <w:lang w:eastAsia="uk-UA"/>
              </w:rPr>
              <w:t>147,00</w:t>
            </w:r>
          </w:p>
        </w:tc>
        <w:tc>
          <w:tcPr>
            <w:tcW w:w="982" w:type="dxa"/>
            <w:vMerge/>
            <w:tcBorders>
              <w:top w:val="single" w:sz="18" w:space="0" w:color="000000"/>
              <w:left w:val="single" w:sz="6" w:space="0" w:color="CCCCCC"/>
              <w:bottom w:val="single" w:sz="18" w:space="0" w:color="000000"/>
              <w:right w:val="single" w:sz="18" w:space="0" w:color="000000"/>
            </w:tcBorders>
            <w:vAlign w:val="center"/>
            <w:hideMark/>
          </w:tcPr>
          <w:p w:rsidR="00886DB1" w:rsidRPr="00DF40F4" w:rsidRDefault="00886DB1" w:rsidP="009966B4">
            <w:pPr>
              <w:spacing w:line="23" w:lineRule="atLeast"/>
              <w:rPr>
                <w:sz w:val="25"/>
                <w:szCs w:val="25"/>
                <w:lang w:eastAsia="uk-UA"/>
              </w:rPr>
            </w:pPr>
          </w:p>
        </w:tc>
      </w:tr>
      <w:tr w:rsidR="00DF40F4" w:rsidRPr="00DF40F4" w:rsidTr="00486C16">
        <w:trPr>
          <w:trHeight w:val="315"/>
        </w:trPr>
        <w:tc>
          <w:tcPr>
            <w:tcW w:w="1675" w:type="dxa"/>
            <w:vMerge/>
            <w:tcBorders>
              <w:top w:val="single" w:sz="18" w:space="0" w:color="000000"/>
              <w:left w:val="single" w:sz="18" w:space="0" w:color="000000"/>
              <w:bottom w:val="single" w:sz="18" w:space="0" w:color="000000"/>
              <w:right w:val="single" w:sz="6" w:space="0" w:color="000000"/>
            </w:tcBorders>
            <w:vAlign w:val="center"/>
            <w:hideMark/>
          </w:tcPr>
          <w:p w:rsidR="00886DB1" w:rsidRPr="00DF40F4" w:rsidRDefault="00886DB1" w:rsidP="009966B4">
            <w:pPr>
              <w:spacing w:line="23" w:lineRule="atLeast"/>
              <w:rPr>
                <w:sz w:val="25"/>
                <w:szCs w:val="25"/>
                <w:lang w:eastAsia="uk-UA"/>
              </w:rPr>
            </w:pPr>
          </w:p>
        </w:tc>
        <w:tc>
          <w:tcPr>
            <w:tcW w:w="5491" w:type="dxa"/>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bottom"/>
            <w:hideMark/>
          </w:tcPr>
          <w:p w:rsidR="00886DB1" w:rsidRPr="00DF40F4" w:rsidRDefault="00886DB1" w:rsidP="009966B4">
            <w:pPr>
              <w:spacing w:line="23" w:lineRule="atLeast"/>
              <w:rPr>
                <w:sz w:val="25"/>
                <w:szCs w:val="25"/>
                <w:lang w:eastAsia="uk-UA"/>
              </w:rPr>
            </w:pPr>
            <w:r w:rsidRPr="00DF40F4">
              <w:rPr>
                <w:sz w:val="25"/>
                <w:szCs w:val="25"/>
                <w:lang w:eastAsia="uk-UA"/>
              </w:rPr>
              <w:t>Здатність практичного застосування знань у сфері права у суді відповідного рівня та спеціалізації</w:t>
            </w:r>
          </w:p>
        </w:tc>
        <w:tc>
          <w:tcPr>
            <w:tcW w:w="1468" w:type="dxa"/>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bottom"/>
          </w:tcPr>
          <w:p w:rsidR="00886DB1" w:rsidRPr="00DF40F4" w:rsidRDefault="00880BC6" w:rsidP="009966B4">
            <w:pPr>
              <w:spacing w:line="23" w:lineRule="atLeast"/>
              <w:jc w:val="center"/>
              <w:rPr>
                <w:sz w:val="25"/>
                <w:szCs w:val="25"/>
                <w:lang w:eastAsia="uk-UA"/>
              </w:rPr>
            </w:pPr>
            <w:r w:rsidRPr="00DF40F4">
              <w:rPr>
                <w:sz w:val="25"/>
                <w:szCs w:val="25"/>
                <w:lang w:eastAsia="uk-UA"/>
              </w:rPr>
              <w:t>124,50</w:t>
            </w:r>
          </w:p>
          <w:p w:rsidR="00880BC6" w:rsidRPr="00DF40F4" w:rsidRDefault="00880BC6" w:rsidP="009966B4">
            <w:pPr>
              <w:spacing w:line="23" w:lineRule="atLeast"/>
              <w:jc w:val="center"/>
              <w:rPr>
                <w:sz w:val="25"/>
                <w:szCs w:val="25"/>
                <w:lang w:eastAsia="uk-UA"/>
              </w:rPr>
            </w:pPr>
          </w:p>
        </w:tc>
        <w:tc>
          <w:tcPr>
            <w:tcW w:w="982" w:type="dxa"/>
            <w:vMerge/>
            <w:tcBorders>
              <w:top w:val="single" w:sz="18" w:space="0" w:color="000000"/>
              <w:left w:val="single" w:sz="6" w:space="0" w:color="CCCCCC"/>
              <w:bottom w:val="single" w:sz="18" w:space="0" w:color="000000"/>
              <w:right w:val="single" w:sz="18" w:space="0" w:color="000000"/>
            </w:tcBorders>
            <w:vAlign w:val="center"/>
            <w:hideMark/>
          </w:tcPr>
          <w:p w:rsidR="00886DB1" w:rsidRPr="00DF40F4" w:rsidRDefault="00886DB1" w:rsidP="009966B4">
            <w:pPr>
              <w:spacing w:line="23" w:lineRule="atLeast"/>
              <w:rPr>
                <w:sz w:val="25"/>
                <w:szCs w:val="25"/>
                <w:lang w:eastAsia="uk-UA"/>
              </w:rPr>
            </w:pPr>
          </w:p>
        </w:tc>
      </w:tr>
    </w:tbl>
    <w:p w:rsidR="00886DB1" w:rsidRPr="00DF40F4" w:rsidRDefault="00886DB1" w:rsidP="009966B4">
      <w:pPr>
        <w:spacing w:line="23" w:lineRule="atLeast"/>
        <w:ind w:firstLine="567"/>
        <w:jc w:val="both"/>
        <w:rPr>
          <w:sz w:val="25"/>
          <w:szCs w:val="25"/>
          <w:lang w:eastAsia="uk-UA"/>
        </w:rPr>
      </w:pPr>
      <w:r w:rsidRPr="00DF40F4">
        <w:rPr>
          <w:sz w:val="25"/>
          <w:szCs w:val="25"/>
          <w:lang w:eastAsia="uk-UA"/>
        </w:rPr>
        <w:t>3</w:t>
      </w:r>
      <w:r w:rsidR="00E460B2" w:rsidRPr="00DF40F4">
        <w:rPr>
          <w:sz w:val="25"/>
          <w:szCs w:val="25"/>
          <w:lang w:eastAsia="uk-UA"/>
        </w:rPr>
        <w:t>4</w:t>
      </w:r>
      <w:r w:rsidRPr="00DF40F4">
        <w:rPr>
          <w:sz w:val="25"/>
          <w:szCs w:val="25"/>
          <w:lang w:eastAsia="uk-UA"/>
        </w:rPr>
        <w:t xml:space="preserve">. Загальна кількість балів </w:t>
      </w:r>
      <w:r w:rsidR="00E460B2" w:rsidRPr="00DF40F4">
        <w:rPr>
          <w:sz w:val="25"/>
          <w:szCs w:val="25"/>
          <w:lang w:eastAsia="uk-UA"/>
        </w:rPr>
        <w:t>Фоміна П.В.</w:t>
      </w:r>
      <w:r w:rsidRPr="00DF40F4">
        <w:rPr>
          <w:sz w:val="25"/>
          <w:szCs w:val="25"/>
          <w:lang w:eastAsia="uk-UA"/>
        </w:rPr>
        <w:t xml:space="preserve"> за кваліфікаційний іспит – </w:t>
      </w:r>
      <w:r w:rsidR="00880BC6" w:rsidRPr="00DF40F4">
        <w:rPr>
          <w:sz w:val="25"/>
          <w:szCs w:val="25"/>
          <w:lang w:eastAsia="uk-UA"/>
        </w:rPr>
        <w:t>354,50</w:t>
      </w:r>
      <w:r w:rsidR="008C2DD8" w:rsidRPr="00DF40F4">
        <w:rPr>
          <w:sz w:val="25"/>
          <w:szCs w:val="25"/>
          <w:lang w:eastAsia="uk-UA"/>
        </w:rPr>
        <w:t xml:space="preserve"> </w:t>
      </w:r>
      <w:r w:rsidRPr="00DF40F4">
        <w:rPr>
          <w:sz w:val="25"/>
          <w:szCs w:val="25"/>
          <w:lang w:eastAsia="uk-UA"/>
        </w:rPr>
        <w:t>бала із 400 можливих, що свідчить про підтвердження кандидатом здатності здійснювати правосуддя в апеляційному загальному суді за критерієм професійної компетентності.</w:t>
      </w:r>
    </w:p>
    <w:p w:rsidR="00886DB1" w:rsidRPr="00DF40F4" w:rsidRDefault="00886DB1" w:rsidP="009966B4">
      <w:pPr>
        <w:spacing w:line="23" w:lineRule="atLeast"/>
        <w:ind w:firstLine="567"/>
        <w:jc w:val="both"/>
        <w:rPr>
          <w:sz w:val="25"/>
          <w:szCs w:val="25"/>
          <w:lang w:eastAsia="uk-UA"/>
        </w:rPr>
      </w:pPr>
    </w:p>
    <w:p w:rsidR="00886DB1" w:rsidRPr="00DF40F4" w:rsidRDefault="00886DB1" w:rsidP="009966B4">
      <w:pPr>
        <w:spacing w:line="23" w:lineRule="atLeast"/>
        <w:jc w:val="both"/>
        <w:rPr>
          <w:rStyle w:val="af0"/>
          <w:rFonts w:eastAsiaTheme="majorEastAsia"/>
          <w:sz w:val="25"/>
          <w:szCs w:val="25"/>
          <w:shd w:val="clear" w:color="auto" w:fill="FFFFFF"/>
        </w:rPr>
      </w:pPr>
      <w:r w:rsidRPr="00DF40F4">
        <w:rPr>
          <w:rStyle w:val="af0"/>
          <w:rFonts w:eastAsiaTheme="majorEastAsia"/>
          <w:sz w:val="25"/>
          <w:szCs w:val="25"/>
          <w:shd w:val="clear" w:color="auto" w:fill="FFFFFF"/>
        </w:rPr>
        <w:t>ІV. Проведення спеціальної перевірки.</w:t>
      </w:r>
    </w:p>
    <w:p w:rsidR="00604E4C" w:rsidRPr="00DF40F4" w:rsidRDefault="00604E4C" w:rsidP="009966B4">
      <w:pPr>
        <w:shd w:val="clear" w:color="auto" w:fill="FFFFFF"/>
        <w:tabs>
          <w:tab w:val="left" w:pos="426"/>
        </w:tabs>
        <w:spacing w:line="23" w:lineRule="atLeast"/>
        <w:ind w:firstLine="567"/>
        <w:jc w:val="both"/>
        <w:rPr>
          <w:sz w:val="25"/>
          <w:szCs w:val="25"/>
          <w:lang w:eastAsia="uk-UA"/>
        </w:rPr>
      </w:pPr>
      <w:r w:rsidRPr="00DF40F4">
        <w:rPr>
          <w:sz w:val="25"/>
          <w:szCs w:val="25"/>
          <w:lang w:eastAsia="uk-UA"/>
        </w:rPr>
        <w:t>35. Згідно з пунктом 3 частини четвертої статті 79-3 Закону в межах конкурсу на зайняття вакантної посади судді апеляційного суду, вищого спеціалізованого суду або судді Верховного Суду Комісія проводить спеціальну перевірку стосовно кандидатів на посаду судді, допущених до етапу дослідження досьє та проведення співбесіди кваліфікаційного оцінювання, відповідно до статті 75 Закону. Результати спеціальної перевірки враховуються при ухваленні рішення Комісії за результатами кваліфікаційного оцінювання.</w:t>
      </w:r>
    </w:p>
    <w:p w:rsidR="00604E4C" w:rsidRPr="00DF40F4" w:rsidRDefault="00604E4C" w:rsidP="009966B4">
      <w:pPr>
        <w:shd w:val="clear" w:color="auto" w:fill="FFFFFF"/>
        <w:tabs>
          <w:tab w:val="left" w:pos="426"/>
        </w:tabs>
        <w:spacing w:line="23" w:lineRule="atLeast"/>
        <w:ind w:firstLine="567"/>
        <w:jc w:val="both"/>
        <w:rPr>
          <w:sz w:val="25"/>
          <w:szCs w:val="25"/>
          <w:lang w:eastAsia="uk-UA"/>
        </w:rPr>
      </w:pPr>
      <w:r w:rsidRPr="00DF40F4">
        <w:rPr>
          <w:sz w:val="25"/>
          <w:szCs w:val="25"/>
          <w:lang w:eastAsia="uk-UA"/>
        </w:rPr>
        <w:t>36. Комісія встановлює результати спеціальної перевірки на засіданнях колегій (частина п’ята статті 75 Закону).</w:t>
      </w:r>
    </w:p>
    <w:p w:rsidR="00604E4C" w:rsidRPr="00DF40F4" w:rsidRDefault="00604E4C" w:rsidP="009966B4">
      <w:pPr>
        <w:shd w:val="clear" w:color="auto" w:fill="FFFFFF"/>
        <w:tabs>
          <w:tab w:val="left" w:pos="426"/>
        </w:tabs>
        <w:spacing w:line="23" w:lineRule="atLeast"/>
        <w:ind w:firstLine="567"/>
        <w:jc w:val="both"/>
        <w:rPr>
          <w:sz w:val="25"/>
          <w:szCs w:val="25"/>
          <w:lang w:eastAsia="uk-UA"/>
        </w:rPr>
      </w:pPr>
      <w:r w:rsidRPr="00DF40F4">
        <w:rPr>
          <w:sz w:val="25"/>
          <w:szCs w:val="25"/>
          <w:lang w:eastAsia="uk-UA"/>
        </w:rPr>
        <w:t xml:space="preserve">37. За результатами спеціальної перевірки Фоміна П.В. уповноваженими працівниками секретаріату Комісії складено довідку від </w:t>
      </w:r>
      <w:r w:rsidR="001A3B0B" w:rsidRPr="00DF40F4">
        <w:rPr>
          <w:sz w:val="25"/>
          <w:szCs w:val="25"/>
          <w:lang w:eastAsia="uk-UA"/>
        </w:rPr>
        <w:t>25 серпня</w:t>
      </w:r>
      <w:r w:rsidRPr="00DF40F4">
        <w:rPr>
          <w:sz w:val="25"/>
          <w:szCs w:val="25"/>
          <w:lang w:eastAsia="uk-UA"/>
        </w:rPr>
        <w:t xml:space="preserve"> 2025 року </w:t>
      </w:r>
      <w:r w:rsidRPr="00DF40F4">
        <w:rPr>
          <w:sz w:val="25"/>
          <w:szCs w:val="25"/>
          <w:lang w:eastAsia="uk-UA"/>
        </w:rPr>
        <w:br/>
      </w:r>
      <w:r w:rsidR="001A3B0B" w:rsidRPr="00DF40F4">
        <w:rPr>
          <w:sz w:val="25"/>
          <w:szCs w:val="25"/>
          <w:lang w:eastAsia="uk-UA"/>
        </w:rPr>
        <w:t>№ 21.2-41</w:t>
      </w:r>
      <w:r w:rsidRPr="00DF40F4">
        <w:rPr>
          <w:sz w:val="25"/>
          <w:szCs w:val="25"/>
          <w:lang w:eastAsia="uk-UA"/>
        </w:rPr>
        <w:t>5/25. Запити про надання відомостей стосовно кандидата надіслано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(м. Київ), Національного агентства з питань запобігання корупції, Національної комісії з цінних паперів та фондового ринку, Департаменту кримінального аналізу Національної поліції України, Харківського обласного територіального центру комплектування та соціальної підтримки.</w:t>
      </w:r>
    </w:p>
    <w:p w:rsidR="00604E4C" w:rsidRPr="00DF40F4" w:rsidRDefault="001A3B0B" w:rsidP="009966B4">
      <w:pPr>
        <w:spacing w:line="23" w:lineRule="atLeast"/>
        <w:ind w:firstLine="567"/>
        <w:jc w:val="both"/>
        <w:rPr>
          <w:sz w:val="25"/>
          <w:szCs w:val="25"/>
        </w:rPr>
      </w:pPr>
      <w:r w:rsidRPr="00DF40F4">
        <w:rPr>
          <w:sz w:val="25"/>
          <w:szCs w:val="25"/>
        </w:rPr>
        <w:t>38</w:t>
      </w:r>
      <w:r w:rsidR="00604E4C" w:rsidRPr="00DF40F4">
        <w:rPr>
          <w:sz w:val="25"/>
          <w:szCs w:val="25"/>
        </w:rPr>
        <w:t>. Комісією також перевірено в Єдиному державному реєстрі судових рішень відомості про кандидата на посаду судді на предмет обмеження дієздатності або недієздатності.</w:t>
      </w:r>
    </w:p>
    <w:p w:rsidR="00604E4C" w:rsidRPr="00DF40F4" w:rsidRDefault="00604E4C" w:rsidP="009966B4">
      <w:pPr>
        <w:tabs>
          <w:tab w:val="left" w:pos="1134"/>
        </w:tabs>
        <w:spacing w:line="23" w:lineRule="atLeast"/>
        <w:ind w:firstLine="567"/>
        <w:jc w:val="both"/>
        <w:rPr>
          <w:sz w:val="25"/>
          <w:szCs w:val="25"/>
        </w:rPr>
      </w:pPr>
      <w:r w:rsidRPr="00DF40F4">
        <w:rPr>
          <w:sz w:val="25"/>
          <w:szCs w:val="25"/>
        </w:rPr>
        <w:t>3</w:t>
      </w:r>
      <w:r w:rsidR="001A3B0B" w:rsidRPr="00DF40F4">
        <w:rPr>
          <w:sz w:val="25"/>
          <w:szCs w:val="25"/>
        </w:rPr>
        <w:t>9</w:t>
      </w:r>
      <w:r w:rsidRPr="00DF40F4">
        <w:rPr>
          <w:sz w:val="25"/>
          <w:szCs w:val="25"/>
        </w:rPr>
        <w:t xml:space="preserve">. Комісія як орган, що встановлює результати спеціальної перевірки, не отримала інформації, яка може свідчити про невідповідність </w:t>
      </w:r>
      <w:r w:rsidR="001A3B0B" w:rsidRPr="00DF40F4">
        <w:rPr>
          <w:sz w:val="25"/>
          <w:szCs w:val="25"/>
          <w:shd w:val="clear" w:color="auto" w:fill="FFFFFF"/>
        </w:rPr>
        <w:t>Фоміна П.В.</w:t>
      </w:r>
      <w:r w:rsidRPr="00DF40F4">
        <w:rPr>
          <w:sz w:val="25"/>
          <w:szCs w:val="25"/>
          <w:shd w:val="clear" w:color="auto" w:fill="FFFFFF"/>
        </w:rPr>
        <w:t xml:space="preserve"> </w:t>
      </w:r>
      <w:r w:rsidRPr="00DF40F4">
        <w:rPr>
          <w:sz w:val="25"/>
          <w:szCs w:val="25"/>
        </w:rPr>
        <w:t>вимогам до кандидата на посаду судді.</w:t>
      </w:r>
    </w:p>
    <w:p w:rsidR="00E25D48" w:rsidRPr="00DF40F4" w:rsidRDefault="00E25D48" w:rsidP="009966B4">
      <w:pPr>
        <w:shd w:val="clear" w:color="auto" w:fill="FFFFFF"/>
        <w:tabs>
          <w:tab w:val="left" w:pos="426"/>
        </w:tabs>
        <w:spacing w:line="23" w:lineRule="atLeast"/>
        <w:ind w:firstLine="567"/>
        <w:jc w:val="both"/>
        <w:rPr>
          <w:rStyle w:val="fontstyle01"/>
          <w:rFonts w:ascii="Times New Roman" w:hAnsi="Times New Roman"/>
          <w:color w:val="auto"/>
          <w:sz w:val="25"/>
          <w:szCs w:val="25"/>
          <w:shd w:val="clear" w:color="auto" w:fill="FFFFFF"/>
        </w:rPr>
      </w:pPr>
    </w:p>
    <w:p w:rsidR="00886DB1" w:rsidRPr="00DF40F4" w:rsidRDefault="00886DB1" w:rsidP="009966B4">
      <w:pPr>
        <w:shd w:val="clear" w:color="auto" w:fill="FFFFFF"/>
        <w:spacing w:line="23" w:lineRule="atLeast"/>
        <w:jc w:val="both"/>
        <w:rPr>
          <w:sz w:val="25"/>
          <w:szCs w:val="25"/>
          <w:lang w:eastAsia="uk-UA"/>
        </w:rPr>
      </w:pPr>
      <w:r w:rsidRPr="00DF40F4">
        <w:rPr>
          <w:b/>
          <w:bCs/>
          <w:sz w:val="25"/>
          <w:szCs w:val="25"/>
          <w:lang w:eastAsia="uk-UA"/>
        </w:rPr>
        <w:t>V. Дослідження досьє та проведення співбесіди (встановлення відповідності кандидата критеріям особистої та соціальної компетентності, а також критеріям професійної етики та доброчесності).</w:t>
      </w:r>
    </w:p>
    <w:p w:rsidR="00886DB1" w:rsidRPr="00DF40F4" w:rsidRDefault="00886DB1" w:rsidP="009966B4">
      <w:pPr>
        <w:shd w:val="clear" w:color="auto" w:fill="FFFFFF"/>
        <w:spacing w:line="23" w:lineRule="atLeast"/>
        <w:jc w:val="both"/>
        <w:rPr>
          <w:sz w:val="25"/>
          <w:szCs w:val="25"/>
          <w:lang w:eastAsia="uk-UA"/>
        </w:rPr>
      </w:pPr>
      <w:r w:rsidRPr="00DF40F4">
        <w:rPr>
          <w:b/>
          <w:bCs/>
          <w:sz w:val="25"/>
          <w:szCs w:val="25"/>
          <w:lang w:eastAsia="uk-UA"/>
        </w:rPr>
        <w:t>V-І. Стислий опис проходження другого етапу кваліфікаційного оцінювання.</w:t>
      </w:r>
    </w:p>
    <w:p w:rsidR="00886DB1" w:rsidRPr="00DF40F4" w:rsidRDefault="00037300" w:rsidP="009966B4">
      <w:pPr>
        <w:shd w:val="clear" w:color="auto" w:fill="FFFFFF"/>
        <w:spacing w:line="23" w:lineRule="atLeast"/>
        <w:ind w:firstLine="567"/>
        <w:jc w:val="both"/>
        <w:rPr>
          <w:sz w:val="25"/>
          <w:szCs w:val="25"/>
          <w:lang w:eastAsia="uk-UA"/>
        </w:rPr>
      </w:pPr>
      <w:r w:rsidRPr="00DF40F4">
        <w:rPr>
          <w:sz w:val="25"/>
          <w:szCs w:val="25"/>
          <w:lang w:eastAsia="uk-UA"/>
        </w:rPr>
        <w:lastRenderedPageBreak/>
        <w:t>40</w:t>
      </w:r>
      <w:r w:rsidR="00886DB1" w:rsidRPr="00DF40F4">
        <w:rPr>
          <w:sz w:val="25"/>
          <w:szCs w:val="25"/>
          <w:lang w:eastAsia="uk-UA"/>
        </w:rPr>
        <w:t xml:space="preserve">. Рішенням Комісії від 17 квітня 2025 року № 89/зп-25 до другого етапу кваліфікаційного оцінювання «Дослідження досьє та проведення співбесіди» у межах конкурсу, оголошеного рішенням Комісії від 14 вересня 2023 року № 94/зп-23 (зі змінами), допущено 706 кандидатів на посади суддів апеляційних загальних судів, які успішно склали кваліфікаційний іспит, зокрема </w:t>
      </w:r>
      <w:r w:rsidRPr="00DF40F4">
        <w:rPr>
          <w:sz w:val="25"/>
          <w:szCs w:val="25"/>
          <w:lang w:eastAsia="uk-UA"/>
        </w:rPr>
        <w:t>Фоміна П.В.</w:t>
      </w:r>
    </w:p>
    <w:p w:rsidR="007C11F9" w:rsidRPr="00DF40F4" w:rsidRDefault="007C11F9" w:rsidP="009966B4">
      <w:pPr>
        <w:shd w:val="clear" w:color="auto" w:fill="FFFFFF"/>
        <w:spacing w:line="23" w:lineRule="atLeast"/>
        <w:ind w:firstLine="567"/>
        <w:jc w:val="both"/>
        <w:rPr>
          <w:sz w:val="25"/>
          <w:szCs w:val="25"/>
          <w:lang w:eastAsia="uk-UA"/>
        </w:rPr>
      </w:pPr>
      <w:r w:rsidRPr="00DF40F4">
        <w:rPr>
          <w:sz w:val="25"/>
          <w:szCs w:val="25"/>
          <w:lang w:eastAsia="uk-UA"/>
        </w:rPr>
        <w:t>4</w:t>
      </w:r>
      <w:r w:rsidR="001C5EFD" w:rsidRPr="00DF40F4">
        <w:rPr>
          <w:sz w:val="25"/>
          <w:szCs w:val="25"/>
          <w:lang w:eastAsia="uk-UA"/>
        </w:rPr>
        <w:t>1</w:t>
      </w:r>
      <w:r w:rsidRPr="00DF40F4">
        <w:rPr>
          <w:sz w:val="25"/>
          <w:szCs w:val="25"/>
          <w:lang w:eastAsia="uk-UA"/>
        </w:rPr>
        <w:t xml:space="preserve">. </w:t>
      </w:r>
      <w:r w:rsidRPr="00DF40F4">
        <w:rPr>
          <w:sz w:val="25"/>
          <w:szCs w:val="25"/>
          <w:shd w:val="clear" w:color="auto" w:fill="FFFFFF"/>
        </w:rPr>
        <w:t xml:space="preserve">Рішенням Комісії від 30 липня 2025 року № 143/зп-25 установлено, що другий етап «Дослідження досьє та проведення співбесіди» кваліфікаційного оцінювання, зокрема, кандидатів на посади суддів Харківського апеляційного суду в межах </w:t>
      </w:r>
      <w:r w:rsidR="003973B5" w:rsidRPr="00DF40F4">
        <w:rPr>
          <w:sz w:val="25"/>
          <w:szCs w:val="25"/>
          <w:shd w:val="clear" w:color="auto" w:fill="FFFFFF"/>
        </w:rPr>
        <w:t>к</w:t>
      </w:r>
      <w:r w:rsidRPr="00DF40F4">
        <w:rPr>
          <w:sz w:val="25"/>
          <w:szCs w:val="25"/>
          <w:shd w:val="clear" w:color="auto" w:fill="FFFFFF"/>
        </w:rPr>
        <w:t xml:space="preserve">онкурсу проводиться Вищою кваліфікаційною комісією суддів України у складі постійної </w:t>
      </w:r>
      <w:r w:rsidR="003973B5" w:rsidRPr="00DF40F4">
        <w:rPr>
          <w:sz w:val="25"/>
          <w:szCs w:val="25"/>
          <w:shd w:val="clear" w:color="auto" w:fill="FFFFFF"/>
        </w:rPr>
        <w:br/>
      </w:r>
      <w:r w:rsidRPr="00DF40F4">
        <w:rPr>
          <w:sz w:val="25"/>
          <w:szCs w:val="25"/>
          <w:shd w:val="clear" w:color="auto" w:fill="FFFFFF"/>
        </w:rPr>
        <w:t>колегії № 5.</w:t>
      </w:r>
    </w:p>
    <w:p w:rsidR="00886DB1" w:rsidRPr="00DF40F4" w:rsidRDefault="001C5EFD" w:rsidP="009966B4">
      <w:pPr>
        <w:shd w:val="clear" w:color="auto" w:fill="FFFFFF"/>
        <w:spacing w:line="23" w:lineRule="atLeast"/>
        <w:ind w:firstLine="567"/>
        <w:jc w:val="both"/>
        <w:rPr>
          <w:sz w:val="25"/>
          <w:szCs w:val="25"/>
          <w:lang w:eastAsia="uk-UA"/>
        </w:rPr>
      </w:pPr>
      <w:r w:rsidRPr="00DF40F4">
        <w:rPr>
          <w:sz w:val="25"/>
          <w:szCs w:val="25"/>
          <w:lang w:eastAsia="uk-UA"/>
        </w:rPr>
        <w:t>42</w:t>
      </w:r>
      <w:r w:rsidR="00886DB1" w:rsidRPr="00DF40F4">
        <w:rPr>
          <w:sz w:val="25"/>
          <w:szCs w:val="25"/>
          <w:lang w:eastAsia="uk-UA"/>
        </w:rPr>
        <w:t xml:space="preserve">. Відповідно до протоколу повторного розподілу між членами Комісії від </w:t>
      </w:r>
      <w:r w:rsidR="00E25D48" w:rsidRPr="00DF40F4">
        <w:rPr>
          <w:sz w:val="25"/>
          <w:szCs w:val="25"/>
          <w:lang w:eastAsia="uk-UA"/>
        </w:rPr>
        <w:br/>
      </w:r>
      <w:r w:rsidR="00886DB1" w:rsidRPr="00DF40F4">
        <w:rPr>
          <w:sz w:val="25"/>
          <w:szCs w:val="25"/>
          <w:lang w:eastAsia="uk-UA"/>
        </w:rPr>
        <w:t xml:space="preserve">08 жовтня 2025 року доповідачем за результатами розгляду матеріалів стосовно кандидата на посаду судді апеляційного загального суду (кримінальна спеціалізація) </w:t>
      </w:r>
      <w:r w:rsidRPr="00DF40F4">
        <w:rPr>
          <w:sz w:val="25"/>
          <w:szCs w:val="25"/>
          <w:lang w:eastAsia="uk-UA"/>
        </w:rPr>
        <w:t>Фоміна П.В.</w:t>
      </w:r>
      <w:r w:rsidR="00886DB1" w:rsidRPr="00DF40F4">
        <w:rPr>
          <w:sz w:val="25"/>
          <w:szCs w:val="25"/>
          <w:lang w:eastAsia="uk-UA"/>
        </w:rPr>
        <w:t xml:space="preserve"> визначено члена Комісії Духа Я.М.</w:t>
      </w:r>
    </w:p>
    <w:p w:rsidR="00886DB1" w:rsidRPr="00DF40F4" w:rsidRDefault="001C5EFD" w:rsidP="009966B4">
      <w:pPr>
        <w:shd w:val="clear" w:color="auto" w:fill="FFFFFF"/>
        <w:spacing w:line="23" w:lineRule="atLeast"/>
        <w:ind w:firstLine="567"/>
        <w:jc w:val="both"/>
        <w:rPr>
          <w:sz w:val="25"/>
          <w:szCs w:val="25"/>
          <w:lang w:eastAsia="uk-UA"/>
        </w:rPr>
      </w:pPr>
      <w:r w:rsidRPr="00DF40F4">
        <w:rPr>
          <w:sz w:val="25"/>
          <w:szCs w:val="25"/>
          <w:lang w:eastAsia="uk-UA"/>
        </w:rPr>
        <w:t>43</w:t>
      </w:r>
      <w:r w:rsidR="00886DB1" w:rsidRPr="00DF40F4">
        <w:rPr>
          <w:sz w:val="25"/>
          <w:szCs w:val="25"/>
          <w:lang w:eastAsia="uk-UA"/>
        </w:rPr>
        <w:t xml:space="preserve">. Комісія 06 серпня 2025 року звернулась до кандидатів на посади суддів в апеляційних загальних судах (лист № 21-6808/25) та запропонувала надати Комісії для долучення до досьє та оцінювання під час співбесіди пояснення та докази (за наявності), які, на думку кандидата, підтверджують його відповідність критеріям особистої та соціальної компетентності. Водночас увагу кандидатів було звернено на пункт 5.6 </w:t>
      </w:r>
      <w:r w:rsidR="00066004" w:rsidRPr="00DF40F4">
        <w:rPr>
          <w:sz w:val="25"/>
          <w:szCs w:val="25"/>
          <w:lang w:eastAsia="uk-UA"/>
        </w:rPr>
        <w:br/>
      </w:r>
      <w:r w:rsidR="00886DB1" w:rsidRPr="00DF40F4">
        <w:rPr>
          <w:sz w:val="25"/>
          <w:szCs w:val="25"/>
          <w:lang w:eastAsia="uk-UA"/>
        </w:rPr>
        <w:t xml:space="preserve">розділу 5 Положення </w:t>
      </w:r>
      <w:r w:rsidR="00886DB1" w:rsidRPr="00DF40F4">
        <w:rPr>
          <w:sz w:val="25"/>
          <w:szCs w:val="25"/>
        </w:rPr>
        <w:t>про кваліфікаційне оцінювання</w:t>
      </w:r>
      <w:r w:rsidR="00886DB1" w:rsidRPr="00DF40F4">
        <w:rPr>
          <w:sz w:val="25"/>
          <w:szCs w:val="25"/>
          <w:lang w:eastAsia="uk-UA"/>
        </w:rPr>
        <w:t xml:space="preserve">, яким визначено вагу критеріїв та показників під час кваліфікаційного оцінювання. Зокрема, особиста компетентність – </w:t>
      </w:r>
      <w:r w:rsidR="008D0E01" w:rsidRPr="00DF40F4">
        <w:rPr>
          <w:sz w:val="25"/>
          <w:szCs w:val="25"/>
          <w:lang w:eastAsia="uk-UA"/>
        </w:rPr>
        <w:br/>
      </w:r>
      <w:r w:rsidR="00886DB1" w:rsidRPr="00DF40F4">
        <w:rPr>
          <w:sz w:val="25"/>
          <w:szCs w:val="25"/>
          <w:lang w:eastAsia="uk-UA"/>
        </w:rPr>
        <w:t xml:space="preserve">50 балів (рішучість та відповідальність – 25 балів, безперервний розвиток – 25 балів) та соціальна компетентність – 50 балів (ефективна комунікація – 12,5 бала, ефективна взаємодія – 12,5 бала, стійкість мотивації – 12,5 бала, емоційна стійкість – 12,5 бала). </w:t>
      </w:r>
    </w:p>
    <w:p w:rsidR="00886DB1" w:rsidRPr="00DF40F4" w:rsidRDefault="001D4B13" w:rsidP="009966B4">
      <w:pPr>
        <w:shd w:val="clear" w:color="auto" w:fill="FFFFFF"/>
        <w:spacing w:line="23" w:lineRule="atLeast"/>
        <w:ind w:firstLine="567"/>
        <w:jc w:val="both"/>
        <w:rPr>
          <w:sz w:val="25"/>
          <w:szCs w:val="25"/>
          <w:lang w:eastAsia="uk-UA"/>
        </w:rPr>
      </w:pPr>
      <w:r w:rsidRPr="00DF40F4">
        <w:rPr>
          <w:sz w:val="25"/>
          <w:szCs w:val="25"/>
          <w:lang w:eastAsia="uk-UA"/>
        </w:rPr>
        <w:t>44</w:t>
      </w:r>
      <w:r w:rsidR="00886DB1" w:rsidRPr="00DF40F4">
        <w:rPr>
          <w:sz w:val="25"/>
          <w:szCs w:val="25"/>
          <w:lang w:eastAsia="uk-UA"/>
        </w:rPr>
        <w:t xml:space="preserve">. На виконання листа Комісії від 06 серпня 2025 року № 21-6808/25 кандидатом </w:t>
      </w:r>
      <w:r w:rsidR="00AE70CD" w:rsidRPr="00DF40F4">
        <w:rPr>
          <w:sz w:val="25"/>
          <w:szCs w:val="25"/>
          <w:lang w:eastAsia="uk-UA"/>
        </w:rPr>
        <w:br/>
      </w:r>
      <w:r w:rsidRPr="00DF40F4">
        <w:rPr>
          <w:sz w:val="25"/>
          <w:szCs w:val="25"/>
          <w:lang w:eastAsia="uk-UA"/>
        </w:rPr>
        <w:t>Фоміним П.В.</w:t>
      </w:r>
      <w:r w:rsidR="00886DB1" w:rsidRPr="00DF40F4">
        <w:rPr>
          <w:sz w:val="25"/>
          <w:szCs w:val="25"/>
          <w:lang w:eastAsia="uk-UA"/>
        </w:rPr>
        <w:t xml:space="preserve"> </w:t>
      </w:r>
      <w:r w:rsidR="00AE70CD" w:rsidRPr="00DF40F4">
        <w:rPr>
          <w:sz w:val="25"/>
          <w:szCs w:val="25"/>
          <w:lang w:eastAsia="uk-UA"/>
        </w:rPr>
        <w:t>18</w:t>
      </w:r>
      <w:r w:rsidR="00886DB1" w:rsidRPr="00DF40F4">
        <w:rPr>
          <w:sz w:val="25"/>
          <w:szCs w:val="25"/>
          <w:lang w:eastAsia="uk-UA"/>
        </w:rPr>
        <w:t xml:space="preserve"> серпня 2025 року надіслано пояснення та докази. У</w:t>
      </w:r>
      <w:r w:rsidRPr="00DF40F4">
        <w:rPr>
          <w:sz w:val="25"/>
          <w:szCs w:val="25"/>
          <w:lang w:eastAsia="uk-UA"/>
        </w:rPr>
        <w:t xml:space="preserve"> своїх поясненнях кандидат навів</w:t>
      </w:r>
      <w:r w:rsidR="00886DB1" w:rsidRPr="00DF40F4">
        <w:rPr>
          <w:sz w:val="25"/>
          <w:szCs w:val="25"/>
          <w:lang w:eastAsia="uk-UA"/>
        </w:rPr>
        <w:t xml:space="preserve"> і</w:t>
      </w:r>
      <w:r w:rsidR="00AE70CD" w:rsidRPr="00DF40F4">
        <w:rPr>
          <w:sz w:val="25"/>
          <w:szCs w:val="25"/>
          <w:lang w:eastAsia="uk-UA"/>
        </w:rPr>
        <w:t xml:space="preserve">нформацію, яка, на </w:t>
      </w:r>
      <w:r w:rsidRPr="00DF40F4">
        <w:rPr>
          <w:sz w:val="25"/>
          <w:szCs w:val="25"/>
          <w:lang w:eastAsia="uk-UA"/>
        </w:rPr>
        <w:t>його</w:t>
      </w:r>
      <w:r w:rsidR="00886DB1" w:rsidRPr="00DF40F4">
        <w:rPr>
          <w:sz w:val="25"/>
          <w:szCs w:val="25"/>
          <w:lang w:eastAsia="uk-UA"/>
        </w:rPr>
        <w:t xml:space="preserve"> думку, підтверджує відповідність запитуваним критеріям.</w:t>
      </w:r>
    </w:p>
    <w:p w:rsidR="00886DB1" w:rsidRPr="00DF40F4" w:rsidRDefault="005821B3" w:rsidP="009966B4">
      <w:pPr>
        <w:shd w:val="clear" w:color="auto" w:fill="FFFFFF"/>
        <w:spacing w:line="23" w:lineRule="atLeast"/>
        <w:ind w:firstLine="567"/>
        <w:jc w:val="both"/>
        <w:rPr>
          <w:sz w:val="25"/>
          <w:szCs w:val="25"/>
          <w:lang w:eastAsia="uk-UA"/>
        </w:rPr>
      </w:pPr>
      <w:r w:rsidRPr="00DF40F4">
        <w:rPr>
          <w:sz w:val="25"/>
          <w:szCs w:val="25"/>
          <w:lang w:eastAsia="uk-UA"/>
        </w:rPr>
        <w:t>45</w:t>
      </w:r>
      <w:r w:rsidR="00886DB1" w:rsidRPr="00DF40F4">
        <w:rPr>
          <w:sz w:val="25"/>
          <w:szCs w:val="25"/>
          <w:lang w:eastAsia="uk-UA"/>
        </w:rPr>
        <w:t xml:space="preserve">. Громадською радою доброчесності (далі – ГРД) </w:t>
      </w:r>
      <w:r w:rsidR="001E49F5" w:rsidRPr="00DF40F4">
        <w:rPr>
          <w:sz w:val="25"/>
          <w:szCs w:val="25"/>
          <w:lang w:eastAsia="uk-UA"/>
        </w:rPr>
        <w:t xml:space="preserve">09 </w:t>
      </w:r>
      <w:r w:rsidRPr="00DF40F4">
        <w:rPr>
          <w:sz w:val="25"/>
          <w:szCs w:val="25"/>
          <w:lang w:eastAsia="uk-UA"/>
        </w:rPr>
        <w:t>червня</w:t>
      </w:r>
      <w:r w:rsidR="001E49F5" w:rsidRPr="00DF40F4">
        <w:rPr>
          <w:sz w:val="25"/>
          <w:szCs w:val="25"/>
          <w:lang w:eastAsia="uk-UA"/>
        </w:rPr>
        <w:t xml:space="preserve"> 2026</w:t>
      </w:r>
      <w:r w:rsidR="00886DB1" w:rsidRPr="00DF40F4">
        <w:rPr>
          <w:sz w:val="25"/>
          <w:szCs w:val="25"/>
          <w:lang w:eastAsia="uk-UA"/>
        </w:rPr>
        <w:t xml:space="preserve"> року затверджено </w:t>
      </w:r>
      <w:r w:rsidRPr="00DF40F4">
        <w:rPr>
          <w:sz w:val="25"/>
          <w:szCs w:val="25"/>
          <w:lang w:eastAsia="uk-UA"/>
        </w:rPr>
        <w:t>висновок про невідповідність кандидата на посаду судді критеріям доброчесності та професійної етики.</w:t>
      </w:r>
    </w:p>
    <w:p w:rsidR="005821B3" w:rsidRPr="00DF40F4" w:rsidRDefault="005821B3" w:rsidP="009966B4">
      <w:pPr>
        <w:shd w:val="clear" w:color="auto" w:fill="FFFFFF"/>
        <w:spacing w:line="23" w:lineRule="atLeast"/>
        <w:ind w:firstLine="567"/>
        <w:jc w:val="both"/>
        <w:rPr>
          <w:sz w:val="25"/>
          <w:szCs w:val="25"/>
          <w:lang w:eastAsia="uk-UA"/>
        </w:rPr>
      </w:pPr>
      <w:r w:rsidRPr="00DF40F4">
        <w:rPr>
          <w:sz w:val="25"/>
          <w:szCs w:val="25"/>
          <w:lang w:eastAsia="uk-UA"/>
        </w:rPr>
        <w:t xml:space="preserve">46. На початку співбесіди кандидата ознайомлено з його правами, а також встановлено відсутність обставин, які перешкоджають проведенню співбесіди. Кандидату також запропоновано надавати уточнювальну інформацію </w:t>
      </w:r>
      <w:r w:rsidR="00AB4DA1">
        <w:rPr>
          <w:sz w:val="25"/>
          <w:szCs w:val="25"/>
          <w:lang w:eastAsia="uk-UA"/>
        </w:rPr>
        <w:t>в</w:t>
      </w:r>
      <w:r w:rsidRPr="00DF40F4">
        <w:rPr>
          <w:sz w:val="25"/>
          <w:szCs w:val="25"/>
          <w:lang w:eastAsia="uk-UA"/>
        </w:rPr>
        <w:t xml:space="preserve"> разі виявлення неточностей чи неповноти відомостей за результатами дослідження досьє.</w:t>
      </w:r>
    </w:p>
    <w:p w:rsidR="005821B3" w:rsidRPr="00DF40F4" w:rsidRDefault="005821B3" w:rsidP="009966B4">
      <w:pPr>
        <w:shd w:val="clear" w:color="auto" w:fill="FFFFFF"/>
        <w:spacing w:line="23" w:lineRule="atLeast"/>
        <w:ind w:firstLine="567"/>
        <w:jc w:val="both"/>
        <w:rPr>
          <w:sz w:val="25"/>
          <w:szCs w:val="25"/>
          <w:lang w:eastAsia="uk-UA"/>
        </w:rPr>
      </w:pPr>
      <w:r w:rsidRPr="00DF40F4">
        <w:rPr>
          <w:sz w:val="25"/>
          <w:szCs w:val="25"/>
          <w:lang w:eastAsia="uk-UA"/>
        </w:rPr>
        <w:t>47. Під час співбесіди Комісією обговорено результати дослідження досьє, відповідність кандидата показникам критеріїв особистої та соціальної компетентності, а також критеріїв доброчесності та професійної етики.</w:t>
      </w:r>
    </w:p>
    <w:p w:rsidR="00886DB1" w:rsidRPr="00DF40F4" w:rsidRDefault="00886DB1" w:rsidP="009966B4">
      <w:pPr>
        <w:shd w:val="clear" w:color="auto" w:fill="FFFFFF"/>
        <w:spacing w:line="23" w:lineRule="atLeast"/>
        <w:ind w:firstLine="709"/>
        <w:jc w:val="both"/>
        <w:rPr>
          <w:sz w:val="25"/>
          <w:szCs w:val="25"/>
          <w:lang w:eastAsia="uk-UA"/>
        </w:rPr>
      </w:pPr>
    </w:p>
    <w:p w:rsidR="00886DB1" w:rsidRPr="00DF40F4" w:rsidRDefault="00886DB1" w:rsidP="009966B4">
      <w:pPr>
        <w:shd w:val="clear" w:color="auto" w:fill="FFFFFF"/>
        <w:spacing w:line="23" w:lineRule="atLeast"/>
        <w:jc w:val="both"/>
        <w:rPr>
          <w:sz w:val="25"/>
          <w:szCs w:val="25"/>
          <w:lang w:eastAsia="uk-UA"/>
        </w:rPr>
      </w:pPr>
      <w:r w:rsidRPr="00DF40F4">
        <w:rPr>
          <w:b/>
          <w:bCs/>
          <w:sz w:val="25"/>
          <w:szCs w:val="25"/>
          <w:lang w:eastAsia="uk-UA"/>
        </w:rPr>
        <w:t>V-ІІ. Встановлення відповідності кандидата критерію особистої компетентності.</w:t>
      </w:r>
    </w:p>
    <w:p w:rsidR="00886DB1" w:rsidRPr="00DF40F4" w:rsidRDefault="00135CF8" w:rsidP="009966B4">
      <w:pPr>
        <w:shd w:val="clear" w:color="auto" w:fill="FFFFFF"/>
        <w:spacing w:line="23" w:lineRule="atLeast"/>
        <w:ind w:firstLine="567"/>
        <w:jc w:val="both"/>
        <w:rPr>
          <w:sz w:val="25"/>
          <w:szCs w:val="25"/>
          <w:lang w:eastAsia="uk-UA"/>
        </w:rPr>
      </w:pPr>
      <w:r w:rsidRPr="00DF40F4">
        <w:rPr>
          <w:sz w:val="25"/>
          <w:szCs w:val="25"/>
          <w:lang w:eastAsia="uk-UA"/>
        </w:rPr>
        <w:t>48</w:t>
      </w:r>
      <w:r w:rsidR="00886DB1" w:rsidRPr="00DF40F4">
        <w:rPr>
          <w:sz w:val="25"/>
          <w:szCs w:val="25"/>
          <w:lang w:eastAsia="uk-UA"/>
        </w:rPr>
        <w:t>. Згідно з пунктами 2.4–2.7 Положення про кваліфікаційне оцінювання особиста компетентність – це сукупність морально-психологічних якостей та поведінкових характеристик, які визначають здатність кандидата діяти рішуче та відповідально, самостійно, цілеспрямовано та стійко. Вона охоплює такі риси, як вміння приймати своєчасні й обґрунтовані рішення, готовність нести відповідальність за їх наслідки, прагнення до професійного розвитку та відкритість до зворотного зв’язку.</w:t>
      </w:r>
    </w:p>
    <w:p w:rsidR="00886DB1" w:rsidRPr="00DF40F4" w:rsidRDefault="00135CF8" w:rsidP="009966B4">
      <w:pPr>
        <w:shd w:val="clear" w:color="auto" w:fill="FFFFFF"/>
        <w:spacing w:line="23" w:lineRule="atLeast"/>
        <w:ind w:firstLine="567"/>
        <w:jc w:val="both"/>
        <w:rPr>
          <w:sz w:val="25"/>
          <w:szCs w:val="25"/>
          <w:lang w:eastAsia="uk-UA"/>
        </w:rPr>
      </w:pPr>
      <w:r w:rsidRPr="00DF40F4">
        <w:rPr>
          <w:sz w:val="25"/>
          <w:szCs w:val="25"/>
          <w:lang w:eastAsia="uk-UA"/>
        </w:rPr>
        <w:t>49</w:t>
      </w:r>
      <w:r w:rsidR="00886DB1" w:rsidRPr="00DF40F4">
        <w:rPr>
          <w:sz w:val="25"/>
          <w:szCs w:val="25"/>
          <w:lang w:eastAsia="uk-UA"/>
        </w:rPr>
        <w:t>. Відповідність кандидата критерію особистої компетентності визначається через призму його відповідності показникам критерію особистої компетентності:</w:t>
      </w:r>
    </w:p>
    <w:p w:rsidR="00886DB1" w:rsidRPr="00DF40F4" w:rsidRDefault="00135CF8" w:rsidP="009966B4">
      <w:pPr>
        <w:shd w:val="clear" w:color="auto" w:fill="FFFFFF"/>
        <w:spacing w:line="23" w:lineRule="atLeast"/>
        <w:ind w:firstLine="567"/>
        <w:jc w:val="both"/>
        <w:rPr>
          <w:sz w:val="25"/>
          <w:szCs w:val="25"/>
          <w:lang w:eastAsia="uk-UA"/>
        </w:rPr>
      </w:pPr>
      <w:r w:rsidRPr="00DF40F4">
        <w:rPr>
          <w:sz w:val="25"/>
          <w:szCs w:val="25"/>
          <w:lang w:eastAsia="uk-UA"/>
        </w:rPr>
        <w:t>49</w:t>
      </w:r>
      <w:r w:rsidR="00886DB1" w:rsidRPr="00DF40F4">
        <w:rPr>
          <w:sz w:val="25"/>
          <w:szCs w:val="25"/>
          <w:lang w:eastAsia="uk-UA"/>
        </w:rPr>
        <w:t xml:space="preserve">.1. Рішучість та відповідальність. Рішучість – це здатність кандидата на посаду судді вчасно приймати та не відкладати рішення у значущій для людини ситуації, навіть </w:t>
      </w:r>
      <w:r w:rsidR="00886DB1" w:rsidRPr="00DF40F4">
        <w:rPr>
          <w:sz w:val="25"/>
          <w:szCs w:val="25"/>
          <w:lang w:eastAsia="uk-UA"/>
        </w:rPr>
        <w:lastRenderedPageBreak/>
        <w:t>складні та непопулярні. Кандидат на посаду судді відповідає показнику рішучості, якщо вчасно приймає рішення, у тому числі складні та непопулярні; не відкладає рішення навіть попри наявні складнощі; демонструє розуміння невідкладності рішень, докладаючи максимальних, у тому числі додаткових / понаднормових, зусиль для їх вчасного прийняття замість того, щоб обґрунтовувати відтермінування зовнішніми чинниками. Відповідальність – це здатність кандидата на посаду судді брати на себе відповідальність за рішення та їх наслідки. Кандидат на посаду судді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та ускладнень не шукає можливості перекласти відповідальність на інших або зняти з себе відповідальність, посилаючись на зовнішні обставини.</w:t>
      </w:r>
    </w:p>
    <w:p w:rsidR="00886DB1" w:rsidRPr="00DF40F4" w:rsidRDefault="00135CF8" w:rsidP="009966B4">
      <w:pPr>
        <w:shd w:val="clear" w:color="auto" w:fill="FFFFFF"/>
        <w:spacing w:line="23" w:lineRule="atLeast"/>
        <w:ind w:firstLine="567"/>
        <w:jc w:val="both"/>
        <w:rPr>
          <w:sz w:val="25"/>
          <w:szCs w:val="25"/>
          <w:lang w:eastAsia="uk-UA"/>
        </w:rPr>
      </w:pPr>
      <w:r w:rsidRPr="00DF40F4">
        <w:rPr>
          <w:sz w:val="25"/>
          <w:szCs w:val="25"/>
          <w:lang w:eastAsia="uk-UA"/>
        </w:rPr>
        <w:t>49</w:t>
      </w:r>
      <w:r w:rsidR="00886DB1" w:rsidRPr="00DF40F4">
        <w:rPr>
          <w:sz w:val="25"/>
          <w:szCs w:val="25"/>
          <w:lang w:eastAsia="uk-UA"/>
        </w:rPr>
        <w:t>.2. Безперервний розвиток – це свідомі та послідовні зусилля кандидата на посаду судді щодо професійного саморозвитку. Кандидат на посаду судді відповідає показнику безперервного розвитку, якщо він об’єктивно оцінює свої сильні сторони та зони розвитку; запитує та відкрито сприймає зворотний зв’язок; виносить уроки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зокрема відвідує заходи з підвищення кваліфікації (тренінги, навчання, професійні конференції тощо); займає та підтримує активну позицію у фаховому середовищі, зокрема виконує наукові роботи та/або бере участь у проєктах юридичного спрямування, пише статті, колонки або блоги на правову тематику тощо.</w:t>
      </w:r>
    </w:p>
    <w:p w:rsidR="00886DB1" w:rsidRPr="00DF40F4" w:rsidRDefault="00886DB1" w:rsidP="009966B4">
      <w:pPr>
        <w:shd w:val="clear" w:color="auto" w:fill="FFFFFF"/>
        <w:spacing w:line="23" w:lineRule="atLeast"/>
        <w:ind w:firstLine="567"/>
        <w:jc w:val="both"/>
        <w:rPr>
          <w:sz w:val="25"/>
          <w:szCs w:val="25"/>
          <w:lang w:eastAsia="uk-UA"/>
        </w:rPr>
      </w:pPr>
      <w:r w:rsidRPr="00DF40F4">
        <w:rPr>
          <w:sz w:val="25"/>
          <w:szCs w:val="25"/>
          <w:lang w:eastAsia="uk-UA"/>
        </w:rPr>
        <w:t>5</w:t>
      </w:r>
      <w:r w:rsidR="00135CF8" w:rsidRPr="00DF40F4">
        <w:rPr>
          <w:sz w:val="25"/>
          <w:szCs w:val="25"/>
          <w:lang w:eastAsia="uk-UA"/>
        </w:rPr>
        <w:t>0</w:t>
      </w:r>
      <w:r w:rsidRPr="00DF40F4">
        <w:rPr>
          <w:sz w:val="25"/>
          <w:szCs w:val="25"/>
          <w:lang w:eastAsia="uk-UA"/>
        </w:rPr>
        <w:t>. Пунктом 5.5 Положення про кваліфікаційне оцінювання встановлено, що кандидат на посаду судді вважається таким, що відповідає критеріям особистої компетентності, у разі набрання не менше 75 відсотків від суми максимально можливих балів за критерій за результатами його оцінювання на етапі «Дослідження досьє та проведення співбесіди».</w:t>
      </w:r>
    </w:p>
    <w:p w:rsidR="00886DB1" w:rsidRPr="00DF40F4" w:rsidRDefault="00135CF8" w:rsidP="009966B4">
      <w:pPr>
        <w:shd w:val="clear" w:color="auto" w:fill="FFFFFF"/>
        <w:spacing w:line="23" w:lineRule="atLeast"/>
        <w:ind w:firstLine="567"/>
        <w:jc w:val="both"/>
        <w:rPr>
          <w:sz w:val="25"/>
          <w:szCs w:val="25"/>
          <w:lang w:eastAsia="uk-UA"/>
        </w:rPr>
      </w:pPr>
      <w:r w:rsidRPr="00DF40F4">
        <w:rPr>
          <w:sz w:val="25"/>
          <w:szCs w:val="25"/>
          <w:lang w:eastAsia="uk-UA"/>
        </w:rPr>
        <w:t>51</w:t>
      </w:r>
      <w:r w:rsidR="00886DB1" w:rsidRPr="00DF40F4">
        <w:rPr>
          <w:sz w:val="25"/>
          <w:szCs w:val="25"/>
          <w:lang w:eastAsia="uk-UA"/>
        </w:rPr>
        <w:t>. Вага критерію особистої компетентності та її показників визначена таким чином: особиста компетентність – 50 балів, з яких: рішучість та відповідальність – 25 балів; безперервний розвиток – 25 балів.</w:t>
      </w:r>
    </w:p>
    <w:p w:rsidR="00886DB1" w:rsidRPr="00DF40F4" w:rsidRDefault="00135CF8" w:rsidP="009966B4">
      <w:pPr>
        <w:shd w:val="clear" w:color="auto" w:fill="FFFFFF"/>
        <w:spacing w:line="23" w:lineRule="atLeast"/>
        <w:ind w:firstLine="567"/>
        <w:jc w:val="both"/>
        <w:rPr>
          <w:sz w:val="25"/>
          <w:szCs w:val="25"/>
          <w:lang w:eastAsia="uk-UA"/>
        </w:rPr>
      </w:pPr>
      <w:r w:rsidRPr="00DF40F4">
        <w:rPr>
          <w:sz w:val="25"/>
          <w:szCs w:val="25"/>
          <w:lang w:eastAsia="uk-UA"/>
        </w:rPr>
        <w:t>52</w:t>
      </w:r>
      <w:r w:rsidR="00886DB1" w:rsidRPr="00DF40F4">
        <w:rPr>
          <w:sz w:val="25"/>
          <w:szCs w:val="25"/>
          <w:lang w:eastAsia="uk-UA"/>
        </w:rPr>
        <w:t>. Комісія відзначає, що Положення про конкурс, а також Положення про кваліфікаційне оцінювання ґрунтуються на принципі особистої відповідальності кандидата за подання повної, достовірної та переконливої інформації про його відповідність встановленим критеріям.</w:t>
      </w:r>
    </w:p>
    <w:p w:rsidR="00886DB1" w:rsidRPr="00DF40F4" w:rsidRDefault="00135CF8" w:rsidP="009966B4">
      <w:pPr>
        <w:shd w:val="clear" w:color="auto" w:fill="FFFFFF"/>
        <w:spacing w:line="23" w:lineRule="atLeast"/>
        <w:ind w:firstLine="567"/>
        <w:jc w:val="both"/>
        <w:rPr>
          <w:sz w:val="25"/>
          <w:szCs w:val="25"/>
          <w:lang w:eastAsia="uk-UA"/>
        </w:rPr>
      </w:pPr>
      <w:r w:rsidRPr="00DF40F4">
        <w:rPr>
          <w:sz w:val="25"/>
          <w:szCs w:val="25"/>
          <w:lang w:eastAsia="uk-UA"/>
        </w:rPr>
        <w:t>53</w:t>
      </w:r>
      <w:r w:rsidR="00886DB1" w:rsidRPr="00DF40F4">
        <w:rPr>
          <w:sz w:val="25"/>
          <w:szCs w:val="25"/>
          <w:lang w:eastAsia="uk-UA"/>
        </w:rPr>
        <w:t>. Цей обов’язок охоплює не лише надання Комісії загальних біографічних чи майнових даних, але й відомостей, які мають значення для оцінки особистої компетентності.</w:t>
      </w:r>
    </w:p>
    <w:p w:rsidR="00886DB1" w:rsidRPr="00DF40F4" w:rsidRDefault="00135CF8" w:rsidP="009966B4">
      <w:pPr>
        <w:shd w:val="clear" w:color="auto" w:fill="FFFFFF"/>
        <w:spacing w:line="23" w:lineRule="atLeast"/>
        <w:ind w:firstLine="567"/>
        <w:jc w:val="both"/>
        <w:rPr>
          <w:sz w:val="25"/>
          <w:szCs w:val="25"/>
          <w:lang w:eastAsia="uk-UA"/>
        </w:rPr>
      </w:pPr>
      <w:r w:rsidRPr="00DF40F4">
        <w:rPr>
          <w:sz w:val="25"/>
          <w:szCs w:val="25"/>
          <w:lang w:eastAsia="uk-UA"/>
        </w:rPr>
        <w:t>54</w:t>
      </w:r>
      <w:r w:rsidR="00886DB1" w:rsidRPr="00DF40F4">
        <w:rPr>
          <w:sz w:val="25"/>
          <w:szCs w:val="25"/>
          <w:lang w:eastAsia="uk-UA"/>
        </w:rPr>
        <w:t>. Таким чином, при оцінці особистої компетентності важлива роль відводиться активній участі кандидата в підтвердженні власної відповідності встановленим показникам критерію. Пасивна позиція 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rsidR="00886DB1" w:rsidRPr="00DF40F4" w:rsidRDefault="00135CF8" w:rsidP="009966B4">
      <w:pPr>
        <w:shd w:val="clear" w:color="auto" w:fill="FFFFFF"/>
        <w:spacing w:line="23" w:lineRule="atLeast"/>
        <w:ind w:firstLine="567"/>
        <w:jc w:val="both"/>
        <w:rPr>
          <w:sz w:val="25"/>
          <w:szCs w:val="25"/>
          <w:lang w:eastAsia="uk-UA"/>
        </w:rPr>
      </w:pPr>
      <w:r w:rsidRPr="00DF40F4">
        <w:rPr>
          <w:sz w:val="25"/>
          <w:szCs w:val="25"/>
          <w:lang w:eastAsia="uk-UA"/>
        </w:rPr>
        <w:t>55</w:t>
      </w:r>
      <w:r w:rsidR="00886DB1" w:rsidRPr="00DF40F4">
        <w:rPr>
          <w:sz w:val="25"/>
          <w:szCs w:val="25"/>
          <w:lang w:eastAsia="uk-UA"/>
        </w:rPr>
        <w:t>. Не менш важлива роль у формуванні стійкого уявлення члена Комісії про рівень відповідності кандидата на посаду судді критерію особистої компетентності відводиться співбесіді. Саме у процесі співбесіди члени Комісії мають можливість безпосередньо оцінити, наскільки кандидат демонструє здатність до самостійного прийняття рішень у складних обставинах, готовність нести персональну відповідальність за наслідки своєї професійної діяльності, а також рівень його усвідомлення потреби в постійному вдосконаленні знань, навичок і професійних якостей.</w:t>
      </w:r>
    </w:p>
    <w:p w:rsidR="00886DB1" w:rsidRPr="00DF40F4" w:rsidRDefault="00135CF8" w:rsidP="009966B4">
      <w:pPr>
        <w:shd w:val="clear" w:color="auto" w:fill="FFFFFF"/>
        <w:spacing w:line="23" w:lineRule="atLeast"/>
        <w:ind w:firstLine="567"/>
        <w:jc w:val="both"/>
        <w:rPr>
          <w:sz w:val="25"/>
          <w:szCs w:val="25"/>
          <w:lang w:eastAsia="uk-UA"/>
        </w:rPr>
      </w:pPr>
      <w:r w:rsidRPr="00DF40F4">
        <w:rPr>
          <w:sz w:val="25"/>
          <w:szCs w:val="25"/>
          <w:lang w:eastAsia="uk-UA"/>
        </w:rPr>
        <w:t>56</w:t>
      </w:r>
      <w:r w:rsidR="00886DB1" w:rsidRPr="00DF40F4">
        <w:rPr>
          <w:sz w:val="25"/>
          <w:szCs w:val="25"/>
          <w:lang w:eastAsia="uk-UA"/>
        </w:rPr>
        <w:t xml:space="preserve">. Особливо важливою є здатність кандидата детально та переконливо пояснити твердження, викладені в мотиваційному листі, а також надати чіткі й узгоджені пояснення </w:t>
      </w:r>
      <w:r w:rsidR="00886DB1" w:rsidRPr="00DF40F4">
        <w:rPr>
          <w:sz w:val="25"/>
          <w:szCs w:val="25"/>
          <w:lang w:eastAsia="uk-UA"/>
        </w:rPr>
        <w:lastRenderedPageBreak/>
        <w:t>щодо наданих ним відомостей, що підтверджують відповідність показникам особистої компетентності.</w:t>
      </w:r>
    </w:p>
    <w:p w:rsidR="00886DB1" w:rsidRPr="00DF40F4" w:rsidRDefault="00135CF8" w:rsidP="009966B4">
      <w:pPr>
        <w:shd w:val="clear" w:color="auto" w:fill="FFFFFF"/>
        <w:spacing w:line="23" w:lineRule="atLeast"/>
        <w:ind w:firstLine="567"/>
        <w:jc w:val="both"/>
        <w:rPr>
          <w:sz w:val="25"/>
          <w:szCs w:val="25"/>
          <w:lang w:eastAsia="uk-UA"/>
        </w:rPr>
      </w:pPr>
      <w:r w:rsidRPr="00DF40F4">
        <w:rPr>
          <w:sz w:val="25"/>
          <w:szCs w:val="25"/>
          <w:lang w:eastAsia="uk-UA"/>
        </w:rPr>
        <w:t>57</w:t>
      </w:r>
      <w:r w:rsidR="00886DB1" w:rsidRPr="00DF40F4">
        <w:rPr>
          <w:sz w:val="25"/>
          <w:szCs w:val="25"/>
          <w:lang w:eastAsia="uk-UA"/>
        </w:rPr>
        <w:t>. Саме під час співбесіди формується остаточна оцінка кандидата на посаду судді. У зв’язку з цим Комісія підкреслює, що оцінювання особистої компетентності має індивідуальний характер і здійснюється членами Комісії за їх внутрішнім переконанням із застосуванням засобів їх встановлення. Показники відповідності судді (кандидата на посаду судді) критеріям кваліфікаційного оцінювання досліджуються окремо один від одного та в сукупності.</w:t>
      </w:r>
    </w:p>
    <w:p w:rsidR="00886DB1" w:rsidRPr="00DF40F4" w:rsidRDefault="00135CF8" w:rsidP="009966B4">
      <w:pPr>
        <w:shd w:val="clear" w:color="auto" w:fill="FFFFFF"/>
        <w:spacing w:line="23" w:lineRule="atLeast"/>
        <w:ind w:firstLine="567"/>
        <w:jc w:val="both"/>
        <w:rPr>
          <w:sz w:val="25"/>
          <w:szCs w:val="25"/>
          <w:lang w:eastAsia="uk-UA"/>
        </w:rPr>
      </w:pPr>
      <w:r w:rsidRPr="00DF40F4">
        <w:rPr>
          <w:sz w:val="25"/>
          <w:szCs w:val="25"/>
          <w:lang w:eastAsia="uk-UA"/>
        </w:rPr>
        <w:t>58</w:t>
      </w:r>
      <w:r w:rsidR="00886DB1" w:rsidRPr="00DF40F4">
        <w:rPr>
          <w:sz w:val="25"/>
          <w:szCs w:val="25"/>
          <w:lang w:eastAsia="uk-UA"/>
        </w:rPr>
        <w:t>. Відповідно до пункту 5.7 Положення про кваліфікаційне оцінювання критерії (показники) особистої та соціальної компетентності на етапі «Дослідження досьє та проведення співбесіди» оцінюються Комісією у складі палати або колегії шляхом обчислення середнього арифметичного бала.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колегії обчислення середнього арифметичного бала здійснюється на підставі оцінок всіх членів колегії.</w:t>
      </w:r>
    </w:p>
    <w:p w:rsidR="00485F5A" w:rsidRPr="00DF40F4" w:rsidRDefault="00135CF8" w:rsidP="00CD742A">
      <w:pPr>
        <w:shd w:val="clear" w:color="auto" w:fill="FFFFFF"/>
        <w:spacing w:line="23" w:lineRule="atLeast"/>
        <w:ind w:firstLine="567"/>
        <w:jc w:val="both"/>
        <w:rPr>
          <w:sz w:val="25"/>
          <w:szCs w:val="25"/>
          <w:lang w:eastAsia="uk-UA"/>
        </w:rPr>
      </w:pPr>
      <w:r w:rsidRPr="00DF40F4">
        <w:rPr>
          <w:sz w:val="25"/>
          <w:szCs w:val="25"/>
          <w:lang w:eastAsia="uk-UA"/>
        </w:rPr>
        <w:t>59</w:t>
      </w:r>
      <w:r w:rsidR="00376A9A" w:rsidRPr="00DF40F4">
        <w:rPr>
          <w:sz w:val="25"/>
          <w:szCs w:val="25"/>
          <w:lang w:eastAsia="uk-UA"/>
        </w:rPr>
        <w:t xml:space="preserve">. </w:t>
      </w:r>
      <w:r w:rsidR="00376A9A" w:rsidRPr="00DF40F4">
        <w:rPr>
          <w:sz w:val="25"/>
          <w:szCs w:val="25"/>
          <w:shd w:val="clear" w:color="auto" w:fill="FFFFFF"/>
        </w:rPr>
        <w:t>Так, під час співбесіди Комісія звернула увагу на таке.</w:t>
      </w:r>
      <w:r w:rsidR="00CD742A">
        <w:rPr>
          <w:sz w:val="25"/>
          <w:szCs w:val="25"/>
          <w:shd w:val="clear" w:color="auto" w:fill="FFFFFF"/>
        </w:rPr>
        <w:t xml:space="preserve"> </w:t>
      </w:r>
      <w:r w:rsidR="00723D38" w:rsidRPr="00DF40F4">
        <w:rPr>
          <w:sz w:val="25"/>
          <w:szCs w:val="25"/>
          <w:shd w:val="clear" w:color="auto" w:fill="FFFFFF"/>
        </w:rPr>
        <w:t xml:space="preserve"> Стосовно показника «Рішучість та відповідальність» </w:t>
      </w:r>
      <w:r w:rsidR="00485F5A" w:rsidRPr="00DF40F4">
        <w:rPr>
          <w:sz w:val="25"/>
          <w:szCs w:val="25"/>
          <w:shd w:val="clear" w:color="auto" w:fill="FFFFFF"/>
        </w:rPr>
        <w:t>Фомін П.В.</w:t>
      </w:r>
      <w:r w:rsidR="00723D38" w:rsidRPr="00DF40F4">
        <w:rPr>
          <w:sz w:val="25"/>
          <w:szCs w:val="25"/>
          <w:shd w:val="clear" w:color="auto" w:fill="FFFFFF"/>
        </w:rPr>
        <w:t xml:space="preserve"> у письмових поясненнях та під час співбесіди вказав, що </w:t>
      </w:r>
      <w:r w:rsidR="00485F5A" w:rsidRPr="00DF40F4">
        <w:rPr>
          <w:sz w:val="25"/>
          <w:szCs w:val="25"/>
          <w:shd w:val="clear" w:color="auto" w:fill="FFFFFF"/>
        </w:rPr>
        <w:t xml:space="preserve">під час роботи в </w:t>
      </w:r>
      <w:r w:rsidR="00AB4DA1">
        <w:rPr>
          <w:sz w:val="25"/>
          <w:szCs w:val="25"/>
          <w:lang w:eastAsia="uk-UA"/>
        </w:rPr>
        <w:t>апеляційному суді в</w:t>
      </w:r>
      <w:r w:rsidR="00485F5A" w:rsidRPr="00DF40F4">
        <w:rPr>
          <w:sz w:val="25"/>
          <w:szCs w:val="25"/>
          <w:lang w:eastAsia="uk-UA"/>
        </w:rPr>
        <w:t xml:space="preserve"> невідкладній ситуації взяв на себе відповідальність і швидко опанував процес авторозподілу в канцелярії; проявив ініціативу виконати терміновий запит </w:t>
      </w:r>
      <w:r w:rsidR="00AB4DA1">
        <w:rPr>
          <w:sz w:val="25"/>
          <w:szCs w:val="25"/>
          <w:lang w:eastAsia="uk-UA"/>
        </w:rPr>
        <w:t>і</w:t>
      </w:r>
      <w:r w:rsidR="00485F5A" w:rsidRPr="00DF40F4">
        <w:rPr>
          <w:sz w:val="25"/>
          <w:szCs w:val="25"/>
          <w:lang w:eastAsia="uk-UA"/>
        </w:rPr>
        <w:t>з Касаційного суду щодо узагальнення практики слідчих суддів Харківської області. Також кандидат демонструє рішучість та відповідальність під час здійсне</w:t>
      </w:r>
      <w:r w:rsidR="00B10BD7" w:rsidRPr="00DF40F4">
        <w:rPr>
          <w:sz w:val="25"/>
          <w:szCs w:val="25"/>
          <w:lang w:eastAsia="uk-UA"/>
        </w:rPr>
        <w:t>н</w:t>
      </w:r>
      <w:r w:rsidR="00485F5A" w:rsidRPr="00DF40F4">
        <w:rPr>
          <w:sz w:val="25"/>
          <w:szCs w:val="25"/>
          <w:lang w:eastAsia="uk-UA"/>
        </w:rPr>
        <w:t xml:space="preserve">ня </w:t>
      </w:r>
      <w:r w:rsidR="00EB45D7" w:rsidRPr="00DF40F4">
        <w:rPr>
          <w:sz w:val="25"/>
          <w:szCs w:val="25"/>
          <w:lang w:eastAsia="uk-UA"/>
        </w:rPr>
        <w:t>адвокатсько</w:t>
      </w:r>
      <w:r w:rsidR="00937FD0">
        <w:rPr>
          <w:sz w:val="25"/>
          <w:szCs w:val="25"/>
          <w:lang w:eastAsia="uk-UA"/>
        </w:rPr>
        <w:t>ї</w:t>
      </w:r>
      <w:r w:rsidR="00EB45D7" w:rsidRPr="00DF40F4">
        <w:rPr>
          <w:sz w:val="25"/>
          <w:szCs w:val="25"/>
          <w:lang w:eastAsia="uk-UA"/>
        </w:rPr>
        <w:t xml:space="preserve"> діяльн</w:t>
      </w:r>
      <w:r w:rsidR="00937FD0">
        <w:rPr>
          <w:sz w:val="25"/>
          <w:szCs w:val="25"/>
          <w:lang w:eastAsia="uk-UA"/>
        </w:rPr>
        <w:t>о</w:t>
      </w:r>
      <w:r w:rsidR="00EB45D7" w:rsidRPr="00DF40F4">
        <w:rPr>
          <w:sz w:val="25"/>
          <w:szCs w:val="25"/>
          <w:lang w:eastAsia="uk-UA"/>
        </w:rPr>
        <w:t>ст</w:t>
      </w:r>
      <w:r w:rsidR="00937FD0">
        <w:rPr>
          <w:sz w:val="25"/>
          <w:szCs w:val="25"/>
          <w:lang w:eastAsia="uk-UA"/>
        </w:rPr>
        <w:t>і</w:t>
      </w:r>
      <w:r w:rsidR="00EB45D7" w:rsidRPr="00DF40F4">
        <w:rPr>
          <w:sz w:val="25"/>
          <w:szCs w:val="25"/>
          <w:lang w:eastAsia="uk-UA"/>
        </w:rPr>
        <w:t xml:space="preserve">, зокрема </w:t>
      </w:r>
      <w:r w:rsidR="00B10BD7" w:rsidRPr="00DF40F4">
        <w:rPr>
          <w:sz w:val="25"/>
          <w:szCs w:val="25"/>
          <w:lang w:eastAsia="uk-UA"/>
        </w:rPr>
        <w:t xml:space="preserve">наводить </w:t>
      </w:r>
      <w:r w:rsidR="00EB45D7" w:rsidRPr="00DF40F4">
        <w:rPr>
          <w:sz w:val="25"/>
          <w:szCs w:val="25"/>
          <w:lang w:eastAsia="uk-UA"/>
        </w:rPr>
        <w:t xml:space="preserve">приклади щодо </w:t>
      </w:r>
      <w:r w:rsidR="00B10BD7" w:rsidRPr="00DF40F4">
        <w:rPr>
          <w:sz w:val="25"/>
          <w:szCs w:val="25"/>
          <w:lang w:eastAsia="uk-UA"/>
        </w:rPr>
        <w:t>успішн</w:t>
      </w:r>
      <w:r w:rsidR="00EB45D7" w:rsidRPr="00DF40F4">
        <w:rPr>
          <w:sz w:val="25"/>
          <w:szCs w:val="25"/>
          <w:lang w:eastAsia="uk-UA"/>
        </w:rPr>
        <w:t>ого</w:t>
      </w:r>
      <w:r w:rsidR="00B10BD7" w:rsidRPr="00DF40F4">
        <w:rPr>
          <w:sz w:val="25"/>
          <w:szCs w:val="25"/>
          <w:lang w:eastAsia="uk-UA"/>
        </w:rPr>
        <w:t xml:space="preserve"> надання правничої допомоги клієнту із інвалідністю та особі, яка зазнала тяжкої травми. Кандидат стверджує</w:t>
      </w:r>
      <w:r w:rsidR="00966826" w:rsidRPr="00DF40F4">
        <w:rPr>
          <w:sz w:val="25"/>
          <w:szCs w:val="25"/>
          <w:lang w:eastAsia="uk-UA"/>
        </w:rPr>
        <w:t>, щ</w:t>
      </w:r>
      <w:r w:rsidR="00B10BD7" w:rsidRPr="00DF40F4">
        <w:rPr>
          <w:sz w:val="25"/>
          <w:szCs w:val="25"/>
          <w:lang w:eastAsia="uk-UA"/>
        </w:rPr>
        <w:t xml:space="preserve">о завдяки його своєчасним, професійним діям йому вдалося зберегти зір своєму клієнту. </w:t>
      </w:r>
      <w:r w:rsidR="00FD37AF" w:rsidRPr="00DF40F4">
        <w:rPr>
          <w:sz w:val="25"/>
          <w:szCs w:val="25"/>
          <w:lang w:eastAsia="uk-UA"/>
        </w:rPr>
        <w:t xml:space="preserve">Крім того, кандидат звертає увагу Комісії на те, що ним надається безоплатна правова допомога клієнтам, які цього потребують. Реагував на випадки неналежної процесуальної поведінки прокурора, звернувшись із відповідною заявою до суду щодо неприпустимих дій прокурора. </w:t>
      </w:r>
      <w:r w:rsidR="00966826" w:rsidRPr="00DF40F4">
        <w:rPr>
          <w:sz w:val="25"/>
          <w:szCs w:val="25"/>
          <w:lang w:eastAsia="uk-UA"/>
        </w:rPr>
        <w:t>У випадку незаконного перешкоджання йому доступу до клієнта, не зважаючи на погрози, кандидат звернувся із заявою про вчинення злочину службовими особами.</w:t>
      </w:r>
      <w:r w:rsidR="00FD37AF" w:rsidRPr="00DF40F4">
        <w:rPr>
          <w:sz w:val="25"/>
          <w:szCs w:val="25"/>
          <w:lang w:eastAsia="uk-UA"/>
        </w:rPr>
        <w:t xml:space="preserve">  </w:t>
      </w:r>
      <w:r w:rsidR="00B10BD7" w:rsidRPr="00DF40F4">
        <w:rPr>
          <w:sz w:val="25"/>
          <w:szCs w:val="25"/>
          <w:lang w:eastAsia="uk-UA"/>
        </w:rPr>
        <w:t xml:space="preserve"> </w:t>
      </w:r>
    </w:p>
    <w:p w:rsidR="00112319" w:rsidRPr="00112319" w:rsidRDefault="00CD742A" w:rsidP="00112319">
      <w:pPr>
        <w:shd w:val="clear" w:color="auto" w:fill="FFFFFF"/>
        <w:ind w:right="-1" w:firstLine="567"/>
        <w:jc w:val="both"/>
        <w:rPr>
          <w:color w:val="333333"/>
          <w:lang w:eastAsia="uk-UA"/>
        </w:rPr>
      </w:pPr>
      <w:r>
        <w:rPr>
          <w:sz w:val="25"/>
          <w:szCs w:val="25"/>
          <w:shd w:val="clear" w:color="auto" w:fill="FFFFFF"/>
        </w:rPr>
        <w:t>60</w:t>
      </w:r>
      <w:r w:rsidR="00112319">
        <w:rPr>
          <w:sz w:val="25"/>
          <w:szCs w:val="25"/>
          <w:shd w:val="clear" w:color="auto" w:fill="FFFFFF"/>
        </w:rPr>
        <w:t>. Наведені кандидатом приклади захисту конкретних клієнтів, пов’язані із зверненнями про вчинення кримінальних правопорушень</w:t>
      </w:r>
      <w:r w:rsidR="00214ADD">
        <w:rPr>
          <w:sz w:val="25"/>
          <w:szCs w:val="25"/>
          <w:shd w:val="clear" w:color="auto" w:fill="FFFFFF"/>
        </w:rPr>
        <w:t xml:space="preserve"> щодо них</w:t>
      </w:r>
      <w:r w:rsidR="00112319">
        <w:rPr>
          <w:sz w:val="25"/>
          <w:szCs w:val="25"/>
          <w:shd w:val="clear" w:color="auto" w:fill="FFFFFF"/>
        </w:rPr>
        <w:t>, засвідчили, що кандидат використовував цей механізм, як форму впливу на</w:t>
      </w:r>
      <w:r w:rsidR="00214ADD">
        <w:rPr>
          <w:sz w:val="25"/>
          <w:szCs w:val="25"/>
          <w:shd w:val="clear" w:color="auto" w:fill="FFFFFF"/>
        </w:rPr>
        <w:t xml:space="preserve"> посадових осіб </w:t>
      </w:r>
      <w:r w:rsidR="00112319">
        <w:rPr>
          <w:sz w:val="25"/>
          <w:szCs w:val="25"/>
          <w:shd w:val="clear" w:color="auto" w:fill="FFFFFF"/>
        </w:rPr>
        <w:t>уповноважен</w:t>
      </w:r>
      <w:r w:rsidR="00214ADD">
        <w:rPr>
          <w:sz w:val="25"/>
          <w:szCs w:val="25"/>
          <w:shd w:val="clear" w:color="auto" w:fill="FFFFFF"/>
        </w:rPr>
        <w:t>их</w:t>
      </w:r>
      <w:r w:rsidR="00112319">
        <w:rPr>
          <w:sz w:val="25"/>
          <w:szCs w:val="25"/>
          <w:shd w:val="clear" w:color="auto" w:fill="FFFFFF"/>
        </w:rPr>
        <w:t xml:space="preserve"> орган</w:t>
      </w:r>
      <w:r w:rsidR="00214ADD">
        <w:rPr>
          <w:sz w:val="25"/>
          <w:szCs w:val="25"/>
          <w:shd w:val="clear" w:color="auto" w:fill="FFFFFF"/>
        </w:rPr>
        <w:t>ів</w:t>
      </w:r>
      <w:r w:rsidR="00112319">
        <w:rPr>
          <w:sz w:val="25"/>
          <w:szCs w:val="25"/>
          <w:shd w:val="clear" w:color="auto" w:fill="FFFFFF"/>
        </w:rPr>
        <w:t>, за для вчинення ними дій, які відповідали інтересам клієнт</w:t>
      </w:r>
      <w:r w:rsidR="00214ADD">
        <w:rPr>
          <w:sz w:val="25"/>
          <w:szCs w:val="25"/>
          <w:shd w:val="clear" w:color="auto" w:fill="FFFFFF"/>
        </w:rPr>
        <w:t>ів</w:t>
      </w:r>
      <w:r w:rsidR="00112319">
        <w:rPr>
          <w:sz w:val="25"/>
          <w:szCs w:val="25"/>
          <w:shd w:val="clear" w:color="auto" w:fill="FFFFFF"/>
        </w:rPr>
        <w:t xml:space="preserve">, а не реагування на </w:t>
      </w:r>
      <w:r w:rsidR="00112319" w:rsidRPr="00112319">
        <w:rPr>
          <w:color w:val="000000" w:themeColor="text1"/>
          <w:sz w:val="25"/>
          <w:szCs w:val="25"/>
          <w:shd w:val="clear" w:color="auto" w:fill="FFFFFF"/>
        </w:rPr>
        <w:t xml:space="preserve">виявлені кримінальні правопорушення. </w:t>
      </w:r>
      <w:r w:rsidR="00154085" w:rsidRPr="00CD742A">
        <w:rPr>
          <w:color w:val="000000" w:themeColor="text1"/>
          <w:sz w:val="25"/>
          <w:szCs w:val="25"/>
          <w:shd w:val="clear" w:color="auto" w:fill="FFFFFF"/>
        </w:rPr>
        <w:t xml:space="preserve">Такі дії </w:t>
      </w:r>
      <w:r w:rsidR="00D21FFE" w:rsidRPr="00CD742A">
        <w:rPr>
          <w:color w:val="000000" w:themeColor="text1"/>
          <w:sz w:val="25"/>
          <w:szCs w:val="25"/>
          <w:shd w:val="clear" w:color="auto" w:fill="FFFFFF"/>
        </w:rPr>
        <w:t xml:space="preserve">Комісія оцінює </w:t>
      </w:r>
      <w:r w:rsidR="000B15CB" w:rsidRPr="00CD742A">
        <w:rPr>
          <w:color w:val="000000" w:themeColor="text1"/>
          <w:sz w:val="25"/>
          <w:szCs w:val="25"/>
          <w:shd w:val="clear" w:color="auto" w:fill="FFFFFF"/>
        </w:rPr>
        <w:t xml:space="preserve">як прояв </w:t>
      </w:r>
      <w:r w:rsidR="00214ADD">
        <w:rPr>
          <w:color w:val="000000" w:themeColor="text1"/>
          <w:sz w:val="25"/>
          <w:szCs w:val="25"/>
          <w:shd w:val="clear" w:color="auto" w:fill="FFFFFF"/>
        </w:rPr>
        <w:t>конформізму,</w:t>
      </w:r>
      <w:r w:rsidR="00214ADD" w:rsidRPr="00CD742A">
        <w:rPr>
          <w:color w:val="000000" w:themeColor="text1"/>
          <w:sz w:val="25"/>
          <w:szCs w:val="25"/>
          <w:shd w:val="clear" w:color="auto" w:fill="FFFFFF"/>
        </w:rPr>
        <w:t xml:space="preserve"> </w:t>
      </w:r>
      <w:r w:rsidR="000B15CB" w:rsidRPr="00CD742A">
        <w:rPr>
          <w:color w:val="000000" w:themeColor="text1"/>
          <w:sz w:val="25"/>
          <w:szCs w:val="25"/>
          <w:shd w:val="clear" w:color="auto" w:fill="FFFFFF"/>
        </w:rPr>
        <w:t>не принциповості</w:t>
      </w:r>
      <w:r w:rsidRPr="00CD742A">
        <w:rPr>
          <w:color w:val="000000" w:themeColor="text1"/>
          <w:sz w:val="25"/>
          <w:szCs w:val="25"/>
          <w:shd w:val="clear" w:color="auto" w:fill="FFFFFF"/>
        </w:rPr>
        <w:t>, відсутності громадянської</w:t>
      </w:r>
      <w:r>
        <w:rPr>
          <w:color w:val="000000" w:themeColor="text1"/>
          <w:sz w:val="25"/>
          <w:szCs w:val="25"/>
          <w:shd w:val="clear" w:color="auto" w:fill="FFFFFF"/>
        </w:rPr>
        <w:t xml:space="preserve"> позиції, що не сумісно з високими стандартами рішучості та відповідальності, які має виявляти суддя</w:t>
      </w:r>
      <w:r w:rsidR="00112319">
        <w:rPr>
          <w:bCs/>
          <w:sz w:val="25"/>
          <w:szCs w:val="25"/>
          <w:lang w:eastAsia="uk-UA"/>
        </w:rPr>
        <w:t>.</w:t>
      </w:r>
    </w:p>
    <w:p w:rsidR="00DB1F5D" w:rsidRDefault="00135CF8" w:rsidP="00112319">
      <w:pPr>
        <w:shd w:val="clear" w:color="auto" w:fill="FFFFFF"/>
        <w:spacing w:line="23" w:lineRule="atLeast"/>
        <w:ind w:firstLine="567"/>
        <w:jc w:val="both"/>
        <w:rPr>
          <w:sz w:val="25"/>
          <w:szCs w:val="25"/>
          <w:shd w:val="clear" w:color="auto" w:fill="FFFFFF"/>
        </w:rPr>
      </w:pPr>
      <w:r w:rsidRPr="00DF40F4">
        <w:rPr>
          <w:sz w:val="25"/>
          <w:szCs w:val="25"/>
          <w:shd w:val="clear" w:color="auto" w:fill="FFFFFF"/>
        </w:rPr>
        <w:t>6</w:t>
      </w:r>
      <w:r w:rsidR="00CD742A">
        <w:rPr>
          <w:sz w:val="25"/>
          <w:szCs w:val="25"/>
          <w:shd w:val="clear" w:color="auto" w:fill="FFFFFF"/>
        </w:rPr>
        <w:t>1</w:t>
      </w:r>
      <w:r w:rsidR="00376A9A" w:rsidRPr="00DF40F4">
        <w:rPr>
          <w:sz w:val="25"/>
          <w:szCs w:val="25"/>
          <w:shd w:val="clear" w:color="auto" w:fill="FFFFFF"/>
        </w:rPr>
        <w:t xml:space="preserve">. </w:t>
      </w:r>
      <w:r w:rsidR="00214ADD">
        <w:rPr>
          <w:sz w:val="25"/>
          <w:szCs w:val="25"/>
          <w:shd w:val="clear" w:color="auto" w:fill="FFFFFF"/>
        </w:rPr>
        <w:t>Крім того</w:t>
      </w:r>
      <w:r w:rsidR="00EB45D7" w:rsidRPr="00DF40F4">
        <w:rPr>
          <w:sz w:val="25"/>
          <w:szCs w:val="25"/>
          <w:shd w:val="clear" w:color="auto" w:fill="FFFFFF"/>
        </w:rPr>
        <w:t xml:space="preserve"> під час співбесіди кандидат </w:t>
      </w:r>
      <w:r w:rsidR="00E737A1">
        <w:rPr>
          <w:sz w:val="25"/>
          <w:szCs w:val="25"/>
          <w:shd w:val="clear" w:color="auto" w:fill="FFFFFF"/>
        </w:rPr>
        <w:t>не навів переконливих прикладів активних дій, які свідчать про виявлення упродовж свідомого професійного життя, ба більше у період проєвропейського реформування країни та російської агресії</w:t>
      </w:r>
      <w:r w:rsidR="00AB4DA1">
        <w:rPr>
          <w:sz w:val="25"/>
          <w:szCs w:val="25"/>
          <w:shd w:val="clear" w:color="auto" w:fill="FFFFFF"/>
        </w:rPr>
        <w:t>,</w:t>
      </w:r>
      <w:r w:rsidR="00E737A1" w:rsidRPr="00E737A1">
        <w:rPr>
          <w:sz w:val="25"/>
          <w:szCs w:val="25"/>
          <w:shd w:val="clear" w:color="auto" w:fill="FFFFFF"/>
        </w:rPr>
        <w:t xml:space="preserve"> </w:t>
      </w:r>
      <w:r w:rsidR="00E737A1">
        <w:rPr>
          <w:sz w:val="25"/>
          <w:szCs w:val="25"/>
          <w:shd w:val="clear" w:color="auto" w:fill="FFFFFF"/>
        </w:rPr>
        <w:t>його активної громадянської позиції;</w:t>
      </w:r>
      <w:r w:rsidR="00E737A1" w:rsidRPr="00DF40F4">
        <w:rPr>
          <w:sz w:val="25"/>
          <w:szCs w:val="25"/>
          <w:shd w:val="clear" w:color="auto" w:fill="FFFFFF"/>
        </w:rPr>
        <w:t xml:space="preserve"> </w:t>
      </w:r>
      <w:r w:rsidR="00E737A1">
        <w:rPr>
          <w:sz w:val="25"/>
          <w:szCs w:val="25"/>
          <w:shd w:val="clear" w:color="auto" w:fill="FFFFFF"/>
        </w:rPr>
        <w:t xml:space="preserve"> </w:t>
      </w:r>
      <w:r w:rsidR="00EB45D7" w:rsidRPr="00DF40F4">
        <w:rPr>
          <w:sz w:val="25"/>
          <w:szCs w:val="25"/>
          <w:shd w:val="clear" w:color="auto" w:fill="FFFFFF"/>
        </w:rPr>
        <w:t>не назвав конкретних прикладів рішучості та відповідальності, які йому притаманні</w:t>
      </w:r>
      <w:r w:rsidR="00346D33">
        <w:rPr>
          <w:sz w:val="25"/>
          <w:szCs w:val="25"/>
          <w:shd w:val="clear" w:color="auto" w:fill="FFFFFF"/>
        </w:rPr>
        <w:t>,</w:t>
      </w:r>
      <w:r w:rsidR="00E737A1">
        <w:rPr>
          <w:sz w:val="25"/>
          <w:szCs w:val="25"/>
          <w:shd w:val="clear" w:color="auto" w:fill="FFFFFF"/>
        </w:rPr>
        <w:t xml:space="preserve"> </w:t>
      </w:r>
      <w:r w:rsidR="00EB45D7" w:rsidRPr="00DF40F4">
        <w:rPr>
          <w:sz w:val="25"/>
          <w:szCs w:val="25"/>
          <w:shd w:val="clear" w:color="auto" w:fill="FFFFFF"/>
        </w:rPr>
        <w:t xml:space="preserve">та </w:t>
      </w:r>
      <w:r w:rsidR="00E737A1">
        <w:rPr>
          <w:sz w:val="25"/>
          <w:szCs w:val="25"/>
          <w:shd w:val="clear" w:color="auto" w:fill="FFFFFF"/>
        </w:rPr>
        <w:t>переконали б членів колегії</w:t>
      </w:r>
      <w:r w:rsidR="00050EDF">
        <w:rPr>
          <w:sz w:val="25"/>
          <w:szCs w:val="25"/>
          <w:shd w:val="clear" w:color="auto" w:fill="FFFFFF"/>
        </w:rPr>
        <w:t>,</w:t>
      </w:r>
      <w:r w:rsidR="00E737A1">
        <w:rPr>
          <w:sz w:val="25"/>
          <w:szCs w:val="25"/>
          <w:shd w:val="clear" w:color="auto" w:fill="FFFFFF"/>
        </w:rPr>
        <w:t xml:space="preserve"> що</w:t>
      </w:r>
      <w:r w:rsidR="00EB45D7" w:rsidRPr="00DF40F4">
        <w:rPr>
          <w:sz w:val="25"/>
          <w:szCs w:val="25"/>
          <w:shd w:val="clear" w:color="auto" w:fill="FFFFFF"/>
        </w:rPr>
        <w:t xml:space="preserve"> в разі зайняття посади судді суду апеляційної інстанції</w:t>
      </w:r>
      <w:r w:rsidR="00E737A1">
        <w:rPr>
          <w:sz w:val="25"/>
          <w:szCs w:val="25"/>
          <w:shd w:val="clear" w:color="auto" w:fill="FFFFFF"/>
        </w:rPr>
        <w:t xml:space="preserve"> буде демонструвати достатній рівень таких характеристик</w:t>
      </w:r>
      <w:r w:rsidR="00EB45D7" w:rsidRPr="00DF40F4">
        <w:rPr>
          <w:sz w:val="25"/>
          <w:szCs w:val="25"/>
          <w:shd w:val="clear" w:color="auto" w:fill="FFFFFF"/>
        </w:rPr>
        <w:t>, обмежився загальними фразами щодо розуміння і сприйняття вказаних понять та фактично позиціонував себе як ефективний адвокат.</w:t>
      </w:r>
      <w:r w:rsidR="00DB1F5D">
        <w:rPr>
          <w:sz w:val="25"/>
          <w:szCs w:val="25"/>
          <w:shd w:val="clear" w:color="auto" w:fill="FFFFFF"/>
        </w:rPr>
        <w:t xml:space="preserve"> </w:t>
      </w:r>
    </w:p>
    <w:p w:rsidR="00112319" w:rsidRDefault="00B24EF6" w:rsidP="00112319">
      <w:pPr>
        <w:shd w:val="clear" w:color="auto" w:fill="FFFFFF"/>
        <w:spacing w:line="23" w:lineRule="atLeast"/>
        <w:ind w:firstLine="567"/>
        <w:jc w:val="both"/>
        <w:rPr>
          <w:sz w:val="25"/>
          <w:szCs w:val="25"/>
          <w:shd w:val="clear" w:color="auto" w:fill="FFFFFF"/>
        </w:rPr>
      </w:pPr>
      <w:r>
        <w:rPr>
          <w:sz w:val="25"/>
          <w:szCs w:val="25"/>
          <w:shd w:val="clear" w:color="auto" w:fill="FFFFFF"/>
        </w:rPr>
        <w:t>6</w:t>
      </w:r>
      <w:r w:rsidR="00CD742A">
        <w:rPr>
          <w:sz w:val="25"/>
          <w:szCs w:val="25"/>
          <w:shd w:val="clear" w:color="auto" w:fill="FFFFFF"/>
        </w:rPr>
        <w:t>2</w:t>
      </w:r>
      <w:r>
        <w:rPr>
          <w:sz w:val="25"/>
          <w:szCs w:val="25"/>
          <w:shd w:val="clear" w:color="auto" w:fill="FFFFFF"/>
        </w:rPr>
        <w:t xml:space="preserve">. </w:t>
      </w:r>
      <w:r w:rsidR="00112319">
        <w:rPr>
          <w:sz w:val="25"/>
          <w:szCs w:val="25"/>
          <w:shd w:val="clear" w:color="auto" w:fill="FFFFFF"/>
        </w:rPr>
        <w:t xml:space="preserve">При оцінці рішучості та відповідальності Фоміна П.В. комісією ураховані і інші обставини, встановлені під час співбесіди, кожна з яких окремо не свідчить про невідповідність кандидата критеріям кваліфікаційного оцінювання, однак у їх сукупності не дозволили членам колегії оцінити кандидата за цими критеріями </w:t>
      </w:r>
      <w:r>
        <w:rPr>
          <w:sz w:val="25"/>
          <w:szCs w:val="25"/>
          <w:shd w:val="clear" w:color="auto" w:fill="FFFFFF"/>
        </w:rPr>
        <w:t xml:space="preserve">на рівні, або вище прохідного бала. Зокрема такими обставинами є отримання кандидатом, який презентує </w:t>
      </w:r>
      <w:r>
        <w:rPr>
          <w:sz w:val="25"/>
          <w:szCs w:val="25"/>
          <w:shd w:val="clear" w:color="auto" w:fill="FFFFFF"/>
        </w:rPr>
        <w:lastRenderedPageBreak/>
        <w:t>себе успішним адвокатом, чисельних, в тому числі великовартісних подарунків від родичів, зарахування під час повномаштабного вторгнення викладачем до вищого навчального закладу де викладацька діяльність здійснюється виключно у дистанційній формі.</w:t>
      </w:r>
      <w:r w:rsidR="00112319">
        <w:rPr>
          <w:sz w:val="25"/>
          <w:szCs w:val="25"/>
          <w:shd w:val="clear" w:color="auto" w:fill="FFFFFF"/>
        </w:rPr>
        <w:t xml:space="preserve">  </w:t>
      </w:r>
    </w:p>
    <w:p w:rsidR="00EB45D7" w:rsidRPr="00DF40F4" w:rsidRDefault="00050EDF" w:rsidP="009966B4">
      <w:pPr>
        <w:shd w:val="clear" w:color="auto" w:fill="FFFFFF"/>
        <w:spacing w:line="23" w:lineRule="atLeast"/>
        <w:ind w:firstLine="567"/>
        <w:jc w:val="both"/>
        <w:rPr>
          <w:sz w:val="25"/>
          <w:szCs w:val="25"/>
          <w:shd w:val="clear" w:color="auto" w:fill="FFFFFF"/>
        </w:rPr>
      </w:pPr>
      <w:bookmarkStart w:id="0" w:name="n346"/>
      <w:bookmarkEnd w:id="0"/>
      <w:r>
        <w:rPr>
          <w:sz w:val="25"/>
          <w:szCs w:val="25"/>
          <w:shd w:val="clear" w:color="auto" w:fill="FFFFFF"/>
        </w:rPr>
        <w:t>6</w:t>
      </w:r>
      <w:r w:rsidR="00CD742A">
        <w:rPr>
          <w:sz w:val="25"/>
          <w:szCs w:val="25"/>
          <w:shd w:val="clear" w:color="auto" w:fill="FFFFFF"/>
        </w:rPr>
        <w:t>3</w:t>
      </w:r>
      <w:r>
        <w:rPr>
          <w:sz w:val="25"/>
          <w:szCs w:val="25"/>
          <w:shd w:val="clear" w:color="auto" w:fill="FFFFFF"/>
        </w:rPr>
        <w:t>. К</w:t>
      </w:r>
      <w:r w:rsidR="00DB1F5D">
        <w:rPr>
          <w:sz w:val="25"/>
          <w:szCs w:val="25"/>
          <w:shd w:val="clear" w:color="auto" w:fill="FFFFFF"/>
        </w:rPr>
        <w:t>андидат не продемонстрував глибоких знань процесуального права та практики Європейського суду з прав людини, що позбавило членів Комісії можливості оціни</w:t>
      </w:r>
      <w:r>
        <w:rPr>
          <w:sz w:val="25"/>
          <w:szCs w:val="25"/>
          <w:shd w:val="clear" w:color="auto" w:fill="FFFFFF"/>
        </w:rPr>
        <w:t>ти</w:t>
      </w:r>
      <w:r w:rsidR="00DB1F5D">
        <w:rPr>
          <w:sz w:val="25"/>
          <w:szCs w:val="25"/>
          <w:shd w:val="clear" w:color="auto" w:fill="FFFFFF"/>
        </w:rPr>
        <w:t xml:space="preserve"> його за показником безперервного розвитку вище мінімально прохідного бал</w:t>
      </w:r>
      <w:r>
        <w:rPr>
          <w:sz w:val="25"/>
          <w:szCs w:val="25"/>
          <w:shd w:val="clear" w:color="auto" w:fill="FFFFFF"/>
        </w:rPr>
        <w:t>а</w:t>
      </w:r>
      <w:r w:rsidR="00DB1F5D">
        <w:rPr>
          <w:sz w:val="25"/>
          <w:szCs w:val="25"/>
          <w:shd w:val="clear" w:color="auto" w:fill="FFFFFF"/>
        </w:rPr>
        <w:t xml:space="preserve">. </w:t>
      </w:r>
    </w:p>
    <w:p w:rsidR="00886DB1" w:rsidRPr="00DF40F4" w:rsidRDefault="00EB45D7" w:rsidP="009966B4">
      <w:pPr>
        <w:shd w:val="clear" w:color="auto" w:fill="FFFFFF"/>
        <w:spacing w:line="23" w:lineRule="atLeast"/>
        <w:ind w:firstLine="567"/>
        <w:jc w:val="both"/>
        <w:rPr>
          <w:sz w:val="25"/>
          <w:szCs w:val="25"/>
          <w:lang w:eastAsia="uk-UA"/>
        </w:rPr>
      </w:pPr>
      <w:r w:rsidRPr="00DF40F4">
        <w:rPr>
          <w:sz w:val="25"/>
          <w:szCs w:val="25"/>
          <w:shd w:val="clear" w:color="auto" w:fill="FFFFFF"/>
        </w:rPr>
        <w:t>6</w:t>
      </w:r>
      <w:r w:rsidR="00CD742A">
        <w:rPr>
          <w:sz w:val="25"/>
          <w:szCs w:val="25"/>
          <w:shd w:val="clear" w:color="auto" w:fill="FFFFFF"/>
        </w:rPr>
        <w:t>4</w:t>
      </w:r>
      <w:r w:rsidR="00886DB1" w:rsidRPr="00DF40F4">
        <w:rPr>
          <w:sz w:val="25"/>
          <w:szCs w:val="25"/>
          <w:lang w:eastAsia="uk-UA"/>
        </w:rPr>
        <w:t xml:space="preserve">. Надані кандидатом документи, а також </w:t>
      </w:r>
      <w:r w:rsidR="00050EDF">
        <w:rPr>
          <w:sz w:val="25"/>
          <w:szCs w:val="25"/>
          <w:lang w:eastAsia="uk-UA"/>
        </w:rPr>
        <w:t>його</w:t>
      </w:r>
      <w:r w:rsidR="00724F26" w:rsidRPr="00DF40F4">
        <w:rPr>
          <w:sz w:val="25"/>
          <w:szCs w:val="25"/>
          <w:lang w:eastAsia="uk-UA"/>
        </w:rPr>
        <w:t xml:space="preserve"> </w:t>
      </w:r>
      <w:r w:rsidR="00886DB1" w:rsidRPr="00DF40F4">
        <w:rPr>
          <w:sz w:val="25"/>
          <w:szCs w:val="25"/>
          <w:lang w:eastAsia="uk-UA"/>
        </w:rPr>
        <w:t>відповіді під час послідовного обговорення показників особистої компетентності на співбесіді індивідуально оцінено членами Комісії таким чином:</w:t>
      </w:r>
    </w:p>
    <w:tbl>
      <w:tblPr>
        <w:tblStyle w:val="ae"/>
        <w:tblW w:w="9351" w:type="dxa"/>
        <w:tblLayout w:type="fixed"/>
        <w:tblLook w:val="04A0" w:firstRow="1" w:lastRow="0" w:firstColumn="1" w:lastColumn="0" w:noHBand="0" w:noVBand="1"/>
      </w:tblPr>
      <w:tblGrid>
        <w:gridCol w:w="1980"/>
        <w:gridCol w:w="2835"/>
        <w:gridCol w:w="567"/>
        <w:gridCol w:w="567"/>
        <w:gridCol w:w="567"/>
        <w:gridCol w:w="567"/>
        <w:gridCol w:w="1417"/>
        <w:gridCol w:w="851"/>
      </w:tblGrid>
      <w:tr w:rsidR="00DF40F4" w:rsidRPr="00DF40F4" w:rsidTr="00937C98">
        <w:trPr>
          <w:cantSplit/>
          <w:trHeight w:val="2216"/>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86DB1" w:rsidRPr="00DF40F4" w:rsidRDefault="00886DB1" w:rsidP="009966B4">
            <w:pPr>
              <w:tabs>
                <w:tab w:val="left" w:pos="426"/>
              </w:tabs>
              <w:spacing w:line="23" w:lineRule="atLeast"/>
              <w:rPr>
                <w:sz w:val="25"/>
                <w:szCs w:val="25"/>
                <w:lang w:eastAsia="uk-UA"/>
              </w:rPr>
            </w:pPr>
            <w:r w:rsidRPr="00DF40F4">
              <w:rPr>
                <w:sz w:val="25"/>
                <w:szCs w:val="25"/>
              </w:rPr>
              <w:t>Критерій</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86DB1" w:rsidRPr="00DF40F4" w:rsidRDefault="00886DB1" w:rsidP="009966B4">
            <w:pPr>
              <w:tabs>
                <w:tab w:val="left" w:pos="426"/>
              </w:tabs>
              <w:spacing w:line="23" w:lineRule="atLeast"/>
              <w:contextualSpacing/>
              <w:jc w:val="center"/>
              <w:rPr>
                <w:sz w:val="25"/>
                <w:szCs w:val="25"/>
              </w:rPr>
            </w:pPr>
            <w:r w:rsidRPr="00DF40F4">
              <w:rPr>
                <w:sz w:val="25"/>
                <w:szCs w:val="25"/>
              </w:rPr>
              <w:t>Показник</w:t>
            </w:r>
          </w:p>
        </w:tc>
        <w:tc>
          <w:tcPr>
            <w:tcW w:w="226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86DB1" w:rsidRPr="00DF40F4" w:rsidRDefault="00886DB1" w:rsidP="009966B4">
            <w:pPr>
              <w:tabs>
                <w:tab w:val="left" w:pos="426"/>
              </w:tabs>
              <w:spacing w:line="23" w:lineRule="atLeast"/>
              <w:contextualSpacing/>
              <w:jc w:val="center"/>
              <w:rPr>
                <w:sz w:val="25"/>
                <w:szCs w:val="25"/>
              </w:rPr>
            </w:pPr>
            <w:r w:rsidRPr="00DF40F4">
              <w:rPr>
                <w:sz w:val="25"/>
                <w:szCs w:val="25"/>
              </w:rPr>
              <w:t>Бали, виставлені членами Комісії за показниками</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rsidR="00886DB1" w:rsidRPr="00DF40F4" w:rsidRDefault="00886DB1" w:rsidP="009966B4">
            <w:pPr>
              <w:spacing w:line="23" w:lineRule="atLeast"/>
              <w:ind w:left="113" w:right="113"/>
              <w:jc w:val="center"/>
              <w:rPr>
                <w:sz w:val="25"/>
                <w:szCs w:val="25"/>
              </w:rPr>
            </w:pPr>
            <w:r w:rsidRPr="00DF40F4">
              <w:rPr>
                <w:sz w:val="25"/>
                <w:szCs w:val="25"/>
              </w:rPr>
              <w:t>Розрахований згідно з</w:t>
            </w:r>
          </w:p>
          <w:p w:rsidR="00886DB1" w:rsidRPr="00DF40F4" w:rsidRDefault="00886DB1" w:rsidP="009966B4">
            <w:pPr>
              <w:spacing w:line="23" w:lineRule="atLeast"/>
              <w:ind w:left="113" w:right="113"/>
              <w:jc w:val="center"/>
              <w:rPr>
                <w:rFonts w:eastAsia="Calibri"/>
                <w:sz w:val="25"/>
                <w:szCs w:val="25"/>
              </w:rPr>
            </w:pPr>
            <w:r w:rsidRPr="00DF40F4">
              <w:rPr>
                <w:sz w:val="25"/>
                <w:szCs w:val="25"/>
              </w:rPr>
              <w:t>п. 5.7 Положення середній бал</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rsidR="00886DB1" w:rsidRPr="00DF40F4" w:rsidRDefault="00886DB1" w:rsidP="009966B4">
            <w:pPr>
              <w:spacing w:line="23" w:lineRule="atLeast"/>
              <w:ind w:left="113" w:right="113"/>
              <w:jc w:val="center"/>
              <w:rPr>
                <w:sz w:val="25"/>
                <w:szCs w:val="25"/>
              </w:rPr>
            </w:pPr>
            <w:r w:rsidRPr="00DF40F4">
              <w:rPr>
                <w:sz w:val="25"/>
                <w:szCs w:val="25"/>
              </w:rPr>
              <w:t>Бал за критерій</w:t>
            </w:r>
          </w:p>
        </w:tc>
      </w:tr>
      <w:tr w:rsidR="00DF40F4" w:rsidRPr="00DF40F4" w:rsidTr="00937C98">
        <w:tc>
          <w:tcPr>
            <w:tcW w:w="1980" w:type="dxa"/>
            <w:vMerge w:val="restart"/>
            <w:tcBorders>
              <w:top w:val="single" w:sz="4" w:space="0" w:color="auto"/>
              <w:left w:val="single" w:sz="4" w:space="0" w:color="auto"/>
              <w:bottom w:val="single" w:sz="4" w:space="0" w:color="auto"/>
              <w:right w:val="single" w:sz="4" w:space="0" w:color="auto"/>
            </w:tcBorders>
            <w:vAlign w:val="center"/>
            <w:hideMark/>
          </w:tcPr>
          <w:p w:rsidR="00886DB1" w:rsidRPr="00DF40F4" w:rsidRDefault="00886DB1" w:rsidP="009966B4">
            <w:pPr>
              <w:tabs>
                <w:tab w:val="left" w:pos="426"/>
              </w:tabs>
              <w:spacing w:line="23" w:lineRule="atLeast"/>
              <w:contextualSpacing/>
              <w:rPr>
                <w:sz w:val="25"/>
                <w:szCs w:val="25"/>
              </w:rPr>
            </w:pPr>
            <w:r w:rsidRPr="00DF40F4">
              <w:rPr>
                <w:sz w:val="25"/>
                <w:szCs w:val="25"/>
              </w:rPr>
              <w:t>Особиста компетентність</w:t>
            </w:r>
          </w:p>
        </w:tc>
        <w:tc>
          <w:tcPr>
            <w:tcW w:w="2835" w:type="dxa"/>
            <w:tcBorders>
              <w:top w:val="single" w:sz="4" w:space="0" w:color="auto"/>
              <w:left w:val="single" w:sz="4" w:space="0" w:color="auto"/>
              <w:bottom w:val="single" w:sz="4" w:space="0" w:color="auto"/>
              <w:right w:val="single" w:sz="4" w:space="0" w:color="auto"/>
            </w:tcBorders>
            <w:vAlign w:val="center"/>
            <w:hideMark/>
          </w:tcPr>
          <w:p w:rsidR="00886DB1" w:rsidRPr="00DF40F4" w:rsidRDefault="00886DB1" w:rsidP="009966B4">
            <w:pPr>
              <w:tabs>
                <w:tab w:val="left" w:pos="426"/>
              </w:tabs>
              <w:spacing w:line="23" w:lineRule="atLeast"/>
              <w:contextualSpacing/>
              <w:rPr>
                <w:sz w:val="25"/>
                <w:szCs w:val="25"/>
              </w:rPr>
            </w:pPr>
            <w:r w:rsidRPr="00DF40F4">
              <w:rPr>
                <w:sz w:val="25"/>
                <w:szCs w:val="25"/>
              </w:rPr>
              <w:t>Рішучість</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886DB1" w:rsidRPr="00DF40F4" w:rsidRDefault="000A354D" w:rsidP="009966B4">
            <w:pPr>
              <w:tabs>
                <w:tab w:val="left" w:pos="426"/>
              </w:tabs>
              <w:spacing w:line="23" w:lineRule="atLeast"/>
              <w:contextualSpacing/>
              <w:rPr>
                <w:sz w:val="25"/>
                <w:szCs w:val="25"/>
              </w:rPr>
            </w:pPr>
            <w:r w:rsidRPr="00DF40F4">
              <w:rPr>
                <w:sz w:val="25"/>
                <w:szCs w:val="25"/>
              </w:rPr>
              <w:t>15</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886DB1" w:rsidRPr="00DF40F4" w:rsidRDefault="000A354D" w:rsidP="009966B4">
            <w:pPr>
              <w:tabs>
                <w:tab w:val="left" w:pos="426"/>
              </w:tabs>
              <w:spacing w:line="23" w:lineRule="atLeast"/>
              <w:contextualSpacing/>
              <w:rPr>
                <w:sz w:val="25"/>
                <w:szCs w:val="25"/>
              </w:rPr>
            </w:pPr>
            <w:r w:rsidRPr="00DF40F4">
              <w:rPr>
                <w:sz w:val="25"/>
                <w:szCs w:val="25"/>
              </w:rPr>
              <w:t>15</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886DB1" w:rsidRPr="00DF40F4" w:rsidRDefault="000A354D" w:rsidP="009966B4">
            <w:pPr>
              <w:tabs>
                <w:tab w:val="left" w:pos="426"/>
              </w:tabs>
              <w:spacing w:line="23" w:lineRule="atLeast"/>
              <w:contextualSpacing/>
              <w:rPr>
                <w:sz w:val="25"/>
                <w:szCs w:val="25"/>
              </w:rPr>
            </w:pPr>
            <w:r w:rsidRPr="00DF40F4">
              <w:rPr>
                <w:sz w:val="25"/>
                <w:szCs w:val="25"/>
              </w:rPr>
              <w:t>18</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886DB1" w:rsidRPr="00DF40F4" w:rsidRDefault="000A354D" w:rsidP="009966B4">
            <w:pPr>
              <w:tabs>
                <w:tab w:val="left" w:pos="426"/>
              </w:tabs>
              <w:spacing w:line="23" w:lineRule="atLeast"/>
              <w:contextualSpacing/>
              <w:rPr>
                <w:sz w:val="25"/>
                <w:szCs w:val="25"/>
              </w:rPr>
            </w:pPr>
            <w:r w:rsidRPr="00DF40F4">
              <w:rPr>
                <w:sz w:val="25"/>
                <w:szCs w:val="25"/>
              </w:rPr>
              <w:t>15</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886DB1" w:rsidRPr="00DF40F4" w:rsidRDefault="000A354D" w:rsidP="009966B4">
            <w:pPr>
              <w:tabs>
                <w:tab w:val="left" w:pos="426"/>
              </w:tabs>
              <w:spacing w:line="23" w:lineRule="atLeast"/>
              <w:contextualSpacing/>
              <w:rPr>
                <w:sz w:val="25"/>
                <w:szCs w:val="25"/>
              </w:rPr>
            </w:pPr>
            <w:r w:rsidRPr="00DF40F4">
              <w:rPr>
                <w:sz w:val="25"/>
                <w:szCs w:val="25"/>
              </w:rPr>
              <w:t>15,75</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886DB1" w:rsidRPr="00DF40F4" w:rsidRDefault="000A354D" w:rsidP="009966B4">
            <w:pPr>
              <w:tabs>
                <w:tab w:val="left" w:pos="426"/>
              </w:tabs>
              <w:spacing w:line="23" w:lineRule="atLeast"/>
              <w:contextualSpacing/>
              <w:rPr>
                <w:sz w:val="25"/>
                <w:szCs w:val="25"/>
              </w:rPr>
            </w:pPr>
            <w:r w:rsidRPr="00DF40F4">
              <w:rPr>
                <w:sz w:val="25"/>
                <w:szCs w:val="25"/>
              </w:rPr>
              <w:t>34,25</w:t>
            </w:r>
          </w:p>
        </w:tc>
      </w:tr>
      <w:tr w:rsidR="00DF40F4" w:rsidRPr="00DF40F4" w:rsidTr="00937C98">
        <w:tc>
          <w:tcPr>
            <w:tcW w:w="1980" w:type="dxa"/>
            <w:vMerge/>
            <w:tcBorders>
              <w:top w:val="single" w:sz="4" w:space="0" w:color="auto"/>
              <w:left w:val="single" w:sz="4" w:space="0" w:color="auto"/>
              <w:bottom w:val="single" w:sz="4" w:space="0" w:color="auto"/>
              <w:right w:val="single" w:sz="4" w:space="0" w:color="auto"/>
            </w:tcBorders>
            <w:vAlign w:val="center"/>
            <w:hideMark/>
          </w:tcPr>
          <w:p w:rsidR="00886DB1" w:rsidRPr="00DF40F4" w:rsidRDefault="00886DB1" w:rsidP="009966B4">
            <w:pPr>
              <w:spacing w:line="23" w:lineRule="atLeast"/>
              <w:rPr>
                <w:sz w:val="25"/>
                <w:szCs w:val="25"/>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886DB1" w:rsidRPr="00DF40F4" w:rsidRDefault="00886DB1" w:rsidP="009966B4">
            <w:pPr>
              <w:tabs>
                <w:tab w:val="left" w:pos="426"/>
              </w:tabs>
              <w:spacing w:line="23" w:lineRule="atLeast"/>
              <w:contextualSpacing/>
              <w:rPr>
                <w:sz w:val="25"/>
                <w:szCs w:val="25"/>
              </w:rPr>
            </w:pPr>
            <w:r w:rsidRPr="00DF40F4">
              <w:rPr>
                <w:sz w:val="25"/>
                <w:szCs w:val="25"/>
              </w:rPr>
              <w:t>Відповідальність</w:t>
            </w:r>
          </w:p>
        </w:tc>
        <w:tc>
          <w:tcPr>
            <w:tcW w:w="567" w:type="dxa"/>
            <w:vMerge/>
            <w:tcBorders>
              <w:top w:val="single" w:sz="4" w:space="0" w:color="auto"/>
              <w:left w:val="single" w:sz="4" w:space="0" w:color="auto"/>
              <w:bottom w:val="single" w:sz="4" w:space="0" w:color="auto"/>
              <w:right w:val="single" w:sz="4" w:space="0" w:color="auto"/>
            </w:tcBorders>
            <w:vAlign w:val="center"/>
          </w:tcPr>
          <w:p w:rsidR="00886DB1" w:rsidRPr="00DF40F4" w:rsidRDefault="00886DB1" w:rsidP="009966B4">
            <w:pPr>
              <w:spacing w:line="23" w:lineRule="atLeast"/>
              <w:rPr>
                <w:sz w:val="25"/>
                <w:szCs w:val="25"/>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886DB1" w:rsidRPr="00DF40F4" w:rsidRDefault="00886DB1" w:rsidP="009966B4">
            <w:pPr>
              <w:spacing w:line="23" w:lineRule="atLeast"/>
              <w:rPr>
                <w:sz w:val="25"/>
                <w:szCs w:val="25"/>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886DB1" w:rsidRPr="00DF40F4" w:rsidRDefault="00886DB1" w:rsidP="009966B4">
            <w:pPr>
              <w:spacing w:line="23" w:lineRule="atLeast"/>
              <w:rPr>
                <w:sz w:val="25"/>
                <w:szCs w:val="25"/>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886DB1" w:rsidRPr="00DF40F4" w:rsidRDefault="00886DB1" w:rsidP="009966B4">
            <w:pPr>
              <w:spacing w:line="23" w:lineRule="atLeast"/>
              <w:rPr>
                <w:sz w:val="25"/>
                <w:szCs w:val="25"/>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886DB1" w:rsidRPr="00DF40F4" w:rsidRDefault="00886DB1" w:rsidP="009966B4">
            <w:pPr>
              <w:spacing w:line="23" w:lineRule="atLeast"/>
              <w:rPr>
                <w:sz w:val="25"/>
                <w:szCs w:val="25"/>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886DB1" w:rsidRPr="00DF40F4" w:rsidRDefault="00886DB1" w:rsidP="009966B4">
            <w:pPr>
              <w:spacing w:line="23" w:lineRule="atLeast"/>
              <w:rPr>
                <w:sz w:val="25"/>
                <w:szCs w:val="25"/>
              </w:rPr>
            </w:pPr>
          </w:p>
        </w:tc>
      </w:tr>
      <w:tr w:rsidR="00DF40F4" w:rsidRPr="00DF40F4" w:rsidTr="00937C98">
        <w:tc>
          <w:tcPr>
            <w:tcW w:w="1980" w:type="dxa"/>
            <w:vMerge/>
            <w:tcBorders>
              <w:top w:val="single" w:sz="4" w:space="0" w:color="auto"/>
              <w:left w:val="single" w:sz="4" w:space="0" w:color="auto"/>
              <w:bottom w:val="single" w:sz="4" w:space="0" w:color="auto"/>
              <w:right w:val="single" w:sz="4" w:space="0" w:color="auto"/>
            </w:tcBorders>
            <w:vAlign w:val="center"/>
            <w:hideMark/>
          </w:tcPr>
          <w:p w:rsidR="00886DB1" w:rsidRPr="00DF40F4" w:rsidRDefault="00886DB1" w:rsidP="009966B4">
            <w:pPr>
              <w:spacing w:line="23" w:lineRule="atLeast"/>
              <w:rPr>
                <w:sz w:val="25"/>
                <w:szCs w:val="25"/>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886DB1" w:rsidRPr="00DF40F4" w:rsidRDefault="00886DB1" w:rsidP="009966B4">
            <w:pPr>
              <w:tabs>
                <w:tab w:val="left" w:pos="426"/>
              </w:tabs>
              <w:spacing w:line="23" w:lineRule="atLeast"/>
              <w:contextualSpacing/>
              <w:rPr>
                <w:sz w:val="25"/>
                <w:szCs w:val="25"/>
              </w:rPr>
            </w:pPr>
            <w:r w:rsidRPr="00DF40F4">
              <w:rPr>
                <w:sz w:val="25"/>
                <w:szCs w:val="25"/>
              </w:rPr>
              <w:t>Безперервний розвиток</w:t>
            </w:r>
          </w:p>
        </w:tc>
        <w:tc>
          <w:tcPr>
            <w:tcW w:w="567" w:type="dxa"/>
            <w:tcBorders>
              <w:top w:val="single" w:sz="4" w:space="0" w:color="auto"/>
              <w:left w:val="single" w:sz="4" w:space="0" w:color="auto"/>
              <w:bottom w:val="single" w:sz="4" w:space="0" w:color="auto"/>
              <w:right w:val="single" w:sz="4" w:space="0" w:color="auto"/>
            </w:tcBorders>
            <w:vAlign w:val="center"/>
          </w:tcPr>
          <w:p w:rsidR="00886DB1" w:rsidRPr="00DF40F4" w:rsidRDefault="000A354D" w:rsidP="009966B4">
            <w:pPr>
              <w:tabs>
                <w:tab w:val="left" w:pos="426"/>
              </w:tabs>
              <w:spacing w:line="23" w:lineRule="atLeast"/>
              <w:contextualSpacing/>
              <w:rPr>
                <w:sz w:val="25"/>
                <w:szCs w:val="25"/>
              </w:rPr>
            </w:pPr>
            <w:r w:rsidRPr="00DF40F4">
              <w:rPr>
                <w:sz w:val="25"/>
                <w:szCs w:val="25"/>
              </w:rPr>
              <w:t>17</w:t>
            </w:r>
          </w:p>
        </w:tc>
        <w:tc>
          <w:tcPr>
            <w:tcW w:w="567" w:type="dxa"/>
            <w:tcBorders>
              <w:top w:val="single" w:sz="4" w:space="0" w:color="auto"/>
              <w:left w:val="single" w:sz="4" w:space="0" w:color="auto"/>
              <w:bottom w:val="single" w:sz="4" w:space="0" w:color="auto"/>
              <w:right w:val="single" w:sz="4" w:space="0" w:color="auto"/>
            </w:tcBorders>
            <w:vAlign w:val="center"/>
          </w:tcPr>
          <w:p w:rsidR="00886DB1" w:rsidRPr="00DF40F4" w:rsidRDefault="000A354D" w:rsidP="009966B4">
            <w:pPr>
              <w:tabs>
                <w:tab w:val="left" w:pos="426"/>
              </w:tabs>
              <w:spacing w:line="23" w:lineRule="atLeast"/>
              <w:contextualSpacing/>
              <w:rPr>
                <w:sz w:val="25"/>
                <w:szCs w:val="25"/>
              </w:rPr>
            </w:pPr>
            <w:r w:rsidRPr="00DF40F4">
              <w:rPr>
                <w:sz w:val="25"/>
                <w:szCs w:val="25"/>
              </w:rPr>
              <w:t>19</w:t>
            </w:r>
          </w:p>
        </w:tc>
        <w:tc>
          <w:tcPr>
            <w:tcW w:w="567" w:type="dxa"/>
            <w:tcBorders>
              <w:top w:val="single" w:sz="4" w:space="0" w:color="auto"/>
              <w:left w:val="single" w:sz="4" w:space="0" w:color="auto"/>
              <w:bottom w:val="single" w:sz="4" w:space="0" w:color="auto"/>
              <w:right w:val="single" w:sz="4" w:space="0" w:color="auto"/>
            </w:tcBorders>
            <w:vAlign w:val="center"/>
          </w:tcPr>
          <w:p w:rsidR="00886DB1" w:rsidRPr="00DF40F4" w:rsidRDefault="000A354D" w:rsidP="009966B4">
            <w:pPr>
              <w:tabs>
                <w:tab w:val="left" w:pos="426"/>
              </w:tabs>
              <w:spacing w:line="23" w:lineRule="atLeast"/>
              <w:contextualSpacing/>
              <w:rPr>
                <w:sz w:val="25"/>
                <w:szCs w:val="25"/>
              </w:rPr>
            </w:pPr>
            <w:r w:rsidRPr="00DF40F4">
              <w:rPr>
                <w:sz w:val="25"/>
                <w:szCs w:val="25"/>
              </w:rPr>
              <w:t>19</w:t>
            </w:r>
          </w:p>
        </w:tc>
        <w:tc>
          <w:tcPr>
            <w:tcW w:w="567" w:type="dxa"/>
            <w:tcBorders>
              <w:top w:val="single" w:sz="4" w:space="0" w:color="auto"/>
              <w:left w:val="single" w:sz="4" w:space="0" w:color="auto"/>
              <w:bottom w:val="single" w:sz="4" w:space="0" w:color="auto"/>
              <w:right w:val="single" w:sz="4" w:space="0" w:color="auto"/>
            </w:tcBorders>
            <w:vAlign w:val="center"/>
          </w:tcPr>
          <w:p w:rsidR="00886DB1" w:rsidRPr="00DF40F4" w:rsidRDefault="000A354D" w:rsidP="009966B4">
            <w:pPr>
              <w:tabs>
                <w:tab w:val="left" w:pos="426"/>
              </w:tabs>
              <w:spacing w:line="23" w:lineRule="atLeast"/>
              <w:contextualSpacing/>
              <w:rPr>
                <w:sz w:val="25"/>
                <w:szCs w:val="25"/>
              </w:rPr>
            </w:pPr>
            <w:r w:rsidRPr="00DF40F4">
              <w:rPr>
                <w:sz w:val="25"/>
                <w:szCs w:val="25"/>
              </w:rPr>
              <w:t>19</w:t>
            </w:r>
          </w:p>
        </w:tc>
        <w:tc>
          <w:tcPr>
            <w:tcW w:w="1417" w:type="dxa"/>
            <w:tcBorders>
              <w:top w:val="single" w:sz="4" w:space="0" w:color="auto"/>
              <w:left w:val="single" w:sz="4" w:space="0" w:color="auto"/>
              <w:bottom w:val="single" w:sz="4" w:space="0" w:color="auto"/>
              <w:right w:val="single" w:sz="4" w:space="0" w:color="auto"/>
            </w:tcBorders>
            <w:vAlign w:val="center"/>
          </w:tcPr>
          <w:p w:rsidR="00886DB1" w:rsidRPr="00DF40F4" w:rsidRDefault="000A354D" w:rsidP="009966B4">
            <w:pPr>
              <w:tabs>
                <w:tab w:val="left" w:pos="426"/>
              </w:tabs>
              <w:spacing w:line="23" w:lineRule="atLeast"/>
              <w:contextualSpacing/>
              <w:rPr>
                <w:sz w:val="25"/>
                <w:szCs w:val="25"/>
              </w:rPr>
            </w:pPr>
            <w:r w:rsidRPr="00DF40F4">
              <w:rPr>
                <w:sz w:val="25"/>
                <w:szCs w:val="25"/>
              </w:rPr>
              <w:t>18,50</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886DB1" w:rsidRPr="00DF40F4" w:rsidRDefault="00886DB1" w:rsidP="009966B4">
            <w:pPr>
              <w:spacing w:line="23" w:lineRule="atLeast"/>
              <w:rPr>
                <w:sz w:val="25"/>
                <w:szCs w:val="25"/>
              </w:rPr>
            </w:pPr>
          </w:p>
        </w:tc>
      </w:tr>
    </w:tbl>
    <w:p w:rsidR="00886DB1" w:rsidRPr="00DF40F4" w:rsidRDefault="00886DB1" w:rsidP="009966B4">
      <w:pPr>
        <w:shd w:val="clear" w:color="auto" w:fill="FFFFFF"/>
        <w:spacing w:line="23" w:lineRule="atLeast"/>
        <w:ind w:firstLine="567"/>
        <w:jc w:val="both"/>
        <w:rPr>
          <w:sz w:val="25"/>
          <w:szCs w:val="25"/>
          <w:lang w:eastAsia="uk-UA"/>
        </w:rPr>
      </w:pPr>
      <w:r w:rsidRPr="00DF40F4">
        <w:rPr>
          <w:sz w:val="25"/>
          <w:szCs w:val="25"/>
          <w:lang w:eastAsia="uk-UA"/>
        </w:rPr>
        <w:t xml:space="preserve">Отже, надана кандидатом інформація письмово та під час співбесіди </w:t>
      </w:r>
      <w:r w:rsidR="000A354D" w:rsidRPr="00DF40F4">
        <w:rPr>
          <w:sz w:val="25"/>
          <w:szCs w:val="25"/>
          <w:lang w:eastAsia="uk-UA"/>
        </w:rPr>
        <w:t xml:space="preserve">не </w:t>
      </w:r>
      <w:r w:rsidRPr="00DF40F4">
        <w:rPr>
          <w:sz w:val="25"/>
          <w:szCs w:val="25"/>
          <w:lang w:eastAsia="uk-UA"/>
        </w:rPr>
        <w:t>продемонструвал</w:t>
      </w:r>
      <w:r w:rsidR="00F35245">
        <w:rPr>
          <w:sz w:val="25"/>
          <w:szCs w:val="25"/>
          <w:lang w:eastAsia="uk-UA"/>
        </w:rPr>
        <w:t>а</w:t>
      </w:r>
      <w:r w:rsidRPr="00DF40F4">
        <w:rPr>
          <w:sz w:val="25"/>
          <w:szCs w:val="25"/>
          <w:lang w:eastAsia="uk-UA"/>
        </w:rPr>
        <w:t xml:space="preserve"> належн</w:t>
      </w:r>
      <w:r w:rsidR="00F35245">
        <w:rPr>
          <w:sz w:val="25"/>
          <w:szCs w:val="25"/>
          <w:lang w:eastAsia="uk-UA"/>
        </w:rPr>
        <w:t>ого</w:t>
      </w:r>
      <w:r w:rsidRPr="00DF40F4">
        <w:rPr>
          <w:sz w:val="25"/>
          <w:szCs w:val="25"/>
          <w:lang w:eastAsia="uk-UA"/>
        </w:rPr>
        <w:t xml:space="preserve"> рів</w:t>
      </w:r>
      <w:r w:rsidR="00F35245">
        <w:rPr>
          <w:sz w:val="25"/>
          <w:szCs w:val="25"/>
          <w:lang w:eastAsia="uk-UA"/>
        </w:rPr>
        <w:t>ня</w:t>
      </w:r>
      <w:r w:rsidRPr="00DF40F4">
        <w:rPr>
          <w:sz w:val="25"/>
          <w:szCs w:val="25"/>
          <w:lang w:eastAsia="uk-UA"/>
        </w:rPr>
        <w:t xml:space="preserve"> особистої компетентності.</w:t>
      </w:r>
    </w:p>
    <w:p w:rsidR="00886DB1" w:rsidRPr="00DF40F4" w:rsidRDefault="00F35245" w:rsidP="009966B4">
      <w:pPr>
        <w:shd w:val="clear" w:color="auto" w:fill="FFFFFF"/>
        <w:spacing w:line="23" w:lineRule="atLeast"/>
        <w:ind w:firstLine="567"/>
        <w:jc w:val="both"/>
        <w:rPr>
          <w:sz w:val="25"/>
          <w:szCs w:val="25"/>
          <w:shd w:val="clear" w:color="auto" w:fill="FFFFFF"/>
        </w:rPr>
      </w:pPr>
      <w:r>
        <w:rPr>
          <w:sz w:val="25"/>
          <w:szCs w:val="25"/>
          <w:lang w:eastAsia="uk-UA"/>
        </w:rPr>
        <w:t>6</w:t>
      </w:r>
      <w:r w:rsidR="00CD742A">
        <w:rPr>
          <w:sz w:val="25"/>
          <w:szCs w:val="25"/>
          <w:lang w:eastAsia="uk-UA"/>
        </w:rPr>
        <w:t>5</w:t>
      </w:r>
      <w:r w:rsidR="00886DB1" w:rsidRPr="00DF40F4">
        <w:rPr>
          <w:sz w:val="25"/>
          <w:szCs w:val="25"/>
          <w:lang w:eastAsia="uk-UA"/>
        </w:rPr>
        <w:t xml:space="preserve">. </w:t>
      </w:r>
      <w:r w:rsidR="000A354D" w:rsidRPr="00DF40F4">
        <w:rPr>
          <w:sz w:val="25"/>
          <w:szCs w:val="25"/>
          <w:shd w:val="clear" w:color="auto" w:fill="FFFFFF"/>
        </w:rPr>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 становить </w:t>
      </w:r>
      <w:r w:rsidR="001D6755" w:rsidRPr="00DF40F4">
        <w:rPr>
          <w:sz w:val="25"/>
          <w:szCs w:val="25"/>
          <w:shd w:val="clear" w:color="auto" w:fill="FFFFFF"/>
        </w:rPr>
        <w:t>34,25</w:t>
      </w:r>
      <w:r w:rsidR="000A354D" w:rsidRPr="00DF40F4">
        <w:rPr>
          <w:sz w:val="25"/>
          <w:szCs w:val="25"/>
          <w:shd w:val="clear" w:color="auto" w:fill="FFFFFF"/>
        </w:rPr>
        <w:t xml:space="preserve"> бала із 50 можливих, що є нижчим за 75% (37,5 бала) в</w:t>
      </w:r>
      <w:r>
        <w:rPr>
          <w:sz w:val="25"/>
          <w:szCs w:val="25"/>
          <w:shd w:val="clear" w:color="auto" w:fill="FFFFFF"/>
        </w:rPr>
        <w:t xml:space="preserve">ід максимально можливого бала, </w:t>
      </w:r>
      <w:r w:rsidR="000A354D" w:rsidRPr="00DF40F4">
        <w:rPr>
          <w:sz w:val="25"/>
          <w:szCs w:val="25"/>
          <w:shd w:val="clear" w:color="auto" w:fill="FFFFFF"/>
        </w:rPr>
        <w:t xml:space="preserve">тому Комісія виснує, що кандидат </w:t>
      </w:r>
      <w:r w:rsidR="001D6755" w:rsidRPr="00DF40F4">
        <w:rPr>
          <w:sz w:val="25"/>
          <w:szCs w:val="25"/>
          <w:shd w:val="clear" w:color="auto" w:fill="FFFFFF"/>
        </w:rPr>
        <w:t>Фомін П.В.</w:t>
      </w:r>
      <w:r w:rsidR="000A354D" w:rsidRPr="00DF40F4">
        <w:rPr>
          <w:sz w:val="25"/>
          <w:szCs w:val="25"/>
          <w:shd w:val="clear" w:color="auto" w:fill="FFFFFF"/>
        </w:rPr>
        <w:t xml:space="preserve"> не підтвердив здатності здійснювати правосуддя в апеляційному загальному суді за критерієм особистої компетентності.</w:t>
      </w:r>
    </w:p>
    <w:p w:rsidR="000A354D" w:rsidRPr="00DF40F4" w:rsidRDefault="000A354D" w:rsidP="009966B4">
      <w:pPr>
        <w:shd w:val="clear" w:color="auto" w:fill="FFFFFF"/>
        <w:spacing w:line="23" w:lineRule="atLeast"/>
        <w:ind w:firstLine="567"/>
        <w:jc w:val="both"/>
        <w:rPr>
          <w:sz w:val="25"/>
          <w:szCs w:val="25"/>
          <w:lang w:eastAsia="uk-UA"/>
        </w:rPr>
      </w:pPr>
    </w:p>
    <w:p w:rsidR="00886DB1" w:rsidRPr="00DF40F4" w:rsidRDefault="00886DB1" w:rsidP="009966B4">
      <w:pPr>
        <w:shd w:val="clear" w:color="auto" w:fill="FFFFFF"/>
        <w:spacing w:line="23" w:lineRule="atLeast"/>
        <w:jc w:val="both"/>
        <w:rPr>
          <w:sz w:val="25"/>
          <w:szCs w:val="25"/>
          <w:lang w:eastAsia="uk-UA"/>
        </w:rPr>
      </w:pPr>
      <w:r w:rsidRPr="00DF40F4">
        <w:rPr>
          <w:b/>
          <w:bCs/>
          <w:sz w:val="25"/>
          <w:szCs w:val="25"/>
          <w:lang w:eastAsia="uk-UA"/>
        </w:rPr>
        <w:t>V-ІІІ. Встановлення відповідності кандидата критерію соціальної компетентності.</w:t>
      </w:r>
    </w:p>
    <w:p w:rsidR="00886DB1" w:rsidRPr="00DF40F4" w:rsidRDefault="00C44784" w:rsidP="009966B4">
      <w:pPr>
        <w:shd w:val="clear" w:color="auto" w:fill="FFFFFF"/>
        <w:spacing w:line="23" w:lineRule="atLeast"/>
        <w:ind w:firstLine="567"/>
        <w:jc w:val="both"/>
        <w:rPr>
          <w:sz w:val="25"/>
          <w:szCs w:val="25"/>
          <w:lang w:eastAsia="uk-UA"/>
        </w:rPr>
      </w:pPr>
      <w:r w:rsidRPr="00DF40F4">
        <w:rPr>
          <w:sz w:val="25"/>
          <w:szCs w:val="25"/>
          <w:lang w:eastAsia="uk-UA"/>
        </w:rPr>
        <w:t>6</w:t>
      </w:r>
      <w:r w:rsidR="00F35245">
        <w:rPr>
          <w:sz w:val="25"/>
          <w:szCs w:val="25"/>
          <w:lang w:eastAsia="uk-UA"/>
        </w:rPr>
        <w:t>6</w:t>
      </w:r>
      <w:r w:rsidR="00886DB1" w:rsidRPr="00DF40F4">
        <w:rPr>
          <w:sz w:val="25"/>
          <w:szCs w:val="25"/>
          <w:lang w:eastAsia="uk-UA"/>
        </w:rPr>
        <w:t>. Згідно з пунктами 2.8–2.12 Положення про кваліфікаційне оцінювання соціальна компетентність – це сукупність морально-психологічних якостей, поведінкових установок і міжособистісних навичок кандидата, які забезпечують ефективну взаємодію, конструктивну комунікацію та здатність зберігати професійну мотивацію і психологічну стійкість у складних ситуаціях, притаманних судовій діяльності. Зазначена компетентність відображає здатність судді налагоджувати та підтримувати належну комунікацію з учасниками процесу, колегами та суспільством, керувати емоціями, ухвалювати рішення в умовах міжособистісної напруги чи конфлікту, діяти з дотриманням поваги до людської гідності та прав сторін.</w:t>
      </w:r>
    </w:p>
    <w:p w:rsidR="00886DB1" w:rsidRPr="00DF40F4" w:rsidRDefault="00EB2C47" w:rsidP="009966B4">
      <w:pPr>
        <w:shd w:val="clear" w:color="auto" w:fill="FFFFFF"/>
        <w:spacing w:line="23" w:lineRule="atLeast"/>
        <w:ind w:firstLine="567"/>
        <w:jc w:val="both"/>
        <w:rPr>
          <w:sz w:val="25"/>
          <w:szCs w:val="25"/>
          <w:lang w:eastAsia="uk-UA"/>
        </w:rPr>
      </w:pPr>
      <w:r w:rsidRPr="00DF40F4">
        <w:rPr>
          <w:sz w:val="25"/>
          <w:szCs w:val="25"/>
          <w:lang w:eastAsia="uk-UA"/>
        </w:rPr>
        <w:t>6</w:t>
      </w:r>
      <w:r w:rsidR="00F35245">
        <w:rPr>
          <w:sz w:val="25"/>
          <w:szCs w:val="25"/>
          <w:lang w:eastAsia="uk-UA"/>
        </w:rPr>
        <w:t>7</w:t>
      </w:r>
      <w:r w:rsidR="00886DB1" w:rsidRPr="00DF40F4">
        <w:rPr>
          <w:sz w:val="25"/>
          <w:szCs w:val="25"/>
          <w:lang w:eastAsia="uk-UA"/>
        </w:rPr>
        <w:t>. Відповідність кандидата критерію соціальної компетентності визначається через призму його відповідності показникам критерію соціальної компетентності:</w:t>
      </w:r>
    </w:p>
    <w:p w:rsidR="00886DB1" w:rsidRPr="00DF40F4" w:rsidRDefault="00F35245" w:rsidP="009966B4">
      <w:pPr>
        <w:shd w:val="clear" w:color="auto" w:fill="FFFFFF"/>
        <w:spacing w:line="23" w:lineRule="atLeast"/>
        <w:ind w:firstLine="567"/>
        <w:jc w:val="both"/>
        <w:rPr>
          <w:sz w:val="25"/>
          <w:szCs w:val="25"/>
          <w:lang w:eastAsia="uk-UA"/>
        </w:rPr>
      </w:pPr>
      <w:r>
        <w:rPr>
          <w:sz w:val="25"/>
          <w:szCs w:val="25"/>
          <w:lang w:eastAsia="uk-UA"/>
        </w:rPr>
        <w:t>67</w:t>
      </w:r>
      <w:r w:rsidR="00886DB1" w:rsidRPr="00DF40F4">
        <w:rPr>
          <w:sz w:val="25"/>
          <w:szCs w:val="25"/>
          <w:lang w:eastAsia="uk-UA"/>
        </w:rPr>
        <w:t>.1. Ефективна комунікація – це здатність кандидата на посаду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 Кандидат на посаду судді 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цілісними та послідовними аргументами; здатний відстоювати свою позицію та впливати на думку інших; впевнено та переконливо виступає перед аудиторією.</w:t>
      </w:r>
    </w:p>
    <w:p w:rsidR="00886DB1" w:rsidRPr="00DF40F4" w:rsidRDefault="00F35245" w:rsidP="009966B4">
      <w:pPr>
        <w:shd w:val="clear" w:color="auto" w:fill="FFFFFF"/>
        <w:spacing w:line="23" w:lineRule="atLeast"/>
        <w:ind w:firstLine="567"/>
        <w:jc w:val="both"/>
        <w:rPr>
          <w:sz w:val="25"/>
          <w:szCs w:val="25"/>
          <w:lang w:eastAsia="uk-UA"/>
        </w:rPr>
      </w:pPr>
      <w:r>
        <w:rPr>
          <w:sz w:val="25"/>
          <w:szCs w:val="25"/>
          <w:lang w:eastAsia="uk-UA"/>
        </w:rPr>
        <w:lastRenderedPageBreak/>
        <w:t>67</w:t>
      </w:r>
      <w:r w:rsidR="00886DB1" w:rsidRPr="00DF40F4">
        <w:rPr>
          <w:sz w:val="25"/>
          <w:szCs w:val="25"/>
          <w:lang w:eastAsia="uk-UA"/>
        </w:rPr>
        <w:t>.2. Ефективна взаємодія – це здатність кандидата на посаду судді будувати конструктивні стосунки з колегами та іншими представниками професійного середовища на основі професійних цілей та цінностей, а не особистих інтересів. Кандидат на посаду судді відповідає показнику ефективної взаємодії, якщо проявляє повагу та докладає свідомих зусиль для розуміння інших точок зору; не провокує сам та не допускає виникнення міжособистісних конфліктів; здатний вживати ефективних заходів для вирішення робочих суперечок.</w:t>
      </w:r>
    </w:p>
    <w:p w:rsidR="00886DB1" w:rsidRPr="00DF40F4" w:rsidRDefault="00EB2C47" w:rsidP="009966B4">
      <w:pPr>
        <w:shd w:val="clear" w:color="auto" w:fill="FFFFFF"/>
        <w:spacing w:line="23" w:lineRule="atLeast"/>
        <w:ind w:firstLine="567"/>
        <w:jc w:val="both"/>
        <w:rPr>
          <w:sz w:val="25"/>
          <w:szCs w:val="25"/>
          <w:lang w:eastAsia="uk-UA"/>
        </w:rPr>
      </w:pPr>
      <w:r w:rsidRPr="00DF40F4">
        <w:rPr>
          <w:sz w:val="25"/>
          <w:szCs w:val="25"/>
          <w:lang w:eastAsia="uk-UA"/>
        </w:rPr>
        <w:t>6</w:t>
      </w:r>
      <w:r w:rsidR="00F35245">
        <w:rPr>
          <w:sz w:val="25"/>
          <w:szCs w:val="25"/>
          <w:lang w:eastAsia="uk-UA"/>
        </w:rPr>
        <w:t>7</w:t>
      </w:r>
      <w:r w:rsidR="00886DB1" w:rsidRPr="00DF40F4">
        <w:rPr>
          <w:sz w:val="25"/>
          <w:szCs w:val="25"/>
          <w:lang w:eastAsia="uk-UA"/>
        </w:rPr>
        <w:t>.3. Стійкість мотивації – це усвідомлена мотивація кандидата на посаду судді до тривалого виконання професійних обов’язків судді в межах закону. Кандидат на посаду судді відповідає показнику стійкості мотивації, якщо має та демонструє усвідомлену (не ситуативну) мотивацію до роботи на посаді судді; розуміє всі виклики та складнощі такої роботи; може переконливо пояснити, що мотивує його до роботи; має сталу та усвідомлену мотивацію до служіння суспільству та розбудови правової держави.</w:t>
      </w:r>
    </w:p>
    <w:p w:rsidR="00886DB1" w:rsidRPr="00DF40F4" w:rsidRDefault="00EB2C47" w:rsidP="009966B4">
      <w:pPr>
        <w:shd w:val="clear" w:color="auto" w:fill="FFFFFF"/>
        <w:spacing w:line="23" w:lineRule="atLeast"/>
        <w:ind w:firstLine="567"/>
        <w:jc w:val="both"/>
        <w:rPr>
          <w:sz w:val="25"/>
          <w:szCs w:val="25"/>
          <w:lang w:eastAsia="uk-UA"/>
        </w:rPr>
      </w:pPr>
      <w:r w:rsidRPr="00937FD0">
        <w:rPr>
          <w:sz w:val="25"/>
          <w:szCs w:val="25"/>
          <w:lang w:val="ru-RU" w:eastAsia="uk-UA"/>
        </w:rPr>
        <w:t>6</w:t>
      </w:r>
      <w:r w:rsidR="00F35245">
        <w:rPr>
          <w:sz w:val="25"/>
          <w:szCs w:val="25"/>
          <w:lang w:val="ru-RU" w:eastAsia="uk-UA"/>
        </w:rPr>
        <w:t>7</w:t>
      </w:r>
      <w:r w:rsidR="00886DB1" w:rsidRPr="00DF40F4">
        <w:rPr>
          <w:sz w:val="25"/>
          <w:szCs w:val="25"/>
          <w:lang w:eastAsia="uk-UA"/>
        </w:rPr>
        <w:t>.4. Емоційна стійкість – це здатність кандидата на посаду судді ефективно управляти своїми емоційними станами. Кандидат на посаду судді відповідає показнику емоційної стійкості, якщо він на прикладах доводить свою здатність проявляти 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під час співбесіди здатність утримувати фокус та зберігати емоційну рівновагу, відповідаючи на запитання членів Комісії, у тому числі складні та провокаційні (зокрема, щодо статків, доходів, доброчесності тощо).</w:t>
      </w:r>
    </w:p>
    <w:p w:rsidR="00886DB1" w:rsidRPr="00DF40F4" w:rsidRDefault="00EB2C47" w:rsidP="009966B4">
      <w:pPr>
        <w:shd w:val="clear" w:color="auto" w:fill="FFFFFF"/>
        <w:spacing w:line="23" w:lineRule="atLeast"/>
        <w:ind w:firstLine="567"/>
        <w:jc w:val="both"/>
        <w:rPr>
          <w:sz w:val="25"/>
          <w:szCs w:val="25"/>
          <w:lang w:eastAsia="uk-UA"/>
        </w:rPr>
      </w:pPr>
      <w:r w:rsidRPr="00DF40F4">
        <w:rPr>
          <w:sz w:val="25"/>
          <w:szCs w:val="25"/>
          <w:lang w:eastAsia="uk-UA"/>
        </w:rPr>
        <w:t>6</w:t>
      </w:r>
      <w:r w:rsidR="00CC2E51">
        <w:rPr>
          <w:sz w:val="25"/>
          <w:szCs w:val="25"/>
          <w:lang w:eastAsia="uk-UA"/>
        </w:rPr>
        <w:t>8</w:t>
      </w:r>
      <w:r w:rsidR="00886DB1" w:rsidRPr="00DF40F4">
        <w:rPr>
          <w:sz w:val="25"/>
          <w:szCs w:val="25"/>
          <w:lang w:eastAsia="uk-UA"/>
        </w:rPr>
        <w:t>. Пунктом 5.5 Положення про кваліфікаційне оцінювання встановлено, що кандидат на посаду судді вважається таким, що відповідає критеріям соціальної компетентності, у разі набрання не менше 75 відсотків від суми максимально можливих балів за критерій за результатами його оцінювання на етапі «Дослідження досьє та проведення співбесіди».</w:t>
      </w:r>
    </w:p>
    <w:p w:rsidR="00886DB1" w:rsidRPr="00DF40F4" w:rsidRDefault="00EB2C47" w:rsidP="009966B4">
      <w:pPr>
        <w:shd w:val="clear" w:color="auto" w:fill="FFFFFF"/>
        <w:spacing w:line="23" w:lineRule="atLeast"/>
        <w:ind w:firstLine="567"/>
        <w:jc w:val="both"/>
        <w:rPr>
          <w:sz w:val="25"/>
          <w:szCs w:val="25"/>
          <w:lang w:eastAsia="uk-UA"/>
        </w:rPr>
      </w:pPr>
      <w:r w:rsidRPr="00DF40F4">
        <w:rPr>
          <w:sz w:val="25"/>
          <w:szCs w:val="25"/>
          <w:lang w:eastAsia="uk-UA"/>
        </w:rPr>
        <w:t>6</w:t>
      </w:r>
      <w:r w:rsidR="00CC2E51">
        <w:rPr>
          <w:sz w:val="25"/>
          <w:szCs w:val="25"/>
          <w:lang w:eastAsia="uk-UA"/>
        </w:rPr>
        <w:t>9</w:t>
      </w:r>
      <w:r w:rsidR="00886DB1" w:rsidRPr="00DF40F4">
        <w:rPr>
          <w:sz w:val="25"/>
          <w:szCs w:val="25"/>
          <w:lang w:eastAsia="uk-UA"/>
        </w:rPr>
        <w:t xml:space="preserve">. Вага критерію соціальної компетентності та його показників визначена таким чином: соціальна компетентність – 50 балів, з яких: ефективна комунікація – 12,5 бала; ефективна взаємодія – 12,5 бала; стійкість мотивації – 12,5 бала; емоційна стійкість – </w:t>
      </w:r>
      <w:r w:rsidR="002C6133" w:rsidRPr="00DF40F4">
        <w:rPr>
          <w:sz w:val="25"/>
          <w:szCs w:val="25"/>
          <w:lang w:eastAsia="uk-UA"/>
        </w:rPr>
        <w:br/>
      </w:r>
      <w:r w:rsidR="00886DB1" w:rsidRPr="00DF40F4">
        <w:rPr>
          <w:sz w:val="25"/>
          <w:szCs w:val="25"/>
          <w:lang w:eastAsia="uk-UA"/>
        </w:rPr>
        <w:t>12,5 бала.</w:t>
      </w:r>
    </w:p>
    <w:p w:rsidR="00886DB1" w:rsidRPr="00DF40F4" w:rsidRDefault="00CC2E51" w:rsidP="009966B4">
      <w:pPr>
        <w:shd w:val="clear" w:color="auto" w:fill="FFFFFF"/>
        <w:spacing w:line="23" w:lineRule="atLeast"/>
        <w:ind w:firstLine="567"/>
        <w:jc w:val="both"/>
        <w:rPr>
          <w:sz w:val="25"/>
          <w:szCs w:val="25"/>
          <w:lang w:eastAsia="uk-UA"/>
        </w:rPr>
      </w:pPr>
      <w:r>
        <w:rPr>
          <w:sz w:val="25"/>
          <w:szCs w:val="25"/>
          <w:lang w:eastAsia="uk-UA"/>
        </w:rPr>
        <w:t>70</w:t>
      </w:r>
      <w:r w:rsidR="00886DB1" w:rsidRPr="00DF40F4">
        <w:rPr>
          <w:sz w:val="25"/>
          <w:szCs w:val="25"/>
          <w:lang w:eastAsia="uk-UA"/>
        </w:rPr>
        <w:t>. При оцінюванні відповідності кандидата критерію соціальної компетентності саме на кандидата покладається обов’язок надання повної, достовірної та переконливої інформації про його відповідність цьому критерію. Цей обов’язок охоплює не лише загальні біографічні чи майнові дані, а й ті відомості, які мають значення для оцінки соціальної компетентності.</w:t>
      </w:r>
    </w:p>
    <w:p w:rsidR="00886DB1" w:rsidRPr="00DF40F4" w:rsidRDefault="00CC2E51" w:rsidP="009966B4">
      <w:pPr>
        <w:shd w:val="clear" w:color="auto" w:fill="FFFFFF"/>
        <w:spacing w:line="23" w:lineRule="atLeast"/>
        <w:ind w:firstLine="567"/>
        <w:jc w:val="both"/>
        <w:rPr>
          <w:sz w:val="25"/>
          <w:szCs w:val="25"/>
          <w:lang w:eastAsia="uk-UA"/>
        </w:rPr>
      </w:pPr>
      <w:r>
        <w:rPr>
          <w:sz w:val="25"/>
          <w:szCs w:val="25"/>
          <w:lang w:eastAsia="uk-UA"/>
        </w:rPr>
        <w:t>71</w:t>
      </w:r>
      <w:r w:rsidR="00886DB1" w:rsidRPr="00DF40F4">
        <w:rPr>
          <w:sz w:val="25"/>
          <w:szCs w:val="25"/>
          <w:lang w:eastAsia="uk-UA"/>
        </w:rPr>
        <w:t>. Таким чином, оцінювання кандидата за критерієм соціальної компетентності здійснюється за активної участі кандидата в підтвердженні власної відповідності встановленим показникам критерію. Пасивна позиція 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rsidR="00886DB1" w:rsidRPr="00DF40F4" w:rsidRDefault="00CC2E51" w:rsidP="009966B4">
      <w:pPr>
        <w:shd w:val="clear" w:color="auto" w:fill="FFFFFF"/>
        <w:spacing w:line="23" w:lineRule="atLeast"/>
        <w:ind w:firstLine="567"/>
        <w:jc w:val="both"/>
        <w:rPr>
          <w:sz w:val="25"/>
          <w:szCs w:val="25"/>
          <w:lang w:eastAsia="uk-UA"/>
        </w:rPr>
      </w:pPr>
      <w:r>
        <w:rPr>
          <w:sz w:val="25"/>
          <w:szCs w:val="25"/>
          <w:lang w:eastAsia="uk-UA"/>
        </w:rPr>
        <w:t>72</w:t>
      </w:r>
      <w:r w:rsidR="00886DB1" w:rsidRPr="00DF40F4">
        <w:rPr>
          <w:sz w:val="25"/>
          <w:szCs w:val="25"/>
          <w:lang w:eastAsia="uk-UA"/>
        </w:rPr>
        <w:t xml:space="preserve">. Не менш важлива роль у формуванні стійкого уявлення члена Комісії про рівень відповідності кандидата на посаду судді критерію соціальної компетентності відводиться співбесіді. Саме у процесі співбесіди члени Комісії мають можливість безпосередньо оцінити здатність кандидата до відкритого діалогу, сприйняття критичних запитань без агресії чи захисних реакцій, готовність визнавати помилки, а також загальну здатність до ефективної взаємодії з іншими особами в умовах підвищеного психологічного навантаження. </w:t>
      </w:r>
    </w:p>
    <w:p w:rsidR="00886DB1" w:rsidRPr="00DF40F4" w:rsidRDefault="00EB2C47" w:rsidP="009966B4">
      <w:pPr>
        <w:shd w:val="clear" w:color="auto" w:fill="FFFFFF"/>
        <w:spacing w:line="23" w:lineRule="atLeast"/>
        <w:ind w:firstLine="567"/>
        <w:jc w:val="both"/>
        <w:rPr>
          <w:sz w:val="25"/>
          <w:szCs w:val="25"/>
          <w:lang w:eastAsia="uk-UA"/>
        </w:rPr>
      </w:pPr>
      <w:r w:rsidRPr="00DF40F4">
        <w:rPr>
          <w:sz w:val="25"/>
          <w:szCs w:val="25"/>
          <w:lang w:eastAsia="uk-UA"/>
        </w:rPr>
        <w:t>7</w:t>
      </w:r>
      <w:r w:rsidR="00CC2E51">
        <w:rPr>
          <w:sz w:val="25"/>
          <w:szCs w:val="25"/>
          <w:lang w:eastAsia="uk-UA"/>
        </w:rPr>
        <w:t>3</w:t>
      </w:r>
      <w:r w:rsidR="00886DB1" w:rsidRPr="00DF40F4">
        <w:rPr>
          <w:sz w:val="25"/>
          <w:szCs w:val="25"/>
          <w:lang w:eastAsia="uk-UA"/>
        </w:rPr>
        <w:t xml:space="preserve">. Важливою ознакою сформованої соціальної компетентності є також здатність кандидата чітко й аргументовано пояснити твердження мотиваційного листа, а також надати змістовні, логічно узгоджені відповіді щодо відомостей, поданих на підтвердження </w:t>
      </w:r>
      <w:r w:rsidR="00886DB1" w:rsidRPr="00DF40F4">
        <w:rPr>
          <w:sz w:val="25"/>
          <w:szCs w:val="25"/>
          <w:lang w:eastAsia="uk-UA"/>
        </w:rPr>
        <w:lastRenderedPageBreak/>
        <w:t>відповідності цьому критерію. Така здатність свідчить про рівень відкритості, здатність до самоспостереження, уміння адаптуватися до комунікативного контексту та працювати у взаємодії з іншими, що є ключовими елементами соціальної компетентності судді.</w:t>
      </w:r>
    </w:p>
    <w:p w:rsidR="00886DB1" w:rsidRPr="00DF40F4" w:rsidRDefault="00EB2C47" w:rsidP="009966B4">
      <w:pPr>
        <w:shd w:val="clear" w:color="auto" w:fill="FFFFFF"/>
        <w:spacing w:line="23" w:lineRule="atLeast"/>
        <w:ind w:firstLine="567"/>
        <w:jc w:val="both"/>
        <w:rPr>
          <w:sz w:val="25"/>
          <w:szCs w:val="25"/>
          <w:lang w:eastAsia="uk-UA"/>
        </w:rPr>
      </w:pPr>
      <w:r w:rsidRPr="00DF40F4">
        <w:rPr>
          <w:sz w:val="25"/>
          <w:szCs w:val="25"/>
          <w:lang w:eastAsia="uk-UA"/>
        </w:rPr>
        <w:t>7</w:t>
      </w:r>
      <w:r w:rsidR="00CC2E51">
        <w:rPr>
          <w:sz w:val="25"/>
          <w:szCs w:val="25"/>
          <w:lang w:eastAsia="uk-UA"/>
        </w:rPr>
        <w:t>4</w:t>
      </w:r>
      <w:r w:rsidR="00886DB1" w:rsidRPr="00DF40F4">
        <w:rPr>
          <w:sz w:val="25"/>
          <w:szCs w:val="25"/>
          <w:lang w:eastAsia="uk-UA"/>
        </w:rPr>
        <w:t>. Саме під час співбесіди формується остаточна оцінка кандидата на посаду судді. У зв’язку з цим Комісія підкреслює, що сам характер оцінювання соціальної компетентності має індивідуальний характер і здійснюється членами Комісії за їх внутрішнім переконанням. Показники відповідності судді (кандидата на посаду судді) критеріям кваліфікаційного оцінювання досліджуються окремо один від одного та в сукупності.</w:t>
      </w:r>
    </w:p>
    <w:p w:rsidR="00886DB1" w:rsidRPr="00DF40F4" w:rsidRDefault="00EB2C47" w:rsidP="009966B4">
      <w:pPr>
        <w:shd w:val="clear" w:color="auto" w:fill="FFFFFF"/>
        <w:spacing w:line="23" w:lineRule="atLeast"/>
        <w:ind w:firstLine="567"/>
        <w:jc w:val="both"/>
        <w:rPr>
          <w:sz w:val="25"/>
          <w:szCs w:val="25"/>
          <w:lang w:eastAsia="uk-UA"/>
        </w:rPr>
      </w:pPr>
      <w:r w:rsidRPr="00DF40F4">
        <w:rPr>
          <w:sz w:val="25"/>
          <w:szCs w:val="25"/>
          <w:lang w:eastAsia="uk-UA"/>
        </w:rPr>
        <w:t>7</w:t>
      </w:r>
      <w:r w:rsidR="00CC2E51">
        <w:rPr>
          <w:sz w:val="25"/>
          <w:szCs w:val="25"/>
          <w:lang w:eastAsia="uk-UA"/>
        </w:rPr>
        <w:t>5</w:t>
      </w:r>
      <w:r w:rsidR="00886DB1" w:rsidRPr="00DF40F4">
        <w:rPr>
          <w:sz w:val="25"/>
          <w:szCs w:val="25"/>
          <w:lang w:eastAsia="uk-UA"/>
        </w:rPr>
        <w:t>. Відповідно до пункту 5.7 Положення про кваліфікаційне оцінювання критерії (показники) особистої та соціальної компетентності на етапі «Дослідження досьє та проведення співбесіди» оцінюються Комісією у складі палати або колегії шляхом обчислення середнього арифметичного бала.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колегії обчислення середнього арифметичного бала здійснюється на підставі оцінок усіх членів колегії.</w:t>
      </w:r>
    </w:p>
    <w:p w:rsidR="00886DB1" w:rsidRPr="00DF40F4" w:rsidRDefault="00EB2C47" w:rsidP="009966B4">
      <w:pPr>
        <w:shd w:val="clear" w:color="auto" w:fill="FFFFFF"/>
        <w:spacing w:line="23" w:lineRule="atLeast"/>
        <w:ind w:firstLine="567"/>
        <w:jc w:val="both"/>
        <w:rPr>
          <w:sz w:val="25"/>
          <w:szCs w:val="25"/>
          <w:lang w:eastAsia="uk-UA"/>
        </w:rPr>
      </w:pPr>
      <w:r w:rsidRPr="00DF40F4">
        <w:rPr>
          <w:sz w:val="25"/>
          <w:szCs w:val="25"/>
          <w:lang w:eastAsia="uk-UA"/>
        </w:rPr>
        <w:t>7</w:t>
      </w:r>
      <w:r w:rsidR="00CC2E51">
        <w:rPr>
          <w:sz w:val="25"/>
          <w:szCs w:val="25"/>
          <w:lang w:eastAsia="uk-UA"/>
        </w:rPr>
        <w:t>6</w:t>
      </w:r>
      <w:r w:rsidR="00886DB1" w:rsidRPr="00DF40F4">
        <w:rPr>
          <w:sz w:val="25"/>
          <w:szCs w:val="25"/>
          <w:lang w:eastAsia="uk-UA"/>
        </w:rPr>
        <w:t xml:space="preserve">. Надані кандидатом документи, а також </w:t>
      </w:r>
      <w:r w:rsidRPr="00DF40F4">
        <w:rPr>
          <w:sz w:val="25"/>
          <w:szCs w:val="25"/>
          <w:lang w:eastAsia="uk-UA"/>
        </w:rPr>
        <w:t>його</w:t>
      </w:r>
      <w:r w:rsidR="00886DB1" w:rsidRPr="00DF40F4">
        <w:rPr>
          <w:sz w:val="25"/>
          <w:szCs w:val="25"/>
          <w:lang w:eastAsia="uk-UA"/>
        </w:rPr>
        <w:t xml:space="preserve"> відповіді під час послідовного обговорення показників соціальної компетентності на співбесіді індивідуально оцінено членами Комісії таким чином:</w:t>
      </w:r>
    </w:p>
    <w:tbl>
      <w:tblPr>
        <w:tblStyle w:val="ae"/>
        <w:tblW w:w="9776" w:type="dxa"/>
        <w:tblLayout w:type="fixed"/>
        <w:tblLook w:val="04A0" w:firstRow="1" w:lastRow="0" w:firstColumn="1" w:lastColumn="0" w:noHBand="0" w:noVBand="1"/>
      </w:tblPr>
      <w:tblGrid>
        <w:gridCol w:w="2263"/>
        <w:gridCol w:w="2977"/>
        <w:gridCol w:w="567"/>
        <w:gridCol w:w="487"/>
        <w:gridCol w:w="505"/>
        <w:gridCol w:w="567"/>
        <w:gridCol w:w="1560"/>
        <w:gridCol w:w="850"/>
      </w:tblGrid>
      <w:tr w:rsidR="00DF40F4" w:rsidRPr="00DF40F4" w:rsidTr="00942380">
        <w:trPr>
          <w:cantSplit/>
          <w:trHeight w:val="2186"/>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86DB1" w:rsidRPr="00DF40F4" w:rsidRDefault="00886DB1" w:rsidP="009966B4">
            <w:pPr>
              <w:tabs>
                <w:tab w:val="left" w:pos="426"/>
              </w:tabs>
              <w:spacing w:line="23" w:lineRule="atLeast"/>
              <w:contextualSpacing/>
              <w:jc w:val="center"/>
              <w:rPr>
                <w:sz w:val="25"/>
                <w:szCs w:val="25"/>
                <w:lang w:eastAsia="uk-UA"/>
              </w:rPr>
            </w:pPr>
            <w:r w:rsidRPr="00DF40F4">
              <w:rPr>
                <w:sz w:val="25"/>
                <w:szCs w:val="25"/>
              </w:rPr>
              <w:t>Критерій</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86DB1" w:rsidRPr="00DF40F4" w:rsidRDefault="00886DB1" w:rsidP="009966B4">
            <w:pPr>
              <w:tabs>
                <w:tab w:val="left" w:pos="426"/>
              </w:tabs>
              <w:spacing w:line="23" w:lineRule="atLeast"/>
              <w:contextualSpacing/>
              <w:jc w:val="center"/>
              <w:rPr>
                <w:sz w:val="25"/>
                <w:szCs w:val="25"/>
              </w:rPr>
            </w:pPr>
            <w:r w:rsidRPr="00DF40F4">
              <w:rPr>
                <w:sz w:val="25"/>
                <w:szCs w:val="25"/>
              </w:rPr>
              <w:t>Показник</w:t>
            </w:r>
          </w:p>
        </w:tc>
        <w:tc>
          <w:tcPr>
            <w:tcW w:w="212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86DB1" w:rsidRPr="00DF40F4" w:rsidRDefault="00886DB1" w:rsidP="009966B4">
            <w:pPr>
              <w:tabs>
                <w:tab w:val="left" w:pos="426"/>
              </w:tabs>
              <w:spacing w:line="23" w:lineRule="atLeast"/>
              <w:contextualSpacing/>
              <w:jc w:val="center"/>
              <w:rPr>
                <w:sz w:val="25"/>
                <w:szCs w:val="25"/>
              </w:rPr>
            </w:pPr>
            <w:r w:rsidRPr="00DF40F4">
              <w:rPr>
                <w:sz w:val="25"/>
                <w:szCs w:val="25"/>
              </w:rPr>
              <w:t>Бали, виставлені членами Комісії за показниками</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rsidR="00886DB1" w:rsidRPr="00DF40F4" w:rsidRDefault="00886DB1" w:rsidP="009966B4">
            <w:pPr>
              <w:spacing w:line="23" w:lineRule="atLeast"/>
              <w:ind w:left="113" w:right="113"/>
              <w:jc w:val="center"/>
              <w:rPr>
                <w:sz w:val="25"/>
                <w:szCs w:val="25"/>
              </w:rPr>
            </w:pPr>
            <w:r w:rsidRPr="00DF40F4">
              <w:rPr>
                <w:sz w:val="25"/>
                <w:szCs w:val="25"/>
              </w:rPr>
              <w:t>Розрахований згідно з</w:t>
            </w:r>
          </w:p>
          <w:p w:rsidR="00886DB1" w:rsidRPr="00DF40F4" w:rsidRDefault="00886DB1" w:rsidP="009966B4">
            <w:pPr>
              <w:spacing w:line="23" w:lineRule="atLeast"/>
              <w:ind w:left="113" w:right="113"/>
              <w:jc w:val="center"/>
              <w:rPr>
                <w:rFonts w:eastAsia="Calibri"/>
                <w:sz w:val="25"/>
                <w:szCs w:val="25"/>
              </w:rPr>
            </w:pPr>
            <w:r w:rsidRPr="00DF40F4">
              <w:rPr>
                <w:sz w:val="25"/>
                <w:szCs w:val="25"/>
              </w:rPr>
              <w:t>п. 5.7 Положення  середній бал</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rsidR="00886DB1" w:rsidRPr="00DF40F4" w:rsidRDefault="00886DB1" w:rsidP="009966B4">
            <w:pPr>
              <w:spacing w:line="23" w:lineRule="atLeast"/>
              <w:ind w:left="113" w:right="113"/>
              <w:jc w:val="center"/>
              <w:rPr>
                <w:sz w:val="25"/>
                <w:szCs w:val="25"/>
              </w:rPr>
            </w:pPr>
            <w:r w:rsidRPr="00DF40F4">
              <w:rPr>
                <w:sz w:val="25"/>
                <w:szCs w:val="25"/>
              </w:rPr>
              <w:t>Бал за критерій</w:t>
            </w:r>
          </w:p>
        </w:tc>
      </w:tr>
      <w:tr w:rsidR="00DF40F4" w:rsidRPr="00DF40F4" w:rsidTr="00942380">
        <w:trPr>
          <w:trHeight w:val="240"/>
        </w:trPr>
        <w:tc>
          <w:tcPr>
            <w:tcW w:w="2263" w:type="dxa"/>
            <w:vMerge w:val="restart"/>
            <w:tcBorders>
              <w:top w:val="single" w:sz="4" w:space="0" w:color="auto"/>
              <w:left w:val="single" w:sz="4" w:space="0" w:color="auto"/>
              <w:bottom w:val="single" w:sz="4" w:space="0" w:color="auto"/>
              <w:right w:val="single" w:sz="4" w:space="0" w:color="auto"/>
            </w:tcBorders>
            <w:vAlign w:val="center"/>
            <w:hideMark/>
          </w:tcPr>
          <w:p w:rsidR="00886DB1" w:rsidRPr="00DF40F4" w:rsidRDefault="00886DB1" w:rsidP="009966B4">
            <w:pPr>
              <w:tabs>
                <w:tab w:val="left" w:pos="426"/>
              </w:tabs>
              <w:spacing w:line="23" w:lineRule="atLeast"/>
              <w:contextualSpacing/>
              <w:rPr>
                <w:sz w:val="25"/>
                <w:szCs w:val="25"/>
              </w:rPr>
            </w:pPr>
            <w:r w:rsidRPr="00DF40F4">
              <w:rPr>
                <w:sz w:val="25"/>
                <w:szCs w:val="25"/>
              </w:rPr>
              <w:t>Соціальна компетентність</w:t>
            </w:r>
          </w:p>
        </w:tc>
        <w:tc>
          <w:tcPr>
            <w:tcW w:w="2977" w:type="dxa"/>
            <w:tcBorders>
              <w:top w:val="single" w:sz="4" w:space="0" w:color="auto"/>
              <w:left w:val="single" w:sz="4" w:space="0" w:color="auto"/>
              <w:bottom w:val="single" w:sz="4" w:space="0" w:color="auto"/>
              <w:right w:val="single" w:sz="4" w:space="0" w:color="auto"/>
            </w:tcBorders>
            <w:vAlign w:val="center"/>
            <w:hideMark/>
          </w:tcPr>
          <w:p w:rsidR="00886DB1" w:rsidRPr="00DF40F4" w:rsidRDefault="00886DB1" w:rsidP="009966B4">
            <w:pPr>
              <w:tabs>
                <w:tab w:val="left" w:pos="426"/>
              </w:tabs>
              <w:spacing w:line="23" w:lineRule="atLeast"/>
              <w:contextualSpacing/>
              <w:rPr>
                <w:sz w:val="25"/>
                <w:szCs w:val="25"/>
              </w:rPr>
            </w:pPr>
            <w:r w:rsidRPr="00DF40F4">
              <w:rPr>
                <w:sz w:val="25"/>
                <w:szCs w:val="25"/>
              </w:rPr>
              <w:t>Ефективна комунікація</w:t>
            </w:r>
          </w:p>
        </w:tc>
        <w:tc>
          <w:tcPr>
            <w:tcW w:w="567" w:type="dxa"/>
            <w:tcBorders>
              <w:top w:val="single" w:sz="4" w:space="0" w:color="auto"/>
              <w:left w:val="single" w:sz="4" w:space="0" w:color="auto"/>
              <w:bottom w:val="single" w:sz="4" w:space="0" w:color="auto"/>
              <w:right w:val="single" w:sz="4" w:space="0" w:color="auto"/>
            </w:tcBorders>
            <w:vAlign w:val="center"/>
          </w:tcPr>
          <w:p w:rsidR="00886DB1" w:rsidRPr="00DF40F4" w:rsidRDefault="00EB2C47" w:rsidP="009966B4">
            <w:pPr>
              <w:spacing w:line="23" w:lineRule="atLeast"/>
              <w:rPr>
                <w:rFonts w:eastAsia="Calibri"/>
                <w:sz w:val="25"/>
                <w:szCs w:val="25"/>
              </w:rPr>
            </w:pPr>
            <w:r w:rsidRPr="00DF40F4">
              <w:rPr>
                <w:rFonts w:eastAsia="Calibri"/>
                <w:sz w:val="25"/>
                <w:szCs w:val="25"/>
              </w:rPr>
              <w:t>9</w:t>
            </w:r>
          </w:p>
        </w:tc>
        <w:tc>
          <w:tcPr>
            <w:tcW w:w="487" w:type="dxa"/>
            <w:tcBorders>
              <w:top w:val="single" w:sz="4" w:space="0" w:color="auto"/>
              <w:left w:val="single" w:sz="4" w:space="0" w:color="auto"/>
              <w:bottom w:val="single" w:sz="4" w:space="0" w:color="auto"/>
              <w:right w:val="single" w:sz="4" w:space="0" w:color="auto"/>
            </w:tcBorders>
            <w:vAlign w:val="center"/>
          </w:tcPr>
          <w:p w:rsidR="00886DB1" w:rsidRPr="00DF40F4" w:rsidRDefault="00EB2C47" w:rsidP="009966B4">
            <w:pPr>
              <w:spacing w:line="23" w:lineRule="atLeast"/>
              <w:rPr>
                <w:sz w:val="25"/>
                <w:szCs w:val="25"/>
              </w:rPr>
            </w:pPr>
            <w:r w:rsidRPr="00DF40F4">
              <w:rPr>
                <w:sz w:val="25"/>
                <w:szCs w:val="25"/>
              </w:rPr>
              <w:t>9</w:t>
            </w:r>
          </w:p>
        </w:tc>
        <w:tc>
          <w:tcPr>
            <w:tcW w:w="505" w:type="dxa"/>
            <w:tcBorders>
              <w:top w:val="single" w:sz="4" w:space="0" w:color="auto"/>
              <w:left w:val="single" w:sz="4" w:space="0" w:color="auto"/>
              <w:bottom w:val="single" w:sz="4" w:space="0" w:color="auto"/>
              <w:right w:val="single" w:sz="4" w:space="0" w:color="auto"/>
            </w:tcBorders>
            <w:vAlign w:val="center"/>
          </w:tcPr>
          <w:p w:rsidR="00886DB1" w:rsidRPr="00DF40F4" w:rsidRDefault="00EB2C47" w:rsidP="009966B4">
            <w:pPr>
              <w:spacing w:line="23" w:lineRule="atLeast"/>
              <w:rPr>
                <w:sz w:val="25"/>
                <w:szCs w:val="25"/>
              </w:rPr>
            </w:pPr>
            <w:r w:rsidRPr="00DF40F4">
              <w:rPr>
                <w:sz w:val="25"/>
                <w:szCs w:val="25"/>
              </w:rPr>
              <w:t>10</w:t>
            </w:r>
          </w:p>
        </w:tc>
        <w:tc>
          <w:tcPr>
            <w:tcW w:w="567" w:type="dxa"/>
            <w:tcBorders>
              <w:top w:val="single" w:sz="4" w:space="0" w:color="auto"/>
              <w:left w:val="single" w:sz="4" w:space="0" w:color="auto"/>
              <w:bottom w:val="single" w:sz="4" w:space="0" w:color="auto"/>
              <w:right w:val="single" w:sz="4" w:space="0" w:color="auto"/>
            </w:tcBorders>
            <w:vAlign w:val="center"/>
          </w:tcPr>
          <w:p w:rsidR="00886DB1" w:rsidRPr="00DF40F4" w:rsidRDefault="00EB2C47" w:rsidP="009966B4">
            <w:pPr>
              <w:spacing w:line="23" w:lineRule="atLeast"/>
              <w:rPr>
                <w:sz w:val="25"/>
                <w:szCs w:val="25"/>
              </w:rPr>
            </w:pPr>
            <w:r w:rsidRPr="00DF40F4">
              <w:rPr>
                <w:sz w:val="25"/>
                <w:szCs w:val="25"/>
              </w:rPr>
              <w:t>9</w:t>
            </w:r>
          </w:p>
        </w:tc>
        <w:tc>
          <w:tcPr>
            <w:tcW w:w="1560" w:type="dxa"/>
            <w:tcBorders>
              <w:top w:val="single" w:sz="4" w:space="0" w:color="auto"/>
              <w:left w:val="single" w:sz="4" w:space="0" w:color="auto"/>
              <w:bottom w:val="single" w:sz="4" w:space="0" w:color="auto"/>
              <w:right w:val="single" w:sz="4" w:space="0" w:color="auto"/>
            </w:tcBorders>
            <w:vAlign w:val="center"/>
          </w:tcPr>
          <w:p w:rsidR="00886DB1" w:rsidRPr="00DF40F4" w:rsidRDefault="00EB2C47" w:rsidP="009966B4">
            <w:pPr>
              <w:spacing w:line="23" w:lineRule="atLeast"/>
              <w:rPr>
                <w:sz w:val="25"/>
                <w:szCs w:val="25"/>
              </w:rPr>
            </w:pPr>
            <w:r w:rsidRPr="00DF40F4">
              <w:rPr>
                <w:sz w:val="25"/>
                <w:szCs w:val="25"/>
              </w:rPr>
              <w:t>9,25</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886DB1" w:rsidRPr="00DF40F4" w:rsidRDefault="00C54AF0" w:rsidP="009966B4">
            <w:pPr>
              <w:tabs>
                <w:tab w:val="left" w:pos="426"/>
              </w:tabs>
              <w:spacing w:line="23" w:lineRule="atLeast"/>
              <w:contextualSpacing/>
              <w:rPr>
                <w:sz w:val="25"/>
                <w:szCs w:val="25"/>
              </w:rPr>
            </w:pPr>
            <w:r w:rsidRPr="00DF40F4">
              <w:rPr>
                <w:sz w:val="25"/>
                <w:szCs w:val="25"/>
              </w:rPr>
              <w:t>37,50</w:t>
            </w:r>
          </w:p>
        </w:tc>
      </w:tr>
      <w:tr w:rsidR="00DF40F4" w:rsidRPr="00DF40F4" w:rsidTr="00942380">
        <w:tc>
          <w:tcPr>
            <w:tcW w:w="2263" w:type="dxa"/>
            <w:vMerge/>
            <w:tcBorders>
              <w:top w:val="single" w:sz="4" w:space="0" w:color="auto"/>
              <w:left w:val="single" w:sz="4" w:space="0" w:color="auto"/>
              <w:bottom w:val="single" w:sz="4" w:space="0" w:color="auto"/>
              <w:right w:val="single" w:sz="4" w:space="0" w:color="auto"/>
            </w:tcBorders>
            <w:vAlign w:val="center"/>
            <w:hideMark/>
          </w:tcPr>
          <w:p w:rsidR="00886DB1" w:rsidRPr="00DF40F4" w:rsidRDefault="00886DB1" w:rsidP="009966B4">
            <w:pPr>
              <w:spacing w:line="23" w:lineRule="atLeast"/>
              <w:rPr>
                <w:sz w:val="25"/>
                <w:szCs w:val="25"/>
              </w:rPr>
            </w:pPr>
          </w:p>
        </w:tc>
        <w:tc>
          <w:tcPr>
            <w:tcW w:w="2977" w:type="dxa"/>
            <w:tcBorders>
              <w:top w:val="single" w:sz="4" w:space="0" w:color="auto"/>
              <w:left w:val="single" w:sz="4" w:space="0" w:color="auto"/>
              <w:bottom w:val="single" w:sz="4" w:space="0" w:color="auto"/>
              <w:right w:val="single" w:sz="4" w:space="0" w:color="auto"/>
            </w:tcBorders>
            <w:vAlign w:val="center"/>
            <w:hideMark/>
          </w:tcPr>
          <w:p w:rsidR="00886DB1" w:rsidRPr="00DF40F4" w:rsidRDefault="00886DB1" w:rsidP="009966B4">
            <w:pPr>
              <w:tabs>
                <w:tab w:val="left" w:pos="426"/>
              </w:tabs>
              <w:spacing w:line="23" w:lineRule="atLeast"/>
              <w:contextualSpacing/>
              <w:rPr>
                <w:sz w:val="25"/>
                <w:szCs w:val="25"/>
              </w:rPr>
            </w:pPr>
            <w:r w:rsidRPr="00DF40F4">
              <w:rPr>
                <w:sz w:val="25"/>
                <w:szCs w:val="25"/>
              </w:rPr>
              <w:t>Ефективна взаємодія</w:t>
            </w:r>
          </w:p>
        </w:tc>
        <w:tc>
          <w:tcPr>
            <w:tcW w:w="567" w:type="dxa"/>
            <w:tcBorders>
              <w:top w:val="single" w:sz="4" w:space="0" w:color="auto"/>
              <w:left w:val="single" w:sz="4" w:space="0" w:color="auto"/>
              <w:bottom w:val="single" w:sz="4" w:space="0" w:color="auto"/>
              <w:right w:val="single" w:sz="4" w:space="0" w:color="auto"/>
            </w:tcBorders>
            <w:vAlign w:val="center"/>
          </w:tcPr>
          <w:p w:rsidR="00886DB1" w:rsidRPr="00DF40F4" w:rsidRDefault="00EB2C47" w:rsidP="009966B4">
            <w:pPr>
              <w:spacing w:line="23" w:lineRule="atLeast"/>
              <w:rPr>
                <w:rFonts w:eastAsia="Calibri"/>
                <w:sz w:val="25"/>
                <w:szCs w:val="25"/>
              </w:rPr>
            </w:pPr>
            <w:r w:rsidRPr="00DF40F4">
              <w:rPr>
                <w:rFonts w:eastAsia="Calibri"/>
                <w:sz w:val="25"/>
                <w:szCs w:val="25"/>
              </w:rPr>
              <w:t>9</w:t>
            </w:r>
          </w:p>
        </w:tc>
        <w:tc>
          <w:tcPr>
            <w:tcW w:w="487" w:type="dxa"/>
            <w:tcBorders>
              <w:top w:val="single" w:sz="4" w:space="0" w:color="auto"/>
              <w:left w:val="single" w:sz="4" w:space="0" w:color="auto"/>
              <w:bottom w:val="single" w:sz="4" w:space="0" w:color="auto"/>
              <w:right w:val="single" w:sz="4" w:space="0" w:color="auto"/>
            </w:tcBorders>
            <w:vAlign w:val="center"/>
          </w:tcPr>
          <w:p w:rsidR="00886DB1" w:rsidRPr="00DF40F4" w:rsidRDefault="00EB2C47" w:rsidP="009966B4">
            <w:pPr>
              <w:spacing w:line="23" w:lineRule="atLeast"/>
              <w:rPr>
                <w:sz w:val="25"/>
                <w:szCs w:val="25"/>
              </w:rPr>
            </w:pPr>
            <w:r w:rsidRPr="00DF40F4">
              <w:rPr>
                <w:sz w:val="25"/>
                <w:szCs w:val="25"/>
              </w:rPr>
              <w:t>10</w:t>
            </w:r>
          </w:p>
        </w:tc>
        <w:tc>
          <w:tcPr>
            <w:tcW w:w="505" w:type="dxa"/>
            <w:tcBorders>
              <w:top w:val="single" w:sz="4" w:space="0" w:color="auto"/>
              <w:left w:val="single" w:sz="4" w:space="0" w:color="auto"/>
              <w:bottom w:val="single" w:sz="4" w:space="0" w:color="auto"/>
              <w:right w:val="single" w:sz="4" w:space="0" w:color="auto"/>
            </w:tcBorders>
            <w:vAlign w:val="center"/>
          </w:tcPr>
          <w:p w:rsidR="00886DB1" w:rsidRPr="00DF40F4" w:rsidRDefault="00EB2C47" w:rsidP="009966B4">
            <w:pPr>
              <w:spacing w:line="23" w:lineRule="atLeast"/>
              <w:rPr>
                <w:sz w:val="25"/>
                <w:szCs w:val="25"/>
              </w:rPr>
            </w:pPr>
            <w:r w:rsidRPr="00DF40F4">
              <w:rPr>
                <w:sz w:val="25"/>
                <w:szCs w:val="25"/>
              </w:rPr>
              <w:t>9</w:t>
            </w:r>
          </w:p>
        </w:tc>
        <w:tc>
          <w:tcPr>
            <w:tcW w:w="567" w:type="dxa"/>
            <w:tcBorders>
              <w:top w:val="single" w:sz="4" w:space="0" w:color="auto"/>
              <w:left w:val="single" w:sz="4" w:space="0" w:color="auto"/>
              <w:bottom w:val="single" w:sz="4" w:space="0" w:color="auto"/>
              <w:right w:val="single" w:sz="4" w:space="0" w:color="auto"/>
            </w:tcBorders>
            <w:vAlign w:val="center"/>
          </w:tcPr>
          <w:p w:rsidR="00886DB1" w:rsidRPr="00DF40F4" w:rsidRDefault="00EB2C47" w:rsidP="009966B4">
            <w:pPr>
              <w:spacing w:line="23" w:lineRule="atLeast"/>
              <w:rPr>
                <w:sz w:val="25"/>
                <w:szCs w:val="25"/>
              </w:rPr>
            </w:pPr>
            <w:r w:rsidRPr="00DF40F4">
              <w:rPr>
                <w:sz w:val="25"/>
                <w:szCs w:val="25"/>
              </w:rPr>
              <w:t>9</w:t>
            </w:r>
          </w:p>
        </w:tc>
        <w:tc>
          <w:tcPr>
            <w:tcW w:w="1560" w:type="dxa"/>
            <w:tcBorders>
              <w:top w:val="single" w:sz="4" w:space="0" w:color="auto"/>
              <w:left w:val="single" w:sz="4" w:space="0" w:color="auto"/>
              <w:bottom w:val="single" w:sz="4" w:space="0" w:color="auto"/>
              <w:right w:val="single" w:sz="4" w:space="0" w:color="auto"/>
            </w:tcBorders>
            <w:vAlign w:val="center"/>
          </w:tcPr>
          <w:p w:rsidR="00886DB1" w:rsidRPr="00DF40F4" w:rsidRDefault="00EB2C47" w:rsidP="009966B4">
            <w:pPr>
              <w:spacing w:line="23" w:lineRule="atLeast"/>
              <w:rPr>
                <w:sz w:val="25"/>
                <w:szCs w:val="25"/>
              </w:rPr>
            </w:pPr>
            <w:r w:rsidRPr="00DF40F4">
              <w:rPr>
                <w:sz w:val="25"/>
                <w:szCs w:val="25"/>
              </w:rPr>
              <w:t>9,25</w:t>
            </w:r>
          </w:p>
        </w:tc>
        <w:tc>
          <w:tcPr>
            <w:tcW w:w="850" w:type="dxa"/>
            <w:vMerge/>
            <w:tcBorders>
              <w:top w:val="single" w:sz="4" w:space="0" w:color="auto"/>
              <w:left w:val="single" w:sz="4" w:space="0" w:color="auto"/>
              <w:bottom w:val="single" w:sz="4" w:space="0" w:color="auto"/>
              <w:right w:val="single" w:sz="4" w:space="0" w:color="auto"/>
            </w:tcBorders>
            <w:vAlign w:val="center"/>
          </w:tcPr>
          <w:p w:rsidR="00886DB1" w:rsidRPr="00DF40F4" w:rsidRDefault="00886DB1" w:rsidP="009966B4">
            <w:pPr>
              <w:spacing w:line="23" w:lineRule="atLeast"/>
              <w:rPr>
                <w:sz w:val="25"/>
                <w:szCs w:val="25"/>
              </w:rPr>
            </w:pPr>
          </w:p>
        </w:tc>
      </w:tr>
      <w:tr w:rsidR="00DF40F4" w:rsidRPr="00DF40F4" w:rsidTr="00942380">
        <w:tc>
          <w:tcPr>
            <w:tcW w:w="2263" w:type="dxa"/>
            <w:vMerge/>
            <w:tcBorders>
              <w:top w:val="single" w:sz="4" w:space="0" w:color="auto"/>
              <w:left w:val="single" w:sz="4" w:space="0" w:color="auto"/>
              <w:bottom w:val="single" w:sz="4" w:space="0" w:color="auto"/>
              <w:right w:val="single" w:sz="4" w:space="0" w:color="auto"/>
            </w:tcBorders>
            <w:vAlign w:val="center"/>
            <w:hideMark/>
          </w:tcPr>
          <w:p w:rsidR="00886DB1" w:rsidRPr="00DF40F4" w:rsidRDefault="00886DB1" w:rsidP="009966B4">
            <w:pPr>
              <w:spacing w:line="23" w:lineRule="atLeast"/>
              <w:rPr>
                <w:sz w:val="25"/>
                <w:szCs w:val="25"/>
              </w:rPr>
            </w:pPr>
          </w:p>
        </w:tc>
        <w:tc>
          <w:tcPr>
            <w:tcW w:w="2977" w:type="dxa"/>
            <w:tcBorders>
              <w:top w:val="single" w:sz="4" w:space="0" w:color="auto"/>
              <w:left w:val="single" w:sz="4" w:space="0" w:color="auto"/>
              <w:bottom w:val="single" w:sz="4" w:space="0" w:color="auto"/>
              <w:right w:val="single" w:sz="4" w:space="0" w:color="auto"/>
            </w:tcBorders>
            <w:vAlign w:val="center"/>
            <w:hideMark/>
          </w:tcPr>
          <w:p w:rsidR="00886DB1" w:rsidRPr="00DF40F4" w:rsidRDefault="00886DB1" w:rsidP="009966B4">
            <w:pPr>
              <w:tabs>
                <w:tab w:val="left" w:pos="426"/>
              </w:tabs>
              <w:spacing w:line="23" w:lineRule="atLeast"/>
              <w:contextualSpacing/>
              <w:rPr>
                <w:sz w:val="25"/>
                <w:szCs w:val="25"/>
              </w:rPr>
            </w:pPr>
            <w:r w:rsidRPr="00DF40F4">
              <w:rPr>
                <w:sz w:val="25"/>
                <w:szCs w:val="25"/>
              </w:rPr>
              <w:t>Стійкість мотивації</w:t>
            </w:r>
          </w:p>
        </w:tc>
        <w:tc>
          <w:tcPr>
            <w:tcW w:w="567" w:type="dxa"/>
            <w:tcBorders>
              <w:top w:val="single" w:sz="4" w:space="0" w:color="auto"/>
              <w:left w:val="single" w:sz="4" w:space="0" w:color="auto"/>
              <w:bottom w:val="single" w:sz="4" w:space="0" w:color="auto"/>
              <w:right w:val="single" w:sz="4" w:space="0" w:color="auto"/>
            </w:tcBorders>
            <w:vAlign w:val="center"/>
          </w:tcPr>
          <w:p w:rsidR="00886DB1" w:rsidRPr="00DF40F4" w:rsidRDefault="00EB2C47" w:rsidP="009966B4">
            <w:pPr>
              <w:spacing w:line="23" w:lineRule="atLeast"/>
              <w:rPr>
                <w:sz w:val="25"/>
                <w:szCs w:val="25"/>
              </w:rPr>
            </w:pPr>
            <w:r w:rsidRPr="00DF40F4">
              <w:rPr>
                <w:sz w:val="25"/>
                <w:szCs w:val="25"/>
              </w:rPr>
              <w:t>9</w:t>
            </w:r>
          </w:p>
        </w:tc>
        <w:tc>
          <w:tcPr>
            <w:tcW w:w="487" w:type="dxa"/>
            <w:tcBorders>
              <w:top w:val="single" w:sz="4" w:space="0" w:color="auto"/>
              <w:left w:val="single" w:sz="4" w:space="0" w:color="auto"/>
              <w:bottom w:val="single" w:sz="4" w:space="0" w:color="auto"/>
              <w:right w:val="single" w:sz="4" w:space="0" w:color="auto"/>
            </w:tcBorders>
            <w:vAlign w:val="center"/>
          </w:tcPr>
          <w:p w:rsidR="00886DB1" w:rsidRPr="00DF40F4" w:rsidRDefault="00EB2C47" w:rsidP="009966B4">
            <w:pPr>
              <w:spacing w:line="23" w:lineRule="atLeast"/>
              <w:rPr>
                <w:sz w:val="25"/>
                <w:szCs w:val="25"/>
              </w:rPr>
            </w:pPr>
            <w:r w:rsidRPr="00DF40F4">
              <w:rPr>
                <w:sz w:val="25"/>
                <w:szCs w:val="25"/>
              </w:rPr>
              <w:t>9</w:t>
            </w:r>
          </w:p>
        </w:tc>
        <w:tc>
          <w:tcPr>
            <w:tcW w:w="505" w:type="dxa"/>
            <w:tcBorders>
              <w:top w:val="single" w:sz="4" w:space="0" w:color="auto"/>
              <w:left w:val="single" w:sz="4" w:space="0" w:color="auto"/>
              <w:bottom w:val="single" w:sz="4" w:space="0" w:color="auto"/>
              <w:right w:val="single" w:sz="4" w:space="0" w:color="auto"/>
            </w:tcBorders>
            <w:vAlign w:val="center"/>
          </w:tcPr>
          <w:p w:rsidR="00886DB1" w:rsidRPr="00DF40F4" w:rsidRDefault="00EB2C47" w:rsidP="009966B4">
            <w:pPr>
              <w:spacing w:line="23" w:lineRule="atLeast"/>
              <w:rPr>
                <w:sz w:val="25"/>
                <w:szCs w:val="25"/>
              </w:rPr>
            </w:pPr>
            <w:r w:rsidRPr="00DF40F4">
              <w:rPr>
                <w:sz w:val="25"/>
                <w:szCs w:val="25"/>
              </w:rPr>
              <w:t>10</w:t>
            </w:r>
          </w:p>
        </w:tc>
        <w:tc>
          <w:tcPr>
            <w:tcW w:w="567" w:type="dxa"/>
            <w:tcBorders>
              <w:top w:val="single" w:sz="4" w:space="0" w:color="auto"/>
              <w:left w:val="single" w:sz="4" w:space="0" w:color="auto"/>
              <w:bottom w:val="single" w:sz="4" w:space="0" w:color="auto"/>
              <w:right w:val="single" w:sz="4" w:space="0" w:color="auto"/>
            </w:tcBorders>
            <w:vAlign w:val="center"/>
          </w:tcPr>
          <w:p w:rsidR="00886DB1" w:rsidRPr="00DF40F4" w:rsidRDefault="00EB2C47" w:rsidP="009966B4">
            <w:pPr>
              <w:spacing w:line="23" w:lineRule="atLeast"/>
              <w:rPr>
                <w:sz w:val="25"/>
                <w:szCs w:val="25"/>
              </w:rPr>
            </w:pPr>
            <w:r w:rsidRPr="00DF40F4">
              <w:rPr>
                <w:sz w:val="25"/>
                <w:szCs w:val="25"/>
              </w:rPr>
              <w:t>9</w:t>
            </w:r>
          </w:p>
        </w:tc>
        <w:tc>
          <w:tcPr>
            <w:tcW w:w="1560" w:type="dxa"/>
            <w:tcBorders>
              <w:top w:val="single" w:sz="4" w:space="0" w:color="auto"/>
              <w:left w:val="single" w:sz="4" w:space="0" w:color="auto"/>
              <w:bottom w:val="single" w:sz="4" w:space="0" w:color="auto"/>
              <w:right w:val="single" w:sz="4" w:space="0" w:color="auto"/>
            </w:tcBorders>
            <w:vAlign w:val="center"/>
          </w:tcPr>
          <w:p w:rsidR="00886DB1" w:rsidRPr="00DF40F4" w:rsidRDefault="00EB2C47" w:rsidP="009966B4">
            <w:pPr>
              <w:spacing w:line="23" w:lineRule="atLeast"/>
              <w:rPr>
                <w:sz w:val="25"/>
                <w:szCs w:val="25"/>
              </w:rPr>
            </w:pPr>
            <w:r w:rsidRPr="00DF40F4">
              <w:rPr>
                <w:sz w:val="25"/>
                <w:szCs w:val="25"/>
              </w:rPr>
              <w:t>9,25</w:t>
            </w:r>
          </w:p>
        </w:tc>
        <w:tc>
          <w:tcPr>
            <w:tcW w:w="850" w:type="dxa"/>
            <w:vMerge/>
            <w:tcBorders>
              <w:top w:val="single" w:sz="4" w:space="0" w:color="auto"/>
              <w:left w:val="single" w:sz="4" w:space="0" w:color="auto"/>
              <w:bottom w:val="single" w:sz="4" w:space="0" w:color="auto"/>
              <w:right w:val="single" w:sz="4" w:space="0" w:color="auto"/>
            </w:tcBorders>
            <w:vAlign w:val="center"/>
          </w:tcPr>
          <w:p w:rsidR="00886DB1" w:rsidRPr="00DF40F4" w:rsidRDefault="00886DB1" w:rsidP="009966B4">
            <w:pPr>
              <w:spacing w:line="23" w:lineRule="atLeast"/>
              <w:rPr>
                <w:sz w:val="25"/>
                <w:szCs w:val="25"/>
              </w:rPr>
            </w:pPr>
          </w:p>
        </w:tc>
      </w:tr>
      <w:tr w:rsidR="00DF40F4" w:rsidRPr="00DF40F4" w:rsidTr="00942380">
        <w:tc>
          <w:tcPr>
            <w:tcW w:w="2263" w:type="dxa"/>
            <w:vMerge/>
            <w:tcBorders>
              <w:top w:val="single" w:sz="4" w:space="0" w:color="auto"/>
              <w:left w:val="single" w:sz="4" w:space="0" w:color="auto"/>
              <w:bottom w:val="single" w:sz="4" w:space="0" w:color="auto"/>
              <w:right w:val="single" w:sz="4" w:space="0" w:color="auto"/>
            </w:tcBorders>
            <w:vAlign w:val="center"/>
            <w:hideMark/>
          </w:tcPr>
          <w:p w:rsidR="00886DB1" w:rsidRPr="00DF40F4" w:rsidRDefault="00886DB1" w:rsidP="009966B4">
            <w:pPr>
              <w:spacing w:line="23" w:lineRule="atLeast"/>
              <w:rPr>
                <w:sz w:val="25"/>
                <w:szCs w:val="25"/>
              </w:rPr>
            </w:pPr>
          </w:p>
        </w:tc>
        <w:tc>
          <w:tcPr>
            <w:tcW w:w="2977" w:type="dxa"/>
            <w:tcBorders>
              <w:top w:val="single" w:sz="4" w:space="0" w:color="auto"/>
              <w:left w:val="single" w:sz="4" w:space="0" w:color="auto"/>
              <w:bottom w:val="single" w:sz="4" w:space="0" w:color="auto"/>
              <w:right w:val="single" w:sz="4" w:space="0" w:color="auto"/>
            </w:tcBorders>
            <w:vAlign w:val="center"/>
            <w:hideMark/>
          </w:tcPr>
          <w:p w:rsidR="00886DB1" w:rsidRPr="00DF40F4" w:rsidRDefault="00886DB1" w:rsidP="009966B4">
            <w:pPr>
              <w:tabs>
                <w:tab w:val="left" w:pos="426"/>
              </w:tabs>
              <w:spacing w:line="23" w:lineRule="atLeast"/>
              <w:contextualSpacing/>
              <w:rPr>
                <w:sz w:val="25"/>
                <w:szCs w:val="25"/>
              </w:rPr>
            </w:pPr>
            <w:r w:rsidRPr="00DF40F4">
              <w:rPr>
                <w:sz w:val="25"/>
                <w:szCs w:val="25"/>
              </w:rPr>
              <w:t>Емоційна стійкість</w:t>
            </w:r>
          </w:p>
        </w:tc>
        <w:tc>
          <w:tcPr>
            <w:tcW w:w="567" w:type="dxa"/>
            <w:tcBorders>
              <w:top w:val="single" w:sz="4" w:space="0" w:color="auto"/>
              <w:left w:val="single" w:sz="4" w:space="0" w:color="auto"/>
              <w:bottom w:val="single" w:sz="4" w:space="0" w:color="auto"/>
              <w:right w:val="single" w:sz="4" w:space="0" w:color="auto"/>
            </w:tcBorders>
            <w:vAlign w:val="center"/>
          </w:tcPr>
          <w:p w:rsidR="00886DB1" w:rsidRPr="00DF40F4" w:rsidRDefault="00EB2C47" w:rsidP="009966B4">
            <w:pPr>
              <w:spacing w:line="23" w:lineRule="atLeast"/>
              <w:rPr>
                <w:sz w:val="25"/>
                <w:szCs w:val="25"/>
              </w:rPr>
            </w:pPr>
            <w:r w:rsidRPr="00DF40F4">
              <w:rPr>
                <w:sz w:val="25"/>
                <w:szCs w:val="25"/>
              </w:rPr>
              <w:t>10</w:t>
            </w:r>
          </w:p>
        </w:tc>
        <w:tc>
          <w:tcPr>
            <w:tcW w:w="487" w:type="dxa"/>
            <w:tcBorders>
              <w:top w:val="single" w:sz="4" w:space="0" w:color="auto"/>
              <w:left w:val="single" w:sz="4" w:space="0" w:color="auto"/>
              <w:bottom w:val="single" w:sz="4" w:space="0" w:color="auto"/>
              <w:right w:val="single" w:sz="4" w:space="0" w:color="auto"/>
            </w:tcBorders>
            <w:vAlign w:val="center"/>
          </w:tcPr>
          <w:p w:rsidR="00886DB1" w:rsidRPr="00DF40F4" w:rsidRDefault="00EB2C47" w:rsidP="009966B4">
            <w:pPr>
              <w:spacing w:line="23" w:lineRule="atLeast"/>
              <w:rPr>
                <w:sz w:val="25"/>
                <w:szCs w:val="25"/>
              </w:rPr>
            </w:pPr>
            <w:r w:rsidRPr="00DF40F4">
              <w:rPr>
                <w:sz w:val="25"/>
                <w:szCs w:val="25"/>
              </w:rPr>
              <w:t>10</w:t>
            </w:r>
          </w:p>
        </w:tc>
        <w:tc>
          <w:tcPr>
            <w:tcW w:w="505" w:type="dxa"/>
            <w:tcBorders>
              <w:top w:val="single" w:sz="4" w:space="0" w:color="auto"/>
              <w:left w:val="single" w:sz="4" w:space="0" w:color="auto"/>
              <w:bottom w:val="single" w:sz="4" w:space="0" w:color="auto"/>
              <w:right w:val="single" w:sz="4" w:space="0" w:color="auto"/>
            </w:tcBorders>
            <w:vAlign w:val="center"/>
          </w:tcPr>
          <w:p w:rsidR="00886DB1" w:rsidRPr="00DF40F4" w:rsidRDefault="00EB2C47" w:rsidP="009966B4">
            <w:pPr>
              <w:spacing w:line="23" w:lineRule="atLeast"/>
              <w:rPr>
                <w:sz w:val="25"/>
                <w:szCs w:val="25"/>
              </w:rPr>
            </w:pPr>
            <w:r w:rsidRPr="00DF40F4">
              <w:rPr>
                <w:sz w:val="25"/>
                <w:szCs w:val="25"/>
              </w:rPr>
              <w:t>9</w:t>
            </w:r>
          </w:p>
        </w:tc>
        <w:tc>
          <w:tcPr>
            <w:tcW w:w="567" w:type="dxa"/>
            <w:tcBorders>
              <w:top w:val="single" w:sz="4" w:space="0" w:color="auto"/>
              <w:left w:val="single" w:sz="4" w:space="0" w:color="auto"/>
              <w:bottom w:val="single" w:sz="4" w:space="0" w:color="auto"/>
              <w:right w:val="single" w:sz="4" w:space="0" w:color="auto"/>
            </w:tcBorders>
            <w:vAlign w:val="center"/>
          </w:tcPr>
          <w:p w:rsidR="00886DB1" w:rsidRPr="00DF40F4" w:rsidRDefault="00EB2C47" w:rsidP="009966B4">
            <w:pPr>
              <w:spacing w:line="23" w:lineRule="atLeast"/>
              <w:rPr>
                <w:sz w:val="25"/>
                <w:szCs w:val="25"/>
              </w:rPr>
            </w:pPr>
            <w:r w:rsidRPr="00DF40F4">
              <w:rPr>
                <w:sz w:val="25"/>
                <w:szCs w:val="25"/>
              </w:rPr>
              <w:t>10</w:t>
            </w:r>
          </w:p>
        </w:tc>
        <w:tc>
          <w:tcPr>
            <w:tcW w:w="1560" w:type="dxa"/>
            <w:tcBorders>
              <w:top w:val="single" w:sz="4" w:space="0" w:color="auto"/>
              <w:left w:val="single" w:sz="4" w:space="0" w:color="auto"/>
              <w:bottom w:val="single" w:sz="4" w:space="0" w:color="auto"/>
              <w:right w:val="single" w:sz="4" w:space="0" w:color="auto"/>
            </w:tcBorders>
            <w:vAlign w:val="center"/>
          </w:tcPr>
          <w:p w:rsidR="00886DB1" w:rsidRPr="00DF40F4" w:rsidRDefault="00EB2C47" w:rsidP="009966B4">
            <w:pPr>
              <w:spacing w:line="23" w:lineRule="atLeast"/>
              <w:rPr>
                <w:sz w:val="25"/>
                <w:szCs w:val="25"/>
              </w:rPr>
            </w:pPr>
            <w:r w:rsidRPr="00DF40F4">
              <w:rPr>
                <w:sz w:val="25"/>
                <w:szCs w:val="25"/>
              </w:rPr>
              <w:t>9,75</w:t>
            </w:r>
          </w:p>
        </w:tc>
        <w:tc>
          <w:tcPr>
            <w:tcW w:w="850" w:type="dxa"/>
            <w:vMerge/>
            <w:tcBorders>
              <w:top w:val="single" w:sz="4" w:space="0" w:color="auto"/>
              <w:left w:val="single" w:sz="4" w:space="0" w:color="auto"/>
              <w:bottom w:val="single" w:sz="4" w:space="0" w:color="auto"/>
              <w:right w:val="single" w:sz="4" w:space="0" w:color="auto"/>
            </w:tcBorders>
            <w:vAlign w:val="center"/>
          </w:tcPr>
          <w:p w:rsidR="00886DB1" w:rsidRPr="00DF40F4" w:rsidRDefault="00886DB1" w:rsidP="009966B4">
            <w:pPr>
              <w:spacing w:line="23" w:lineRule="atLeast"/>
              <w:rPr>
                <w:sz w:val="25"/>
                <w:szCs w:val="25"/>
              </w:rPr>
            </w:pPr>
          </w:p>
        </w:tc>
      </w:tr>
    </w:tbl>
    <w:p w:rsidR="00886DB1" w:rsidRPr="00DF40F4" w:rsidRDefault="00CC2E51" w:rsidP="009966B4">
      <w:pPr>
        <w:shd w:val="clear" w:color="auto" w:fill="FFFFFF"/>
        <w:spacing w:line="23" w:lineRule="atLeast"/>
        <w:ind w:firstLine="567"/>
        <w:jc w:val="both"/>
        <w:rPr>
          <w:sz w:val="25"/>
          <w:szCs w:val="25"/>
          <w:lang w:eastAsia="uk-UA"/>
        </w:rPr>
      </w:pPr>
      <w:r>
        <w:rPr>
          <w:sz w:val="25"/>
          <w:szCs w:val="25"/>
          <w:lang w:eastAsia="uk-UA"/>
        </w:rPr>
        <w:t>77</w:t>
      </w:r>
      <w:r w:rsidR="00886DB1" w:rsidRPr="00DF40F4">
        <w:rPr>
          <w:sz w:val="25"/>
          <w:szCs w:val="25"/>
          <w:lang w:eastAsia="uk-UA"/>
        </w:rPr>
        <w:t>. Отже, надана інформація та участь у співбесіді продемонстрували належний рівень соціальної компетентності кандидата.</w:t>
      </w:r>
    </w:p>
    <w:p w:rsidR="00886DB1" w:rsidRPr="00DF40F4" w:rsidRDefault="00CC2E51" w:rsidP="009966B4">
      <w:pPr>
        <w:shd w:val="clear" w:color="auto" w:fill="FFFFFF"/>
        <w:spacing w:line="23" w:lineRule="atLeast"/>
        <w:ind w:firstLine="567"/>
        <w:jc w:val="both"/>
        <w:rPr>
          <w:sz w:val="25"/>
          <w:szCs w:val="25"/>
          <w:lang w:eastAsia="uk-UA"/>
        </w:rPr>
      </w:pPr>
      <w:r>
        <w:rPr>
          <w:sz w:val="25"/>
          <w:szCs w:val="25"/>
          <w:lang w:eastAsia="uk-UA"/>
        </w:rPr>
        <w:t>78</w:t>
      </w:r>
      <w:r w:rsidR="00886DB1" w:rsidRPr="00DF40F4">
        <w:rPr>
          <w:sz w:val="25"/>
          <w:szCs w:val="25"/>
          <w:lang w:eastAsia="uk-UA"/>
        </w:rPr>
        <w:t xml:space="preserve">.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 становить </w:t>
      </w:r>
      <w:r w:rsidR="00886DB1" w:rsidRPr="00DF40F4">
        <w:rPr>
          <w:sz w:val="25"/>
          <w:szCs w:val="25"/>
          <w:lang w:eastAsia="uk-UA"/>
        </w:rPr>
        <w:softHyphen/>
      </w:r>
      <w:r w:rsidR="00886DB1" w:rsidRPr="00DF40F4">
        <w:rPr>
          <w:sz w:val="25"/>
          <w:szCs w:val="25"/>
          <w:lang w:eastAsia="uk-UA"/>
        </w:rPr>
        <w:softHyphen/>
        <w:t>37,50 бала із 50 можливих, що відповідає 75% (37,50 бала) максимально можливого бала, тому Комісія виснує, що кандидат відповідає критерію соціальної компетентності.</w:t>
      </w:r>
    </w:p>
    <w:p w:rsidR="00886DB1" w:rsidRPr="00DF40F4" w:rsidRDefault="00886DB1" w:rsidP="009966B4">
      <w:pPr>
        <w:shd w:val="clear" w:color="auto" w:fill="FFFFFF"/>
        <w:spacing w:line="23" w:lineRule="atLeast"/>
        <w:ind w:firstLine="567"/>
        <w:jc w:val="both"/>
        <w:rPr>
          <w:sz w:val="25"/>
          <w:szCs w:val="25"/>
          <w:lang w:eastAsia="uk-UA"/>
        </w:rPr>
      </w:pPr>
    </w:p>
    <w:p w:rsidR="00886DB1" w:rsidRPr="00DF40F4" w:rsidRDefault="00886DB1" w:rsidP="009966B4">
      <w:pPr>
        <w:shd w:val="clear" w:color="auto" w:fill="FFFFFF"/>
        <w:spacing w:line="23" w:lineRule="atLeast"/>
        <w:jc w:val="both"/>
        <w:rPr>
          <w:sz w:val="25"/>
          <w:szCs w:val="25"/>
          <w:lang w:eastAsia="uk-UA"/>
        </w:rPr>
      </w:pPr>
      <w:r w:rsidRPr="00DF40F4">
        <w:rPr>
          <w:b/>
          <w:bCs/>
          <w:sz w:val="25"/>
          <w:szCs w:val="25"/>
          <w:lang w:eastAsia="uk-UA"/>
        </w:rPr>
        <w:t>V-ІV. Загальні принципи, застосовані Комісією при встановленні відповідності кандидата критеріям професійної етики та доброчесності.</w:t>
      </w:r>
    </w:p>
    <w:p w:rsidR="00886DB1" w:rsidRPr="00DF40F4" w:rsidRDefault="00593EC8" w:rsidP="009966B4">
      <w:pPr>
        <w:shd w:val="clear" w:color="auto" w:fill="FFFFFF"/>
        <w:spacing w:line="23" w:lineRule="atLeast"/>
        <w:ind w:firstLine="567"/>
        <w:jc w:val="both"/>
        <w:rPr>
          <w:sz w:val="25"/>
          <w:szCs w:val="25"/>
          <w:lang w:eastAsia="uk-UA"/>
        </w:rPr>
      </w:pPr>
      <w:r w:rsidRPr="00DF40F4">
        <w:rPr>
          <w:sz w:val="25"/>
          <w:szCs w:val="25"/>
          <w:lang w:eastAsia="uk-UA"/>
        </w:rPr>
        <w:t>7</w:t>
      </w:r>
      <w:r w:rsidR="00CC2E51">
        <w:rPr>
          <w:sz w:val="25"/>
          <w:szCs w:val="25"/>
          <w:lang w:eastAsia="uk-UA"/>
        </w:rPr>
        <w:t>9</w:t>
      </w:r>
      <w:r w:rsidR="00886DB1" w:rsidRPr="00DF40F4">
        <w:rPr>
          <w:sz w:val="25"/>
          <w:szCs w:val="25"/>
          <w:lang w:eastAsia="uk-UA"/>
        </w:rPr>
        <w:t>. Комісія відзначає, що доброчесність та професійна етика – це взаємопов’язаний комплекс морально-етичних якостей кандидата на посаду судді, що підтверджує його незалежність, чесність та відкритість як у службовій діяльності, так і поза її межами. Він охоплює принципи неупередженості, непідкупності, відповідального ставлення до етичних норм та бездоганної поведінки у професійній діяльності та особистому житті. Ці якості також включають законність джерел походження майна кандидата на посаду судді, відповідність рівня його життя та життя членів його сім’ї задекларованим доходам, а також узгодженість способу життя кандидата із його попереднім правовим статусом.</w:t>
      </w:r>
    </w:p>
    <w:p w:rsidR="00886DB1" w:rsidRPr="00DF40F4" w:rsidRDefault="00EC5B82" w:rsidP="009966B4">
      <w:pPr>
        <w:shd w:val="clear" w:color="auto" w:fill="FFFFFF"/>
        <w:spacing w:line="23" w:lineRule="atLeast"/>
        <w:ind w:firstLine="567"/>
        <w:jc w:val="both"/>
        <w:rPr>
          <w:sz w:val="25"/>
          <w:szCs w:val="25"/>
          <w:lang w:eastAsia="uk-UA"/>
        </w:rPr>
      </w:pPr>
      <w:r>
        <w:rPr>
          <w:sz w:val="25"/>
          <w:szCs w:val="25"/>
          <w:lang w:eastAsia="uk-UA"/>
        </w:rPr>
        <w:lastRenderedPageBreak/>
        <w:t>80</w:t>
      </w:r>
      <w:r w:rsidR="00886DB1" w:rsidRPr="00DF40F4">
        <w:rPr>
          <w:sz w:val="25"/>
          <w:szCs w:val="25"/>
          <w:lang w:eastAsia="uk-UA"/>
        </w:rPr>
        <w:t>. Таким чином, на переконання Комісії, доброчесність та професійна етика є фундаментальними критеріями, які забезпечують суспільну довіру до судової влади та гарантують дотримання принципів верховенства права.</w:t>
      </w:r>
    </w:p>
    <w:p w:rsidR="00886DB1" w:rsidRPr="00DF40F4" w:rsidRDefault="00593EC8" w:rsidP="009966B4">
      <w:pPr>
        <w:shd w:val="clear" w:color="auto" w:fill="FFFFFF"/>
        <w:spacing w:line="23" w:lineRule="atLeast"/>
        <w:ind w:firstLine="567"/>
        <w:jc w:val="both"/>
        <w:rPr>
          <w:sz w:val="25"/>
          <w:szCs w:val="25"/>
          <w:lang w:eastAsia="uk-UA"/>
        </w:rPr>
      </w:pPr>
      <w:r w:rsidRPr="00DF40F4">
        <w:rPr>
          <w:sz w:val="25"/>
          <w:szCs w:val="25"/>
          <w:lang w:eastAsia="uk-UA"/>
        </w:rPr>
        <w:t>8</w:t>
      </w:r>
      <w:r w:rsidR="00EC5B82">
        <w:rPr>
          <w:sz w:val="25"/>
          <w:szCs w:val="25"/>
          <w:lang w:eastAsia="uk-UA"/>
        </w:rPr>
        <w:t>1</w:t>
      </w:r>
      <w:r w:rsidR="00886DB1" w:rsidRPr="00DF40F4">
        <w:rPr>
          <w:sz w:val="25"/>
          <w:szCs w:val="25"/>
          <w:lang w:eastAsia="uk-UA"/>
        </w:rPr>
        <w:t>. Функціонування судової влади, до складу суддівського корпусу якої входитимуть судді, які не відповідають критеріям доброчесності та професійної етики, є таким, що не відповідає очікуванням суспільства та фактично ставить під загрозу інтереси національної безпеки, громадського порядку та захист прав і свобод людей.</w:t>
      </w:r>
    </w:p>
    <w:p w:rsidR="00886DB1" w:rsidRPr="00DF40F4" w:rsidRDefault="00593EC8" w:rsidP="009966B4">
      <w:pPr>
        <w:shd w:val="clear" w:color="auto" w:fill="FFFFFF"/>
        <w:spacing w:line="23" w:lineRule="atLeast"/>
        <w:ind w:firstLine="567"/>
        <w:jc w:val="both"/>
        <w:rPr>
          <w:sz w:val="25"/>
          <w:szCs w:val="25"/>
          <w:lang w:eastAsia="uk-UA"/>
        </w:rPr>
      </w:pPr>
      <w:r w:rsidRPr="00DF40F4">
        <w:rPr>
          <w:sz w:val="25"/>
          <w:szCs w:val="25"/>
          <w:lang w:eastAsia="uk-UA"/>
        </w:rPr>
        <w:t>8</w:t>
      </w:r>
      <w:r w:rsidR="00EC5B82">
        <w:rPr>
          <w:sz w:val="25"/>
          <w:szCs w:val="25"/>
          <w:lang w:eastAsia="uk-UA"/>
        </w:rPr>
        <w:t>2</w:t>
      </w:r>
      <w:r w:rsidR="00886DB1" w:rsidRPr="00DF40F4">
        <w:rPr>
          <w:sz w:val="25"/>
          <w:szCs w:val="25"/>
          <w:lang w:eastAsia="uk-UA"/>
        </w:rPr>
        <w:t>. І хоча Комісія виходить із того, що кандидат на посаду судді відповідає критеріям доброчесності та професійної етики, однак така презумпція є спростовною, а рівень відповідності критеріям доброчесності та професійної етики підлягає  з’ясуванню у процесі кваліфікаційного оцінювання.</w:t>
      </w:r>
    </w:p>
    <w:p w:rsidR="00886DB1" w:rsidRPr="00DF40F4" w:rsidRDefault="00593EC8" w:rsidP="009966B4">
      <w:pPr>
        <w:shd w:val="clear" w:color="auto" w:fill="FFFFFF"/>
        <w:spacing w:line="23" w:lineRule="atLeast"/>
        <w:ind w:firstLine="567"/>
        <w:jc w:val="both"/>
        <w:rPr>
          <w:sz w:val="25"/>
          <w:szCs w:val="25"/>
          <w:lang w:eastAsia="uk-UA"/>
        </w:rPr>
      </w:pPr>
      <w:r w:rsidRPr="00DF40F4">
        <w:rPr>
          <w:sz w:val="25"/>
          <w:szCs w:val="25"/>
          <w:lang w:eastAsia="uk-UA"/>
        </w:rPr>
        <w:t>8</w:t>
      </w:r>
      <w:r w:rsidR="00EC5B82">
        <w:rPr>
          <w:sz w:val="25"/>
          <w:szCs w:val="25"/>
          <w:lang w:eastAsia="uk-UA"/>
        </w:rPr>
        <w:t>3</w:t>
      </w:r>
      <w:r w:rsidR="00886DB1" w:rsidRPr="00DF40F4">
        <w:rPr>
          <w:sz w:val="25"/>
          <w:szCs w:val="25"/>
          <w:lang w:eastAsia="uk-UA"/>
        </w:rPr>
        <w:t>. Відповідність кандидата на посаду судді критеріям доброчесності та професійної етики встановлюється за такими показниками: «незалежність»; «чесність»; «неупередженість»; «сумлінність»; «непідкупність»; «дотримання етичних норм і бездоганна поведінка у професійній діяльності та особистому житті»; «законність джерел походження майна, відповідність рівня життя судді (кандидата на посаду судді) або членів його сім’ї задекларованим доходам, відповідність способу життя судді (кандидата на посаду судді) його статусу».</w:t>
      </w:r>
    </w:p>
    <w:p w:rsidR="00886DB1" w:rsidRPr="00DF40F4" w:rsidRDefault="00EC5B82" w:rsidP="009966B4">
      <w:pPr>
        <w:shd w:val="clear" w:color="auto" w:fill="FFFFFF"/>
        <w:spacing w:line="23" w:lineRule="atLeast"/>
        <w:ind w:firstLine="567"/>
        <w:jc w:val="both"/>
        <w:rPr>
          <w:sz w:val="25"/>
          <w:szCs w:val="25"/>
          <w:lang w:eastAsia="uk-UA"/>
        </w:rPr>
      </w:pPr>
      <w:r>
        <w:rPr>
          <w:sz w:val="25"/>
          <w:szCs w:val="25"/>
          <w:lang w:eastAsia="uk-UA"/>
        </w:rPr>
        <w:t>84</w:t>
      </w:r>
      <w:r w:rsidR="00886DB1" w:rsidRPr="00DF40F4">
        <w:rPr>
          <w:sz w:val="25"/>
          <w:szCs w:val="25"/>
          <w:lang w:eastAsia="uk-UA"/>
        </w:rPr>
        <w:t>. Наповнюють змістом ці показники затверджені рішенням Вищої ради правосуддя від 17 грудня 2024 року № 3659/0/15-24 Єдині показники для оцінки доброчесності та професійної етики судді (кандидата на посаду судді) (далі – Єдині показники).</w:t>
      </w:r>
    </w:p>
    <w:p w:rsidR="00886DB1" w:rsidRPr="00DF40F4" w:rsidRDefault="00EC5B82" w:rsidP="009966B4">
      <w:pPr>
        <w:shd w:val="clear" w:color="auto" w:fill="FFFFFF"/>
        <w:spacing w:line="23" w:lineRule="atLeast"/>
        <w:ind w:firstLine="567"/>
        <w:jc w:val="both"/>
        <w:rPr>
          <w:sz w:val="25"/>
          <w:szCs w:val="25"/>
          <w:lang w:eastAsia="uk-UA"/>
        </w:rPr>
      </w:pPr>
      <w:r>
        <w:rPr>
          <w:sz w:val="25"/>
          <w:szCs w:val="25"/>
          <w:lang w:eastAsia="uk-UA"/>
        </w:rPr>
        <w:t>85</w:t>
      </w:r>
      <w:r w:rsidR="00886DB1" w:rsidRPr="00DF40F4">
        <w:rPr>
          <w:sz w:val="25"/>
          <w:szCs w:val="25"/>
          <w:lang w:eastAsia="uk-UA"/>
        </w:rPr>
        <w:t>. Встановлення невідповідності показникам відбувається через призму істотності та суттєвості невідповідності тому чи іншому показнику.</w:t>
      </w:r>
    </w:p>
    <w:p w:rsidR="00886DB1" w:rsidRPr="00DF40F4" w:rsidRDefault="00593EC8" w:rsidP="009966B4">
      <w:pPr>
        <w:shd w:val="clear" w:color="auto" w:fill="FFFFFF"/>
        <w:spacing w:line="23" w:lineRule="atLeast"/>
        <w:ind w:firstLine="567"/>
        <w:jc w:val="both"/>
        <w:rPr>
          <w:sz w:val="25"/>
          <w:szCs w:val="25"/>
          <w:lang w:eastAsia="uk-UA"/>
        </w:rPr>
      </w:pPr>
      <w:r w:rsidRPr="00DF40F4">
        <w:rPr>
          <w:sz w:val="25"/>
          <w:szCs w:val="25"/>
          <w:lang w:eastAsia="uk-UA"/>
        </w:rPr>
        <w:t>8</w:t>
      </w:r>
      <w:r w:rsidR="00EC5B82">
        <w:rPr>
          <w:sz w:val="25"/>
          <w:szCs w:val="25"/>
          <w:lang w:eastAsia="uk-UA"/>
        </w:rPr>
        <w:t>6</w:t>
      </w:r>
      <w:r w:rsidR="00886DB1" w:rsidRPr="00DF40F4">
        <w:rPr>
          <w:sz w:val="25"/>
          <w:szCs w:val="25"/>
          <w:lang w:eastAsia="uk-UA"/>
        </w:rPr>
        <w:t>. У разі істотної невідповідності показнику кандидат на посаду судді визнається таким, що не відповідає критеріям доброчесності та професійної етики. У такому разі відповідний критерій оцінюється у 0 балів. Для встановлення істотності обставин використовується стандарт обґрунтованого сумніву, за яким для прийняття рішення мають існувати відповідні та достатні фактичні дані, які є переконливими для звичайної розсудливої людини щодо того, що кандидат на посаду судді може не відповідати критеріям доброчесності та професійної етики. Обставинами, що вказують на істотність порушення правил та/або норм, є, зокрема: тяжкість діяння та його наслідки, суб’єктивна сторона поведінки, історичний контекст події, систематичність, давність порушення тощо.</w:t>
      </w:r>
    </w:p>
    <w:p w:rsidR="00886DB1" w:rsidRPr="00DF40F4" w:rsidRDefault="00EC5B82" w:rsidP="009966B4">
      <w:pPr>
        <w:shd w:val="clear" w:color="auto" w:fill="FFFFFF"/>
        <w:spacing w:line="23" w:lineRule="atLeast"/>
        <w:ind w:firstLine="567"/>
        <w:jc w:val="both"/>
        <w:rPr>
          <w:sz w:val="25"/>
          <w:szCs w:val="25"/>
          <w:lang w:eastAsia="uk-UA"/>
        </w:rPr>
      </w:pPr>
      <w:r>
        <w:rPr>
          <w:sz w:val="25"/>
          <w:szCs w:val="25"/>
          <w:lang w:eastAsia="uk-UA"/>
        </w:rPr>
        <w:t>87</w:t>
      </w:r>
      <w:r w:rsidR="00886DB1" w:rsidRPr="00DF40F4">
        <w:rPr>
          <w:sz w:val="25"/>
          <w:szCs w:val="25"/>
          <w:lang w:eastAsia="uk-UA"/>
        </w:rPr>
        <w:t>. Пунктом 5.10 Положення про кваліфікаційне оцінювання встановлено, що кандидат на посаду судді не відповідає критеріям доброчесності та професійної етики у разі встановлення невідповідності хоча б одному показнику, визначеному пунктом 2.13 Положення про кваліфікаційне оцінювання.</w:t>
      </w:r>
    </w:p>
    <w:p w:rsidR="00886DB1" w:rsidRPr="00DF40F4" w:rsidRDefault="00EC5B82" w:rsidP="009966B4">
      <w:pPr>
        <w:shd w:val="clear" w:color="auto" w:fill="FFFFFF"/>
        <w:spacing w:line="23" w:lineRule="atLeast"/>
        <w:ind w:firstLine="567"/>
        <w:jc w:val="both"/>
        <w:rPr>
          <w:sz w:val="25"/>
          <w:szCs w:val="25"/>
          <w:lang w:eastAsia="uk-UA"/>
        </w:rPr>
      </w:pPr>
      <w:r>
        <w:rPr>
          <w:sz w:val="25"/>
          <w:szCs w:val="25"/>
          <w:lang w:eastAsia="uk-UA"/>
        </w:rPr>
        <w:t>88</w:t>
      </w:r>
      <w:r w:rsidR="00886DB1" w:rsidRPr="00DF40F4">
        <w:rPr>
          <w:sz w:val="25"/>
          <w:szCs w:val="25"/>
          <w:lang w:eastAsia="uk-UA"/>
        </w:rPr>
        <w:t>. Натомість у разі суттєвої невідповідності показнику кандидату на посаду судді знижується на 15 балів оцінка за кожним показником критеріїв доброчесності та професійної етики. На цьому етапі враховуються ознаки, що створюють ймовірність відхилення від очікуваних стандартів, навіть якщо фактичні дані не є повними чи остаточними. На переконання Комісії, такий підхід відповідає принципу превентивності, дозволяє фокусувати увагу на потенційно проблемних випадках і є прийнятним для прийняття рішень в межах конкурсної процедури з мінімальними негативними наслідками для кандидата. Водночас з метою обмеження дискреції Комісії сума балів є фіксованою, а застосування такого зниження потребує окремого голосування під час закритого обговорення.</w:t>
      </w:r>
    </w:p>
    <w:p w:rsidR="00886DB1" w:rsidRPr="00DF40F4" w:rsidRDefault="00593EC8" w:rsidP="009966B4">
      <w:pPr>
        <w:shd w:val="clear" w:color="auto" w:fill="FFFFFF"/>
        <w:spacing w:line="23" w:lineRule="atLeast"/>
        <w:ind w:firstLine="567"/>
        <w:jc w:val="both"/>
        <w:rPr>
          <w:sz w:val="25"/>
          <w:szCs w:val="25"/>
          <w:lang w:eastAsia="uk-UA"/>
        </w:rPr>
      </w:pPr>
      <w:r w:rsidRPr="00DF40F4">
        <w:rPr>
          <w:sz w:val="25"/>
          <w:szCs w:val="25"/>
          <w:lang w:eastAsia="uk-UA"/>
        </w:rPr>
        <w:t>8</w:t>
      </w:r>
      <w:r w:rsidR="00EC5B82">
        <w:rPr>
          <w:sz w:val="25"/>
          <w:szCs w:val="25"/>
          <w:lang w:eastAsia="uk-UA"/>
        </w:rPr>
        <w:t>9</w:t>
      </w:r>
      <w:r w:rsidR="00886DB1" w:rsidRPr="00DF40F4">
        <w:rPr>
          <w:sz w:val="25"/>
          <w:szCs w:val="25"/>
          <w:lang w:eastAsia="uk-UA"/>
        </w:rPr>
        <w:t>. Таким чином, поєднання оцінки ризику як попереднього фільтру та обґрунтованого сумніву як фінального критерію дозволяє забезпечити баланс між ефективністю процедури та захистом прав і репутації кандидатів.</w:t>
      </w:r>
    </w:p>
    <w:p w:rsidR="00886DB1" w:rsidRPr="00DF40F4" w:rsidRDefault="00886DB1" w:rsidP="009966B4">
      <w:pPr>
        <w:shd w:val="clear" w:color="auto" w:fill="FFFFFF"/>
        <w:spacing w:line="23" w:lineRule="atLeast"/>
        <w:ind w:firstLine="709"/>
        <w:jc w:val="both"/>
        <w:rPr>
          <w:sz w:val="25"/>
          <w:szCs w:val="25"/>
          <w:lang w:eastAsia="uk-UA"/>
        </w:rPr>
      </w:pPr>
    </w:p>
    <w:p w:rsidR="00886DB1" w:rsidRPr="00DF40F4" w:rsidRDefault="00886DB1" w:rsidP="009966B4">
      <w:pPr>
        <w:shd w:val="clear" w:color="auto" w:fill="FFFFFF"/>
        <w:spacing w:line="23" w:lineRule="atLeast"/>
        <w:jc w:val="both"/>
        <w:rPr>
          <w:b/>
          <w:bCs/>
          <w:sz w:val="25"/>
          <w:szCs w:val="25"/>
          <w:lang w:eastAsia="uk-UA"/>
        </w:rPr>
      </w:pPr>
      <w:r w:rsidRPr="00DF40F4">
        <w:rPr>
          <w:b/>
          <w:bCs/>
          <w:sz w:val="25"/>
          <w:szCs w:val="25"/>
          <w:lang w:eastAsia="uk-UA"/>
        </w:rPr>
        <w:lastRenderedPageBreak/>
        <w:t>V-V. Встановлення відповідності кандидата критеріям професійної етики та доброчесності.</w:t>
      </w:r>
    </w:p>
    <w:p w:rsidR="000B76AD" w:rsidRPr="00DF40F4" w:rsidRDefault="00EC5B82" w:rsidP="009966B4">
      <w:pPr>
        <w:shd w:val="clear" w:color="auto" w:fill="FFFFFF"/>
        <w:spacing w:line="23" w:lineRule="atLeast"/>
        <w:ind w:firstLine="567"/>
        <w:jc w:val="both"/>
        <w:rPr>
          <w:sz w:val="25"/>
          <w:szCs w:val="25"/>
          <w:lang w:eastAsia="uk-UA"/>
        </w:rPr>
      </w:pPr>
      <w:r>
        <w:rPr>
          <w:sz w:val="25"/>
          <w:szCs w:val="25"/>
          <w:lang w:eastAsia="uk-UA"/>
        </w:rPr>
        <w:t>90</w:t>
      </w:r>
      <w:r w:rsidR="000B76AD" w:rsidRPr="00DF40F4">
        <w:rPr>
          <w:sz w:val="25"/>
          <w:szCs w:val="25"/>
          <w:lang w:eastAsia="uk-UA"/>
        </w:rPr>
        <w:t>. Дослідивши досьє, висновок ГРД про невідповідність кандидата критеріям доброчесності та професійної етики, Комісія під час співбесіди обговорила з кандидатом обставини, які викликають обґрунтований сумнів у його відповідності критеріям доброчесності та професійної етики.</w:t>
      </w:r>
    </w:p>
    <w:p w:rsidR="000B76AD" w:rsidRPr="00DF40F4" w:rsidRDefault="00661A93" w:rsidP="009966B4">
      <w:pPr>
        <w:shd w:val="clear" w:color="auto" w:fill="FFFFFF"/>
        <w:spacing w:line="23" w:lineRule="atLeast"/>
        <w:ind w:firstLine="567"/>
        <w:jc w:val="both"/>
        <w:rPr>
          <w:sz w:val="25"/>
          <w:szCs w:val="25"/>
          <w:lang w:eastAsia="uk-UA"/>
        </w:rPr>
      </w:pPr>
      <w:r w:rsidRPr="00DF40F4">
        <w:rPr>
          <w:sz w:val="25"/>
          <w:szCs w:val="25"/>
          <w:lang w:eastAsia="uk-UA"/>
        </w:rPr>
        <w:t>9</w:t>
      </w:r>
      <w:r w:rsidR="00EC5B82">
        <w:rPr>
          <w:sz w:val="25"/>
          <w:szCs w:val="25"/>
          <w:lang w:eastAsia="uk-UA"/>
        </w:rPr>
        <w:t>1</w:t>
      </w:r>
      <w:r w:rsidR="000B76AD" w:rsidRPr="00DF40F4">
        <w:rPr>
          <w:sz w:val="25"/>
          <w:szCs w:val="25"/>
          <w:lang w:eastAsia="uk-UA"/>
        </w:rPr>
        <w:t xml:space="preserve">. ГРД </w:t>
      </w:r>
      <w:r w:rsidR="0042692E" w:rsidRPr="00DF40F4">
        <w:rPr>
          <w:sz w:val="25"/>
          <w:szCs w:val="25"/>
          <w:lang w:eastAsia="uk-UA"/>
        </w:rPr>
        <w:t>09 червня</w:t>
      </w:r>
      <w:r w:rsidR="000B76AD" w:rsidRPr="00DF40F4">
        <w:rPr>
          <w:sz w:val="25"/>
          <w:szCs w:val="25"/>
          <w:lang w:eastAsia="uk-UA"/>
        </w:rPr>
        <w:t xml:space="preserve"> 2026 року затверджено висновок про невідповідність кандидата на посаду судді критеріям доброчесності та професійної етики</w:t>
      </w:r>
      <w:r w:rsidR="0042692E" w:rsidRPr="00DF40F4">
        <w:rPr>
          <w:sz w:val="25"/>
          <w:szCs w:val="25"/>
          <w:lang w:eastAsia="uk-UA"/>
        </w:rPr>
        <w:t xml:space="preserve">. </w:t>
      </w:r>
    </w:p>
    <w:p w:rsidR="0042692E" w:rsidRPr="00DF40F4" w:rsidRDefault="0042692E" w:rsidP="009966B4">
      <w:pPr>
        <w:shd w:val="clear" w:color="auto" w:fill="FFFFFF"/>
        <w:spacing w:line="23" w:lineRule="atLeast"/>
        <w:ind w:firstLine="567"/>
        <w:jc w:val="both"/>
        <w:rPr>
          <w:sz w:val="25"/>
          <w:szCs w:val="25"/>
          <w:lang w:eastAsia="uk-UA"/>
        </w:rPr>
      </w:pPr>
      <w:r w:rsidRPr="00DF40F4">
        <w:rPr>
          <w:sz w:val="25"/>
          <w:szCs w:val="25"/>
          <w:lang w:eastAsia="uk-UA"/>
        </w:rPr>
        <w:t xml:space="preserve">92. У висновку зазначено, що ГРД виявлено дані, які дають підстави вважати, що кандидат на посаду судді Фомін П.В. не відповідає критеріям доброчесності та професійної етики за показником «дотримання етичних норм і </w:t>
      </w:r>
      <w:r w:rsidR="00CC3D43" w:rsidRPr="00DF40F4">
        <w:rPr>
          <w:sz w:val="25"/>
          <w:szCs w:val="25"/>
          <w:lang w:eastAsia="uk-UA"/>
        </w:rPr>
        <w:t>бездоганна</w:t>
      </w:r>
      <w:r w:rsidRPr="00DF40F4">
        <w:rPr>
          <w:sz w:val="25"/>
          <w:szCs w:val="25"/>
          <w:lang w:eastAsia="uk-UA"/>
        </w:rPr>
        <w:t xml:space="preserve"> поведінка у </w:t>
      </w:r>
      <w:r w:rsidR="00CC3D43" w:rsidRPr="00DF40F4">
        <w:rPr>
          <w:sz w:val="25"/>
          <w:szCs w:val="25"/>
          <w:lang w:eastAsia="uk-UA"/>
        </w:rPr>
        <w:t>професійній діяльності та особистому житті»</w:t>
      </w:r>
      <w:r w:rsidRPr="00DF40F4">
        <w:rPr>
          <w:sz w:val="25"/>
          <w:szCs w:val="25"/>
          <w:lang w:eastAsia="uk-UA"/>
        </w:rPr>
        <w:t>.</w:t>
      </w:r>
    </w:p>
    <w:p w:rsidR="0042692E" w:rsidRPr="00DF40F4" w:rsidRDefault="00CC3D43" w:rsidP="009966B4">
      <w:pPr>
        <w:shd w:val="clear" w:color="auto" w:fill="FFFFFF"/>
        <w:spacing w:line="23" w:lineRule="atLeast"/>
        <w:ind w:firstLine="567"/>
        <w:jc w:val="both"/>
        <w:rPr>
          <w:sz w:val="25"/>
          <w:szCs w:val="25"/>
          <w:lang w:eastAsia="uk-UA"/>
        </w:rPr>
      </w:pPr>
      <w:r w:rsidRPr="00DF40F4">
        <w:rPr>
          <w:sz w:val="25"/>
          <w:szCs w:val="25"/>
          <w:lang w:eastAsia="uk-UA"/>
        </w:rPr>
        <w:t>93</w:t>
      </w:r>
      <w:r w:rsidR="0042692E" w:rsidRPr="00DF40F4">
        <w:rPr>
          <w:sz w:val="25"/>
          <w:szCs w:val="25"/>
          <w:lang w:eastAsia="uk-UA"/>
        </w:rPr>
        <w:t xml:space="preserve">. </w:t>
      </w:r>
      <w:r w:rsidRPr="00DF40F4">
        <w:rPr>
          <w:sz w:val="25"/>
          <w:szCs w:val="25"/>
          <w:lang w:eastAsia="uk-UA"/>
        </w:rPr>
        <w:t xml:space="preserve">У висновку ГРД </w:t>
      </w:r>
      <w:r w:rsidR="00FD44AD">
        <w:rPr>
          <w:sz w:val="25"/>
          <w:szCs w:val="25"/>
          <w:lang w:eastAsia="uk-UA"/>
        </w:rPr>
        <w:t>вказано</w:t>
      </w:r>
      <w:r w:rsidRPr="00DF40F4">
        <w:rPr>
          <w:sz w:val="25"/>
          <w:szCs w:val="25"/>
          <w:lang w:eastAsia="uk-UA"/>
        </w:rPr>
        <w:t>, що кандидат відвідував тимчасово окуповані території України без нагальної потреби, тобто за відсутності критичних та/або невідкладних життєво</w:t>
      </w:r>
      <w:r w:rsidR="00FE4C46" w:rsidRPr="00DF40F4">
        <w:rPr>
          <w:sz w:val="25"/>
          <w:szCs w:val="25"/>
          <w:lang w:eastAsia="uk-UA"/>
        </w:rPr>
        <w:t xml:space="preserve"> </w:t>
      </w:r>
      <w:r w:rsidRPr="00DF40F4">
        <w:rPr>
          <w:sz w:val="25"/>
          <w:szCs w:val="25"/>
          <w:lang w:eastAsia="uk-UA"/>
        </w:rPr>
        <w:t xml:space="preserve">необхідних обставин, які неможливо усунути в інший спосіб, ніж особистою присутністю на цих територіях, попри загрозу безпеці власній, близьких осіб та національній безпеці України. </w:t>
      </w:r>
    </w:p>
    <w:p w:rsidR="009405F2" w:rsidRPr="00DF40F4" w:rsidRDefault="009405F2" w:rsidP="009966B4">
      <w:pPr>
        <w:shd w:val="clear" w:color="auto" w:fill="FFFFFF"/>
        <w:spacing w:line="23" w:lineRule="atLeast"/>
        <w:ind w:firstLine="567"/>
        <w:jc w:val="both"/>
        <w:rPr>
          <w:sz w:val="25"/>
          <w:szCs w:val="25"/>
          <w:lang w:eastAsia="uk-UA"/>
        </w:rPr>
      </w:pPr>
      <w:r w:rsidRPr="00DF40F4">
        <w:rPr>
          <w:sz w:val="25"/>
          <w:szCs w:val="25"/>
          <w:lang w:eastAsia="uk-UA"/>
        </w:rPr>
        <w:t>94. Кандидат та члени його родини у 2018 та 2019 роках відвідували тимчасово окуповану Автономну Республіку Крим.</w:t>
      </w:r>
    </w:p>
    <w:p w:rsidR="009405F2" w:rsidRPr="00DF40F4" w:rsidRDefault="009405F2" w:rsidP="009966B4">
      <w:pPr>
        <w:shd w:val="clear" w:color="auto" w:fill="FFFFFF"/>
        <w:spacing w:line="23" w:lineRule="atLeast"/>
        <w:ind w:firstLine="567"/>
        <w:jc w:val="both"/>
        <w:rPr>
          <w:rStyle w:val="fontstyle01"/>
          <w:rFonts w:ascii="Times New Roman" w:eastAsiaTheme="majorEastAsia" w:hAnsi="Times New Roman"/>
          <w:color w:val="auto"/>
          <w:sz w:val="25"/>
          <w:szCs w:val="25"/>
        </w:rPr>
      </w:pPr>
      <w:r w:rsidRPr="00DF40F4">
        <w:rPr>
          <w:sz w:val="25"/>
          <w:szCs w:val="25"/>
          <w:lang w:eastAsia="uk-UA"/>
        </w:rPr>
        <w:t xml:space="preserve">95. </w:t>
      </w:r>
      <w:r w:rsidRPr="00DF40F4">
        <w:rPr>
          <w:rStyle w:val="fontstyle01"/>
          <w:rFonts w:ascii="Times New Roman" w:eastAsiaTheme="majorEastAsia" w:hAnsi="Times New Roman"/>
          <w:color w:val="auto"/>
          <w:sz w:val="25"/>
          <w:szCs w:val="25"/>
        </w:rPr>
        <w:t>Дані Державної прикордонної служби України (далі — ДПС України) свідчать, що кандидат, здійснював перетин адміністративної межі з тимчасово окупованою Автономною Республікою</w:t>
      </w:r>
      <w:r w:rsidR="004A11FF" w:rsidRPr="00DF40F4">
        <w:rPr>
          <w:rStyle w:val="fontstyle01"/>
          <w:rFonts w:ascii="Times New Roman" w:eastAsiaTheme="majorEastAsia" w:hAnsi="Times New Roman"/>
          <w:color w:val="auto"/>
          <w:sz w:val="25"/>
          <w:szCs w:val="25"/>
        </w:rPr>
        <w:t xml:space="preserve"> Крим через пункт переходу 601 «Чонгар»</w:t>
      </w:r>
      <w:r w:rsidRPr="00DF40F4">
        <w:rPr>
          <w:rStyle w:val="fontstyle01"/>
          <w:rFonts w:ascii="Times New Roman" w:eastAsiaTheme="majorEastAsia" w:hAnsi="Times New Roman"/>
          <w:color w:val="auto"/>
          <w:sz w:val="25"/>
          <w:szCs w:val="25"/>
        </w:rPr>
        <w:t xml:space="preserve">: </w:t>
      </w:r>
    </w:p>
    <w:p w:rsidR="009405F2" w:rsidRPr="00DF40F4" w:rsidRDefault="009405F2" w:rsidP="009966B4">
      <w:pPr>
        <w:shd w:val="clear" w:color="auto" w:fill="FFFFFF"/>
        <w:spacing w:line="23" w:lineRule="atLeast"/>
        <w:ind w:firstLine="567"/>
        <w:jc w:val="both"/>
        <w:rPr>
          <w:rStyle w:val="fontstyle01"/>
          <w:rFonts w:ascii="Times New Roman" w:eastAsiaTheme="majorEastAsia" w:hAnsi="Times New Roman"/>
          <w:color w:val="auto"/>
          <w:sz w:val="25"/>
          <w:szCs w:val="25"/>
        </w:rPr>
      </w:pPr>
      <w:r w:rsidRPr="00DF40F4">
        <w:rPr>
          <w:rStyle w:val="fontstyle01"/>
          <w:rFonts w:ascii="Times New Roman" w:eastAsiaTheme="majorEastAsia" w:hAnsi="Times New Roman"/>
          <w:color w:val="auto"/>
          <w:sz w:val="25"/>
          <w:szCs w:val="25"/>
        </w:rPr>
        <w:t xml:space="preserve">- 09 травня 2018 року – </w:t>
      </w:r>
      <w:r w:rsidR="00FD44AD">
        <w:rPr>
          <w:rStyle w:val="fontstyle01"/>
          <w:rFonts w:ascii="Times New Roman" w:eastAsiaTheme="majorEastAsia" w:hAnsi="Times New Roman"/>
          <w:color w:val="auto"/>
          <w:sz w:val="25"/>
          <w:szCs w:val="25"/>
        </w:rPr>
        <w:t>в</w:t>
      </w:r>
      <w:r w:rsidRPr="00DF40F4">
        <w:rPr>
          <w:rStyle w:val="fontstyle01"/>
          <w:rFonts w:ascii="Times New Roman" w:eastAsiaTheme="majorEastAsia" w:hAnsi="Times New Roman"/>
          <w:color w:val="auto"/>
          <w:sz w:val="25"/>
          <w:szCs w:val="25"/>
        </w:rPr>
        <w:t xml:space="preserve">иїзд (на тимчасово окуповану територію) транспортним засобом із державним номерним знаком </w:t>
      </w:r>
      <w:r w:rsidR="00C43743">
        <w:rPr>
          <w:rStyle w:val="fontstyle01"/>
          <w:rFonts w:ascii="Times New Roman" w:eastAsiaTheme="majorEastAsia" w:hAnsi="Times New Roman"/>
          <w:color w:val="auto"/>
          <w:sz w:val="25"/>
          <w:szCs w:val="25"/>
        </w:rPr>
        <w:t>НОМЕР_1</w:t>
      </w:r>
      <w:r w:rsidRPr="00DF40F4">
        <w:rPr>
          <w:rStyle w:val="fontstyle01"/>
          <w:rFonts w:ascii="Times New Roman" w:eastAsiaTheme="majorEastAsia" w:hAnsi="Times New Roman"/>
          <w:color w:val="auto"/>
          <w:sz w:val="25"/>
          <w:szCs w:val="25"/>
        </w:rPr>
        <w:t>;</w:t>
      </w:r>
    </w:p>
    <w:p w:rsidR="009405F2" w:rsidRPr="00DF40F4" w:rsidRDefault="00FD44AD" w:rsidP="009966B4">
      <w:pPr>
        <w:shd w:val="clear" w:color="auto" w:fill="FFFFFF"/>
        <w:spacing w:line="23" w:lineRule="atLeast"/>
        <w:ind w:firstLine="567"/>
        <w:jc w:val="both"/>
        <w:rPr>
          <w:rStyle w:val="fontstyle01"/>
          <w:rFonts w:ascii="Times New Roman" w:eastAsiaTheme="majorEastAsia" w:hAnsi="Times New Roman"/>
          <w:color w:val="auto"/>
          <w:sz w:val="25"/>
          <w:szCs w:val="25"/>
        </w:rPr>
      </w:pPr>
      <w:r>
        <w:rPr>
          <w:rStyle w:val="fontstyle01"/>
          <w:rFonts w:ascii="Times New Roman" w:eastAsiaTheme="majorEastAsia" w:hAnsi="Times New Roman"/>
          <w:color w:val="auto"/>
          <w:sz w:val="25"/>
          <w:szCs w:val="25"/>
        </w:rPr>
        <w:t>- 11 травня 2018 року – в</w:t>
      </w:r>
      <w:r w:rsidR="009405F2" w:rsidRPr="00DF40F4">
        <w:rPr>
          <w:rStyle w:val="fontstyle01"/>
          <w:rFonts w:ascii="Times New Roman" w:eastAsiaTheme="majorEastAsia" w:hAnsi="Times New Roman"/>
          <w:color w:val="auto"/>
          <w:sz w:val="25"/>
          <w:szCs w:val="25"/>
        </w:rPr>
        <w:t>’їзд (повернення на підконтрольну Україні територію).</w:t>
      </w:r>
    </w:p>
    <w:p w:rsidR="004A11FF" w:rsidRPr="00DF40F4" w:rsidRDefault="004A11FF" w:rsidP="009966B4">
      <w:pPr>
        <w:spacing w:line="23" w:lineRule="atLeast"/>
        <w:ind w:firstLine="567"/>
        <w:jc w:val="both"/>
        <w:rPr>
          <w:rStyle w:val="fontstyle01"/>
          <w:rFonts w:ascii="Times New Roman" w:eastAsiaTheme="majorEastAsia" w:hAnsi="Times New Roman"/>
          <w:color w:val="auto"/>
          <w:sz w:val="25"/>
          <w:szCs w:val="25"/>
        </w:rPr>
      </w:pPr>
      <w:r w:rsidRPr="00DF40F4">
        <w:rPr>
          <w:rStyle w:val="fontstyle01"/>
          <w:rFonts w:ascii="Times New Roman" w:eastAsiaTheme="majorEastAsia" w:hAnsi="Times New Roman"/>
          <w:color w:val="auto"/>
          <w:sz w:val="25"/>
          <w:szCs w:val="25"/>
        </w:rPr>
        <w:t>96. За даними ДПС України</w:t>
      </w:r>
      <w:r w:rsidR="00FD44AD">
        <w:rPr>
          <w:rStyle w:val="fontstyle01"/>
          <w:rFonts w:ascii="Times New Roman" w:eastAsiaTheme="majorEastAsia" w:hAnsi="Times New Roman"/>
          <w:color w:val="auto"/>
          <w:sz w:val="25"/>
          <w:szCs w:val="25"/>
        </w:rPr>
        <w:t>,</w:t>
      </w:r>
      <w:r w:rsidRPr="00DF40F4">
        <w:rPr>
          <w:rStyle w:val="fontstyle01"/>
          <w:rFonts w:ascii="Times New Roman" w:eastAsiaTheme="majorEastAsia" w:hAnsi="Times New Roman"/>
          <w:color w:val="auto"/>
          <w:sz w:val="25"/>
          <w:szCs w:val="25"/>
        </w:rPr>
        <w:t xml:space="preserve"> мати кандидата</w:t>
      </w:r>
      <w:r w:rsidR="00FD44AD">
        <w:rPr>
          <w:rStyle w:val="fontstyle01"/>
          <w:rFonts w:ascii="Times New Roman" w:eastAsiaTheme="majorEastAsia" w:hAnsi="Times New Roman"/>
          <w:color w:val="auto"/>
          <w:sz w:val="25"/>
          <w:szCs w:val="25"/>
        </w:rPr>
        <w:t xml:space="preserve"> </w:t>
      </w:r>
      <w:r w:rsidR="00C43743">
        <w:rPr>
          <w:rStyle w:val="fontstyle01"/>
          <w:rFonts w:ascii="Times New Roman" w:eastAsiaTheme="majorEastAsia" w:hAnsi="Times New Roman"/>
          <w:color w:val="auto"/>
          <w:sz w:val="25"/>
          <w:szCs w:val="25"/>
        </w:rPr>
        <w:t>ОСОБА_1</w:t>
      </w:r>
      <w:r w:rsidRPr="00DF40F4">
        <w:rPr>
          <w:rStyle w:val="fontstyle01"/>
          <w:rFonts w:ascii="Times New Roman" w:eastAsiaTheme="majorEastAsia" w:hAnsi="Times New Roman"/>
          <w:color w:val="auto"/>
          <w:sz w:val="25"/>
          <w:szCs w:val="25"/>
        </w:rPr>
        <w:t xml:space="preserve"> перетинала адміністративну межу з тимчасово окупованою Автономною Республікою Крим через контрольний пункт в’їзду </w:t>
      </w:r>
      <w:r w:rsidR="00FD44AD">
        <w:rPr>
          <w:rStyle w:val="fontstyle01"/>
          <w:rFonts w:ascii="Times New Roman" w:eastAsiaTheme="majorEastAsia" w:hAnsi="Times New Roman"/>
          <w:color w:val="auto"/>
          <w:sz w:val="25"/>
          <w:szCs w:val="25"/>
        </w:rPr>
        <w:t>–</w:t>
      </w:r>
      <w:r w:rsidRPr="00DF40F4">
        <w:rPr>
          <w:rStyle w:val="fontstyle01"/>
          <w:rFonts w:ascii="Times New Roman" w:eastAsiaTheme="majorEastAsia" w:hAnsi="Times New Roman"/>
          <w:color w:val="auto"/>
          <w:sz w:val="25"/>
          <w:szCs w:val="25"/>
        </w:rPr>
        <w:t xml:space="preserve"> виїзду № 601 «Чонгар»:</w:t>
      </w:r>
    </w:p>
    <w:p w:rsidR="004A11FF" w:rsidRPr="00DF40F4" w:rsidRDefault="004A11FF" w:rsidP="009966B4">
      <w:pPr>
        <w:spacing w:line="23" w:lineRule="atLeast"/>
        <w:ind w:firstLine="567"/>
        <w:jc w:val="both"/>
        <w:rPr>
          <w:rStyle w:val="fontstyle01"/>
          <w:rFonts w:ascii="Times New Roman" w:eastAsiaTheme="majorEastAsia" w:hAnsi="Times New Roman"/>
          <w:color w:val="auto"/>
          <w:sz w:val="25"/>
          <w:szCs w:val="25"/>
        </w:rPr>
      </w:pPr>
      <w:r w:rsidRPr="00DF40F4">
        <w:rPr>
          <w:rStyle w:val="fontstyle21"/>
          <w:rFonts w:ascii="Times New Roman" w:eastAsiaTheme="majorEastAsia" w:hAnsi="Times New Roman"/>
          <w:color w:val="auto"/>
          <w:sz w:val="25"/>
          <w:szCs w:val="25"/>
        </w:rPr>
        <w:t xml:space="preserve">- </w:t>
      </w:r>
      <w:r w:rsidR="00FD44AD">
        <w:rPr>
          <w:rStyle w:val="fontstyle01"/>
          <w:rFonts w:ascii="Times New Roman" w:eastAsiaTheme="majorEastAsia" w:hAnsi="Times New Roman"/>
          <w:color w:val="auto"/>
          <w:sz w:val="25"/>
          <w:szCs w:val="25"/>
        </w:rPr>
        <w:t>09 травня 2018 року – в</w:t>
      </w:r>
      <w:r w:rsidRPr="00DF40F4">
        <w:rPr>
          <w:rStyle w:val="fontstyle01"/>
          <w:rFonts w:ascii="Times New Roman" w:eastAsiaTheme="majorEastAsia" w:hAnsi="Times New Roman"/>
          <w:color w:val="auto"/>
          <w:sz w:val="25"/>
          <w:szCs w:val="25"/>
        </w:rPr>
        <w:t>иїзд</w:t>
      </w:r>
      <w:r w:rsidR="00822513" w:rsidRPr="00DF40F4">
        <w:rPr>
          <w:rStyle w:val="fontstyle01"/>
          <w:rFonts w:ascii="Times New Roman" w:eastAsiaTheme="majorEastAsia" w:hAnsi="Times New Roman"/>
          <w:color w:val="auto"/>
          <w:sz w:val="25"/>
          <w:szCs w:val="25"/>
        </w:rPr>
        <w:t xml:space="preserve"> транспортним засобом із державним номерним знаком </w:t>
      </w:r>
      <w:r w:rsidR="00C43743">
        <w:rPr>
          <w:rStyle w:val="fontstyle01"/>
          <w:rFonts w:ascii="Times New Roman" w:eastAsiaTheme="majorEastAsia" w:hAnsi="Times New Roman"/>
          <w:color w:val="auto"/>
          <w:sz w:val="25"/>
          <w:szCs w:val="25"/>
        </w:rPr>
        <w:t>НОМЕР_1</w:t>
      </w:r>
      <w:r w:rsidRPr="00DF40F4">
        <w:rPr>
          <w:rStyle w:val="fontstyle01"/>
          <w:rFonts w:ascii="Times New Roman" w:eastAsiaTheme="majorEastAsia" w:hAnsi="Times New Roman"/>
          <w:color w:val="auto"/>
          <w:sz w:val="25"/>
          <w:szCs w:val="25"/>
        </w:rPr>
        <w:t>;</w:t>
      </w:r>
    </w:p>
    <w:p w:rsidR="004A11FF" w:rsidRPr="00DF40F4" w:rsidRDefault="004A11FF" w:rsidP="009966B4">
      <w:pPr>
        <w:spacing w:line="23" w:lineRule="atLeast"/>
        <w:ind w:firstLine="567"/>
        <w:jc w:val="both"/>
        <w:rPr>
          <w:rStyle w:val="fontstyle01"/>
          <w:rFonts w:ascii="Times New Roman" w:eastAsiaTheme="majorEastAsia" w:hAnsi="Times New Roman"/>
          <w:color w:val="auto"/>
          <w:sz w:val="25"/>
          <w:szCs w:val="25"/>
        </w:rPr>
      </w:pPr>
      <w:r w:rsidRPr="00DF40F4">
        <w:rPr>
          <w:rStyle w:val="fontstyle21"/>
          <w:rFonts w:ascii="Times New Roman" w:eastAsiaTheme="majorEastAsia" w:hAnsi="Times New Roman"/>
          <w:color w:val="auto"/>
          <w:sz w:val="25"/>
          <w:szCs w:val="25"/>
        </w:rPr>
        <w:t xml:space="preserve">- </w:t>
      </w:r>
      <w:r w:rsidR="00AE3519">
        <w:rPr>
          <w:rStyle w:val="fontstyle01"/>
          <w:rFonts w:ascii="Times New Roman" w:eastAsiaTheme="majorEastAsia" w:hAnsi="Times New Roman"/>
          <w:color w:val="auto"/>
          <w:sz w:val="25"/>
          <w:szCs w:val="25"/>
        </w:rPr>
        <w:t>19 травня 2018 року – в</w:t>
      </w:r>
      <w:r w:rsidRPr="00DF40F4">
        <w:rPr>
          <w:rStyle w:val="fontstyle01"/>
          <w:rFonts w:ascii="Times New Roman" w:eastAsiaTheme="majorEastAsia" w:hAnsi="Times New Roman"/>
          <w:color w:val="auto"/>
          <w:sz w:val="25"/>
          <w:szCs w:val="25"/>
        </w:rPr>
        <w:t>’їзд;</w:t>
      </w:r>
      <w:r w:rsidR="00FD44AD">
        <w:rPr>
          <w:rStyle w:val="fontstyle01"/>
          <w:rFonts w:ascii="Times New Roman" w:eastAsiaTheme="majorEastAsia" w:hAnsi="Times New Roman"/>
          <w:color w:val="auto"/>
          <w:sz w:val="25"/>
          <w:szCs w:val="25"/>
        </w:rPr>
        <w:t xml:space="preserve"> </w:t>
      </w:r>
    </w:p>
    <w:p w:rsidR="004A11FF" w:rsidRPr="00DF40F4" w:rsidRDefault="004A11FF" w:rsidP="009966B4">
      <w:pPr>
        <w:spacing w:line="23" w:lineRule="atLeast"/>
        <w:ind w:firstLine="567"/>
        <w:jc w:val="both"/>
        <w:rPr>
          <w:rStyle w:val="fontstyle01"/>
          <w:rFonts w:ascii="Times New Roman" w:eastAsiaTheme="majorEastAsia" w:hAnsi="Times New Roman"/>
          <w:color w:val="auto"/>
          <w:sz w:val="25"/>
          <w:szCs w:val="25"/>
        </w:rPr>
      </w:pPr>
      <w:r w:rsidRPr="00DF40F4">
        <w:rPr>
          <w:rStyle w:val="fontstyle21"/>
          <w:rFonts w:ascii="Times New Roman" w:eastAsiaTheme="majorEastAsia" w:hAnsi="Times New Roman"/>
          <w:color w:val="auto"/>
          <w:sz w:val="25"/>
          <w:szCs w:val="25"/>
        </w:rPr>
        <w:t xml:space="preserve">- </w:t>
      </w:r>
      <w:r w:rsidR="00AE3519">
        <w:rPr>
          <w:rStyle w:val="fontstyle01"/>
          <w:rFonts w:ascii="Times New Roman" w:eastAsiaTheme="majorEastAsia" w:hAnsi="Times New Roman"/>
          <w:color w:val="auto"/>
          <w:sz w:val="25"/>
          <w:szCs w:val="25"/>
        </w:rPr>
        <w:t>04 травня 2019 року – в</w:t>
      </w:r>
      <w:r w:rsidRPr="00DF40F4">
        <w:rPr>
          <w:rStyle w:val="fontstyle01"/>
          <w:rFonts w:ascii="Times New Roman" w:eastAsiaTheme="majorEastAsia" w:hAnsi="Times New Roman"/>
          <w:color w:val="auto"/>
          <w:sz w:val="25"/>
          <w:szCs w:val="25"/>
        </w:rPr>
        <w:t>иїзд;</w:t>
      </w:r>
    </w:p>
    <w:p w:rsidR="004A11FF" w:rsidRPr="00DF40F4" w:rsidRDefault="004A11FF" w:rsidP="009966B4">
      <w:pPr>
        <w:shd w:val="clear" w:color="auto" w:fill="FFFFFF"/>
        <w:spacing w:line="23" w:lineRule="atLeast"/>
        <w:ind w:firstLine="567"/>
        <w:jc w:val="both"/>
        <w:rPr>
          <w:rStyle w:val="fontstyle01"/>
          <w:rFonts w:ascii="Times New Roman" w:eastAsiaTheme="majorEastAsia" w:hAnsi="Times New Roman"/>
          <w:color w:val="auto"/>
          <w:sz w:val="25"/>
          <w:szCs w:val="25"/>
        </w:rPr>
      </w:pPr>
      <w:r w:rsidRPr="00DF40F4">
        <w:rPr>
          <w:rStyle w:val="fontstyle21"/>
          <w:rFonts w:ascii="Times New Roman" w:eastAsiaTheme="majorEastAsia" w:hAnsi="Times New Roman"/>
          <w:color w:val="auto"/>
          <w:sz w:val="25"/>
          <w:szCs w:val="25"/>
        </w:rPr>
        <w:t xml:space="preserve">- </w:t>
      </w:r>
      <w:r w:rsidRPr="00DF40F4">
        <w:rPr>
          <w:rStyle w:val="fontstyle01"/>
          <w:rFonts w:ascii="Times New Roman" w:eastAsiaTheme="majorEastAsia" w:hAnsi="Times New Roman"/>
          <w:color w:val="auto"/>
          <w:sz w:val="25"/>
          <w:szCs w:val="25"/>
        </w:rPr>
        <w:t xml:space="preserve">11 </w:t>
      </w:r>
      <w:r w:rsidR="00AE3519">
        <w:rPr>
          <w:rStyle w:val="fontstyle01"/>
          <w:rFonts w:ascii="Times New Roman" w:eastAsiaTheme="majorEastAsia" w:hAnsi="Times New Roman"/>
          <w:color w:val="auto"/>
          <w:sz w:val="25"/>
          <w:szCs w:val="25"/>
        </w:rPr>
        <w:t>травня 2019 року – в</w:t>
      </w:r>
      <w:r w:rsidRPr="00DF40F4">
        <w:rPr>
          <w:rStyle w:val="fontstyle01"/>
          <w:rFonts w:ascii="Times New Roman" w:eastAsiaTheme="majorEastAsia" w:hAnsi="Times New Roman"/>
          <w:color w:val="auto"/>
          <w:sz w:val="25"/>
          <w:szCs w:val="25"/>
        </w:rPr>
        <w:t>’їзд.</w:t>
      </w:r>
    </w:p>
    <w:p w:rsidR="00E97A05" w:rsidRPr="00DF40F4" w:rsidRDefault="001F620B" w:rsidP="009966B4">
      <w:pPr>
        <w:shd w:val="clear" w:color="auto" w:fill="FFFFFF"/>
        <w:spacing w:line="23" w:lineRule="atLeast"/>
        <w:ind w:firstLine="567"/>
        <w:jc w:val="both"/>
        <w:rPr>
          <w:rStyle w:val="fontstyle01"/>
          <w:rFonts w:ascii="Times New Roman" w:eastAsiaTheme="majorEastAsia" w:hAnsi="Times New Roman"/>
          <w:color w:val="auto"/>
          <w:sz w:val="25"/>
          <w:szCs w:val="25"/>
        </w:rPr>
      </w:pPr>
      <w:r w:rsidRPr="00DF40F4">
        <w:rPr>
          <w:rStyle w:val="fontstyle01"/>
          <w:rFonts w:ascii="Times New Roman" w:eastAsiaTheme="majorEastAsia" w:hAnsi="Times New Roman"/>
          <w:color w:val="auto"/>
          <w:sz w:val="25"/>
          <w:szCs w:val="25"/>
        </w:rPr>
        <w:t xml:space="preserve">97. </w:t>
      </w:r>
      <w:r w:rsidR="00AE3519">
        <w:rPr>
          <w:rStyle w:val="fontstyle01"/>
          <w:rFonts w:ascii="Times New Roman" w:eastAsiaTheme="majorEastAsia" w:hAnsi="Times New Roman"/>
          <w:color w:val="auto"/>
          <w:sz w:val="25"/>
          <w:szCs w:val="25"/>
        </w:rPr>
        <w:t>Стосовно цього</w:t>
      </w:r>
      <w:r w:rsidRPr="00DF40F4">
        <w:rPr>
          <w:rStyle w:val="fontstyle01"/>
          <w:rFonts w:ascii="Times New Roman" w:eastAsiaTheme="majorEastAsia" w:hAnsi="Times New Roman"/>
          <w:color w:val="auto"/>
          <w:sz w:val="25"/>
          <w:szCs w:val="25"/>
        </w:rPr>
        <w:t xml:space="preserve"> кандидат пояснив, що </w:t>
      </w:r>
      <w:r w:rsidR="00607B40" w:rsidRPr="00DF40F4">
        <w:rPr>
          <w:rStyle w:val="fontstyle01"/>
          <w:rFonts w:ascii="Times New Roman" w:eastAsiaTheme="majorEastAsia" w:hAnsi="Times New Roman"/>
          <w:color w:val="auto"/>
          <w:sz w:val="25"/>
          <w:szCs w:val="25"/>
        </w:rPr>
        <w:t xml:space="preserve">перетин ним та його матір’ю КПВВ «Чонгар» у період з 09 травня 2018 року до 11 травня 2018 року був здійснений у зв’язку із сімейними обставинами, а саме знаходженням на смертному одрі та смерті </w:t>
      </w:r>
      <w:r w:rsidR="00A02A13">
        <w:rPr>
          <w:rStyle w:val="fontstyle01"/>
          <w:rFonts w:ascii="Times New Roman" w:eastAsiaTheme="majorEastAsia" w:hAnsi="Times New Roman"/>
          <w:color w:val="auto"/>
          <w:sz w:val="25"/>
          <w:szCs w:val="25"/>
        </w:rPr>
        <w:t>ОСОБА_2</w:t>
      </w:r>
      <w:r w:rsidR="00607B40" w:rsidRPr="00DF40F4">
        <w:rPr>
          <w:rStyle w:val="fontstyle01"/>
          <w:rFonts w:ascii="Times New Roman" w:eastAsiaTheme="majorEastAsia" w:hAnsi="Times New Roman"/>
          <w:color w:val="auto"/>
          <w:sz w:val="25"/>
          <w:szCs w:val="25"/>
        </w:rPr>
        <w:t xml:space="preserve"> (його дідуся та батька матері). Повторний перетин його матір’ю КПВВ «Чонгар» у період з 04 травня 2019 року до 11 травня 2019 року був здійснений у зв’язку з річницею смерті її батька. </w:t>
      </w:r>
    </w:p>
    <w:p w:rsidR="00E97A05" w:rsidRPr="00DF40F4" w:rsidRDefault="003C3B6B" w:rsidP="009966B4">
      <w:pPr>
        <w:shd w:val="clear" w:color="auto" w:fill="FFFFFF"/>
        <w:spacing w:line="23" w:lineRule="atLeast"/>
        <w:ind w:firstLine="567"/>
        <w:jc w:val="both"/>
        <w:rPr>
          <w:sz w:val="25"/>
          <w:szCs w:val="25"/>
        </w:rPr>
      </w:pPr>
      <w:r w:rsidRPr="00DF40F4">
        <w:rPr>
          <w:rStyle w:val="fontstyle01"/>
          <w:rFonts w:ascii="Times New Roman" w:eastAsiaTheme="majorEastAsia" w:hAnsi="Times New Roman"/>
          <w:color w:val="auto"/>
          <w:sz w:val="25"/>
          <w:szCs w:val="25"/>
        </w:rPr>
        <w:t xml:space="preserve">98. </w:t>
      </w:r>
      <w:r w:rsidR="00E97A05" w:rsidRPr="00DF40F4">
        <w:rPr>
          <w:sz w:val="25"/>
          <w:szCs w:val="25"/>
        </w:rPr>
        <w:t xml:space="preserve">Комісія вважає надані пояснення достатніми та розумними. Тому сумніви у </w:t>
      </w:r>
      <w:r w:rsidR="00B24EF6">
        <w:rPr>
          <w:sz w:val="25"/>
          <w:szCs w:val="25"/>
        </w:rPr>
        <w:t>не</w:t>
      </w:r>
      <w:r w:rsidR="00E97A05" w:rsidRPr="00DF40F4">
        <w:rPr>
          <w:sz w:val="25"/>
          <w:szCs w:val="25"/>
        </w:rPr>
        <w:t>відповідності кандидата критеріям доброчесності та професійної етики вважаються спростованими.</w:t>
      </w:r>
    </w:p>
    <w:p w:rsidR="009C0E9C" w:rsidRPr="00DF40F4" w:rsidRDefault="009C0E9C" w:rsidP="009966B4">
      <w:pPr>
        <w:shd w:val="clear" w:color="auto" w:fill="FFFFFF"/>
        <w:spacing w:line="23" w:lineRule="atLeast"/>
        <w:ind w:firstLine="567"/>
        <w:jc w:val="both"/>
        <w:rPr>
          <w:rFonts w:eastAsiaTheme="majorEastAsia"/>
          <w:sz w:val="25"/>
          <w:szCs w:val="25"/>
        </w:rPr>
      </w:pPr>
      <w:r w:rsidRPr="00DF40F4">
        <w:rPr>
          <w:sz w:val="25"/>
          <w:szCs w:val="25"/>
        </w:rPr>
        <w:t xml:space="preserve">99. </w:t>
      </w:r>
      <w:r w:rsidRPr="00DF40F4">
        <w:rPr>
          <w:sz w:val="25"/>
          <w:szCs w:val="25"/>
          <w:lang w:eastAsia="uk-UA"/>
        </w:rPr>
        <w:t>ГРД також надано Комісії інформацію стосовно кандидата, яка сама по собі не стала підставою для висновку, але має бути врахована під час кваліфікаційного оцінювання.</w:t>
      </w:r>
    </w:p>
    <w:p w:rsidR="003C3B6B" w:rsidRPr="00DF40F4" w:rsidRDefault="0060754E" w:rsidP="009966B4">
      <w:pPr>
        <w:shd w:val="clear" w:color="auto" w:fill="FFFFFF"/>
        <w:spacing w:line="23" w:lineRule="atLeast"/>
        <w:ind w:firstLine="567"/>
        <w:jc w:val="both"/>
        <w:rPr>
          <w:rStyle w:val="fontstyle01"/>
          <w:rFonts w:ascii="Times New Roman" w:eastAsiaTheme="majorEastAsia" w:hAnsi="Times New Roman"/>
          <w:color w:val="auto"/>
          <w:sz w:val="25"/>
          <w:szCs w:val="25"/>
        </w:rPr>
      </w:pPr>
      <w:r w:rsidRPr="00DF40F4">
        <w:rPr>
          <w:rStyle w:val="fontstyle01"/>
          <w:rFonts w:ascii="Times New Roman" w:eastAsiaTheme="majorEastAsia" w:hAnsi="Times New Roman"/>
          <w:color w:val="auto"/>
          <w:sz w:val="25"/>
          <w:szCs w:val="25"/>
        </w:rPr>
        <w:t xml:space="preserve">100. </w:t>
      </w:r>
      <w:r w:rsidR="009F34C9" w:rsidRPr="00DF40F4">
        <w:rPr>
          <w:rStyle w:val="fontstyle01"/>
          <w:rFonts w:ascii="Times New Roman" w:eastAsiaTheme="majorEastAsia" w:hAnsi="Times New Roman"/>
          <w:color w:val="auto"/>
          <w:sz w:val="25"/>
          <w:szCs w:val="25"/>
        </w:rPr>
        <w:t xml:space="preserve">Згідно з декларацією особи, уповноваженої на виконання функцій держави або місцевого самоврядування (далі </w:t>
      </w:r>
      <w:r w:rsidR="00F00384">
        <w:rPr>
          <w:rStyle w:val="fontstyle01"/>
          <w:rFonts w:ascii="Times New Roman" w:eastAsiaTheme="majorEastAsia" w:hAnsi="Times New Roman"/>
          <w:color w:val="auto"/>
          <w:sz w:val="25"/>
          <w:szCs w:val="25"/>
        </w:rPr>
        <w:t>–</w:t>
      </w:r>
      <w:r w:rsidR="009F34C9" w:rsidRPr="00DF40F4">
        <w:rPr>
          <w:rStyle w:val="fontstyle01"/>
          <w:rFonts w:ascii="Times New Roman" w:eastAsiaTheme="majorEastAsia" w:hAnsi="Times New Roman"/>
          <w:color w:val="auto"/>
          <w:sz w:val="25"/>
          <w:szCs w:val="25"/>
        </w:rPr>
        <w:t xml:space="preserve"> майнова декларація), за 2016 рік </w:t>
      </w:r>
      <w:r w:rsidR="0053591E" w:rsidRPr="00937FD0">
        <w:rPr>
          <w:rStyle w:val="fontstyle01"/>
          <w:rFonts w:ascii="Times New Roman" w:eastAsiaTheme="majorEastAsia" w:hAnsi="Times New Roman"/>
          <w:color w:val="auto"/>
          <w:sz w:val="25"/>
          <w:szCs w:val="25"/>
          <w:lang w:val="ru-RU"/>
        </w:rPr>
        <w:t>к</w:t>
      </w:r>
      <w:r w:rsidR="009F34C9" w:rsidRPr="00DF40F4">
        <w:rPr>
          <w:rStyle w:val="fontstyle01"/>
          <w:rFonts w:ascii="Times New Roman" w:eastAsiaTheme="majorEastAsia" w:hAnsi="Times New Roman"/>
          <w:color w:val="auto"/>
          <w:sz w:val="25"/>
          <w:szCs w:val="25"/>
        </w:rPr>
        <w:t xml:space="preserve">андидат декларував набуття у власність двох земельних ділянок площею по 1 200 кв.м кожна (вартістю </w:t>
      </w:r>
      <w:r w:rsidR="00FE4C46" w:rsidRPr="00DF40F4">
        <w:rPr>
          <w:rStyle w:val="fontstyle01"/>
          <w:rFonts w:ascii="Times New Roman" w:eastAsiaTheme="majorEastAsia" w:hAnsi="Times New Roman"/>
          <w:color w:val="auto"/>
          <w:sz w:val="25"/>
          <w:szCs w:val="25"/>
        </w:rPr>
        <w:br/>
      </w:r>
      <w:r w:rsidR="009F34C9" w:rsidRPr="00DF40F4">
        <w:rPr>
          <w:rStyle w:val="fontstyle01"/>
          <w:rFonts w:ascii="Times New Roman" w:eastAsiaTheme="majorEastAsia" w:hAnsi="Times New Roman"/>
          <w:color w:val="auto"/>
          <w:sz w:val="25"/>
          <w:szCs w:val="25"/>
        </w:rPr>
        <w:t>75 122 грн та 45 870 грн відповідно) та квартири площею 77,5 кв.м вартістю 350 610 грн.</w:t>
      </w:r>
    </w:p>
    <w:p w:rsidR="009F34C9" w:rsidRPr="00DF40F4" w:rsidRDefault="009F34C9" w:rsidP="009966B4">
      <w:pPr>
        <w:shd w:val="clear" w:color="auto" w:fill="FFFFFF"/>
        <w:spacing w:line="23" w:lineRule="atLeast"/>
        <w:ind w:firstLine="567"/>
        <w:jc w:val="both"/>
        <w:rPr>
          <w:rStyle w:val="fontstyle01"/>
          <w:rFonts w:ascii="Times New Roman" w:eastAsiaTheme="majorEastAsia" w:hAnsi="Times New Roman"/>
          <w:color w:val="auto"/>
          <w:sz w:val="25"/>
          <w:szCs w:val="25"/>
        </w:rPr>
      </w:pPr>
      <w:r w:rsidRPr="00937FD0">
        <w:rPr>
          <w:rStyle w:val="fontstyle01"/>
          <w:rFonts w:ascii="Times New Roman" w:eastAsiaTheme="majorEastAsia" w:hAnsi="Times New Roman"/>
          <w:color w:val="auto"/>
          <w:sz w:val="25"/>
          <w:szCs w:val="25"/>
          <w:lang w:val="ru-RU"/>
        </w:rPr>
        <w:lastRenderedPageBreak/>
        <w:t>101</w:t>
      </w:r>
      <w:r w:rsidRPr="00DF40F4">
        <w:rPr>
          <w:rStyle w:val="fontstyle01"/>
          <w:rFonts w:ascii="Times New Roman" w:eastAsiaTheme="majorEastAsia" w:hAnsi="Times New Roman"/>
          <w:color w:val="auto"/>
          <w:sz w:val="25"/>
          <w:szCs w:val="25"/>
        </w:rPr>
        <w:t xml:space="preserve">. </w:t>
      </w:r>
      <w:r w:rsidR="00AE3519">
        <w:rPr>
          <w:rStyle w:val="fontstyle01"/>
          <w:rFonts w:ascii="Times New Roman" w:eastAsiaTheme="majorEastAsia" w:hAnsi="Times New Roman"/>
          <w:color w:val="auto"/>
          <w:sz w:val="25"/>
          <w:szCs w:val="25"/>
        </w:rPr>
        <w:t>Водночас</w:t>
      </w:r>
      <w:r w:rsidRPr="00DF40F4">
        <w:rPr>
          <w:rStyle w:val="fontstyle01"/>
          <w:rFonts w:ascii="Times New Roman" w:eastAsiaTheme="majorEastAsia" w:hAnsi="Times New Roman"/>
          <w:color w:val="auto"/>
          <w:sz w:val="25"/>
          <w:szCs w:val="25"/>
        </w:rPr>
        <w:t xml:space="preserve"> загальна сума доходу кандидата до оподаткування за 2016 рік становила лише 74 022 грн.</w:t>
      </w:r>
    </w:p>
    <w:p w:rsidR="009F34C9" w:rsidRPr="00DF40F4" w:rsidRDefault="009F34C9" w:rsidP="009966B4">
      <w:pPr>
        <w:shd w:val="clear" w:color="auto" w:fill="FFFFFF"/>
        <w:spacing w:line="23" w:lineRule="atLeast"/>
        <w:ind w:firstLine="567"/>
        <w:jc w:val="both"/>
        <w:rPr>
          <w:rStyle w:val="fontstyle01"/>
          <w:rFonts w:ascii="Times New Roman" w:eastAsiaTheme="majorEastAsia" w:hAnsi="Times New Roman"/>
          <w:color w:val="auto"/>
          <w:sz w:val="25"/>
          <w:szCs w:val="25"/>
        </w:rPr>
      </w:pPr>
      <w:r w:rsidRPr="00DF40F4">
        <w:rPr>
          <w:rStyle w:val="fontstyle01"/>
          <w:rFonts w:ascii="Times New Roman" w:eastAsiaTheme="majorEastAsia" w:hAnsi="Times New Roman"/>
          <w:color w:val="auto"/>
          <w:sz w:val="25"/>
          <w:szCs w:val="25"/>
        </w:rPr>
        <w:t xml:space="preserve">102. На думку ГРД, існує обґрунтований сумнів у спроможності кандидата набути зазначене майно загальною вартістю понад 470 000 грн за рахунок легальних доходів, оскільки офіційні надходження за цей рік покривають лише незначну частку </w:t>
      </w:r>
      <w:r w:rsidR="00630A70">
        <w:rPr>
          <w:rStyle w:val="fontstyle01"/>
          <w:rFonts w:ascii="Times New Roman" w:eastAsiaTheme="majorEastAsia" w:hAnsi="Times New Roman"/>
          <w:color w:val="auto"/>
          <w:sz w:val="25"/>
          <w:szCs w:val="25"/>
        </w:rPr>
        <w:t>вартості цих</w:t>
      </w:r>
      <w:r w:rsidRPr="00DF40F4">
        <w:rPr>
          <w:rStyle w:val="fontstyle01"/>
          <w:rFonts w:ascii="Times New Roman" w:eastAsiaTheme="majorEastAsia" w:hAnsi="Times New Roman"/>
          <w:color w:val="auto"/>
          <w:sz w:val="25"/>
          <w:szCs w:val="25"/>
        </w:rPr>
        <w:t xml:space="preserve"> правочинів.</w:t>
      </w:r>
    </w:p>
    <w:p w:rsidR="009F34C9" w:rsidRPr="00DF40F4" w:rsidRDefault="009F34C9" w:rsidP="009966B4">
      <w:pPr>
        <w:shd w:val="clear" w:color="auto" w:fill="FFFFFF"/>
        <w:spacing w:line="23" w:lineRule="atLeast"/>
        <w:ind w:firstLine="567"/>
        <w:jc w:val="both"/>
        <w:rPr>
          <w:rStyle w:val="fontstyle01"/>
          <w:rFonts w:ascii="Times New Roman" w:eastAsiaTheme="majorEastAsia" w:hAnsi="Times New Roman"/>
          <w:color w:val="auto"/>
          <w:sz w:val="25"/>
          <w:szCs w:val="25"/>
        </w:rPr>
      </w:pPr>
      <w:r w:rsidRPr="00DF40F4">
        <w:rPr>
          <w:rStyle w:val="fontstyle01"/>
          <w:rFonts w:ascii="Times New Roman" w:eastAsiaTheme="majorEastAsia" w:hAnsi="Times New Roman"/>
          <w:color w:val="auto"/>
          <w:sz w:val="25"/>
          <w:szCs w:val="25"/>
        </w:rPr>
        <w:t xml:space="preserve">103. </w:t>
      </w:r>
      <w:r w:rsidR="00CD3EDC" w:rsidRPr="00DF40F4">
        <w:rPr>
          <w:rStyle w:val="fontstyle01"/>
          <w:rFonts w:ascii="Times New Roman" w:eastAsiaTheme="majorEastAsia" w:hAnsi="Times New Roman"/>
          <w:color w:val="auto"/>
          <w:sz w:val="25"/>
          <w:szCs w:val="25"/>
        </w:rPr>
        <w:t>Крім того,</w:t>
      </w:r>
      <w:r w:rsidR="0031178B">
        <w:rPr>
          <w:rStyle w:val="fontstyle01"/>
          <w:rFonts w:ascii="Times New Roman" w:eastAsiaTheme="majorEastAsia" w:hAnsi="Times New Roman"/>
          <w:color w:val="auto"/>
          <w:sz w:val="25"/>
          <w:szCs w:val="25"/>
        </w:rPr>
        <w:t xml:space="preserve"> ГРД звертає увагу на те, що</w:t>
      </w:r>
      <w:r w:rsidR="001D3E12">
        <w:rPr>
          <w:rStyle w:val="fontstyle01"/>
          <w:rFonts w:ascii="Times New Roman" w:eastAsiaTheme="majorEastAsia" w:hAnsi="Times New Roman"/>
          <w:color w:val="auto"/>
          <w:sz w:val="25"/>
          <w:szCs w:val="25"/>
        </w:rPr>
        <w:t xml:space="preserve"> в</w:t>
      </w:r>
      <w:r w:rsidR="00CD3EDC" w:rsidRPr="00DF40F4">
        <w:rPr>
          <w:rStyle w:val="fontstyle01"/>
          <w:rFonts w:ascii="Times New Roman" w:eastAsiaTheme="majorEastAsia" w:hAnsi="Times New Roman"/>
          <w:color w:val="auto"/>
          <w:sz w:val="25"/>
          <w:szCs w:val="25"/>
        </w:rPr>
        <w:t xml:space="preserve"> розділі 14 «Видатки та правочини суб’єкта декларування» кандидат щодо земельної ділянки вартістю 75 122 грн зазначає вид правочину </w:t>
      </w:r>
      <w:r w:rsidR="00F00384">
        <w:rPr>
          <w:rStyle w:val="fontstyle01"/>
          <w:rFonts w:ascii="Times New Roman" w:eastAsiaTheme="majorEastAsia" w:hAnsi="Times New Roman"/>
          <w:color w:val="auto"/>
          <w:sz w:val="25"/>
          <w:szCs w:val="25"/>
        </w:rPr>
        <w:t>–</w:t>
      </w:r>
      <w:r w:rsidR="00CD3EDC" w:rsidRPr="00DF40F4">
        <w:rPr>
          <w:rStyle w:val="fontstyle01"/>
          <w:rFonts w:ascii="Times New Roman" w:eastAsiaTheme="majorEastAsia" w:hAnsi="Times New Roman"/>
          <w:color w:val="auto"/>
          <w:sz w:val="25"/>
          <w:szCs w:val="25"/>
        </w:rPr>
        <w:t xml:space="preserve"> «Придбання». Водночас щодо іншої земельної ділянки (45 870 грн) та квартири (350 610 грн) зазначено інший вид правочину </w:t>
      </w:r>
      <w:r w:rsidR="00F00384">
        <w:rPr>
          <w:rStyle w:val="fontstyle01"/>
          <w:rFonts w:ascii="Times New Roman" w:eastAsiaTheme="majorEastAsia" w:hAnsi="Times New Roman"/>
          <w:color w:val="auto"/>
          <w:sz w:val="25"/>
          <w:szCs w:val="25"/>
        </w:rPr>
        <w:t>–</w:t>
      </w:r>
      <w:r w:rsidR="00CD3EDC" w:rsidRPr="00DF40F4">
        <w:rPr>
          <w:rStyle w:val="fontstyle01"/>
          <w:rFonts w:ascii="Times New Roman" w:eastAsiaTheme="majorEastAsia" w:hAnsi="Times New Roman"/>
          <w:color w:val="auto"/>
          <w:sz w:val="25"/>
          <w:szCs w:val="25"/>
        </w:rPr>
        <w:t xml:space="preserve"> «Суб’єкт декларування набув право власності (у тому числі спільної власності), володіння чи користування», без конкретизації підстав такого набуття (купівля, дарування, спадкування тощо).</w:t>
      </w:r>
    </w:p>
    <w:p w:rsidR="0053591E" w:rsidRPr="00DF40F4" w:rsidRDefault="00F07A62" w:rsidP="009966B4">
      <w:pPr>
        <w:shd w:val="clear" w:color="auto" w:fill="FFFFFF"/>
        <w:spacing w:line="23" w:lineRule="atLeast"/>
        <w:ind w:firstLine="567"/>
        <w:jc w:val="both"/>
        <w:rPr>
          <w:rStyle w:val="fontstyle01"/>
          <w:rFonts w:ascii="Times New Roman" w:eastAsiaTheme="majorEastAsia" w:hAnsi="Times New Roman"/>
          <w:color w:val="auto"/>
          <w:sz w:val="25"/>
          <w:szCs w:val="25"/>
        </w:rPr>
      </w:pPr>
      <w:r w:rsidRPr="00DF40F4">
        <w:rPr>
          <w:rStyle w:val="fontstyle01"/>
          <w:rFonts w:ascii="Times New Roman" w:eastAsiaTheme="majorEastAsia" w:hAnsi="Times New Roman"/>
          <w:color w:val="auto"/>
          <w:sz w:val="25"/>
          <w:szCs w:val="25"/>
        </w:rPr>
        <w:t xml:space="preserve">104. </w:t>
      </w:r>
      <w:r w:rsidRPr="00DF40F4">
        <w:rPr>
          <w:sz w:val="25"/>
          <w:szCs w:val="25"/>
          <w:shd w:val="clear" w:color="auto" w:fill="FFFFFF"/>
        </w:rPr>
        <w:t xml:space="preserve">Під час співбесіди Фомін П.В. пояснив, що </w:t>
      </w:r>
      <w:r w:rsidR="0053591E" w:rsidRPr="00DF40F4">
        <w:rPr>
          <w:rStyle w:val="fontstyle01"/>
          <w:rFonts w:ascii="Times New Roman" w:eastAsiaTheme="majorEastAsia" w:hAnsi="Times New Roman"/>
          <w:color w:val="auto"/>
          <w:sz w:val="25"/>
          <w:szCs w:val="25"/>
        </w:rPr>
        <w:t xml:space="preserve">земельна ділянка площею 1 200 кв.м у Приазовському районі Запорізької області та квартира у місті Мелітополь належали  </w:t>
      </w:r>
      <w:r w:rsidR="000E71F6" w:rsidRPr="00DF40F4">
        <w:rPr>
          <w:rStyle w:val="fontstyle01"/>
          <w:rFonts w:ascii="Times New Roman" w:eastAsiaTheme="majorEastAsia" w:hAnsi="Times New Roman"/>
          <w:color w:val="auto"/>
          <w:sz w:val="25"/>
          <w:szCs w:val="25"/>
        </w:rPr>
        <w:t xml:space="preserve">його </w:t>
      </w:r>
      <w:r w:rsidR="001D3E12">
        <w:rPr>
          <w:rStyle w:val="fontstyle01"/>
          <w:rFonts w:ascii="Times New Roman" w:eastAsiaTheme="majorEastAsia" w:hAnsi="Times New Roman"/>
          <w:color w:val="auto"/>
          <w:sz w:val="25"/>
          <w:szCs w:val="25"/>
        </w:rPr>
        <w:t xml:space="preserve">батьку </w:t>
      </w:r>
      <w:r w:rsidR="00BE0058">
        <w:rPr>
          <w:rStyle w:val="fontstyle01"/>
          <w:rFonts w:ascii="Times New Roman" w:eastAsiaTheme="majorEastAsia" w:hAnsi="Times New Roman"/>
          <w:color w:val="auto"/>
          <w:sz w:val="25"/>
          <w:szCs w:val="25"/>
        </w:rPr>
        <w:t>ОСОБА_3</w:t>
      </w:r>
      <w:r w:rsidR="0053591E" w:rsidRPr="00DF40F4">
        <w:rPr>
          <w:rStyle w:val="fontstyle01"/>
          <w:rFonts w:ascii="Times New Roman" w:eastAsiaTheme="majorEastAsia" w:hAnsi="Times New Roman"/>
          <w:color w:val="auto"/>
          <w:sz w:val="25"/>
          <w:szCs w:val="25"/>
        </w:rPr>
        <w:t xml:space="preserve"> на підставі Державного акт</w:t>
      </w:r>
      <w:r w:rsidR="001D3E12">
        <w:rPr>
          <w:rStyle w:val="fontstyle01"/>
          <w:rFonts w:ascii="Times New Roman" w:eastAsiaTheme="majorEastAsia" w:hAnsi="Times New Roman"/>
          <w:color w:val="auto"/>
          <w:sz w:val="25"/>
          <w:szCs w:val="25"/>
        </w:rPr>
        <w:t>а</w:t>
      </w:r>
      <w:r w:rsidR="0053591E" w:rsidRPr="00DF40F4">
        <w:rPr>
          <w:rStyle w:val="fontstyle01"/>
          <w:rFonts w:ascii="Times New Roman" w:eastAsiaTheme="majorEastAsia" w:hAnsi="Times New Roman"/>
          <w:color w:val="auto"/>
          <w:sz w:val="25"/>
          <w:szCs w:val="25"/>
        </w:rPr>
        <w:t xml:space="preserve"> на право власності серії </w:t>
      </w:r>
      <w:r w:rsidR="00594799">
        <w:rPr>
          <w:rStyle w:val="fontstyle01"/>
          <w:rFonts w:ascii="Times New Roman" w:eastAsiaTheme="majorEastAsia" w:hAnsi="Times New Roman"/>
          <w:color w:val="auto"/>
          <w:sz w:val="25"/>
          <w:szCs w:val="25"/>
        </w:rPr>
        <w:t>ІНФОРМАЦІЯ_1</w:t>
      </w:r>
      <w:r w:rsidR="0053591E" w:rsidRPr="00DF40F4">
        <w:rPr>
          <w:rStyle w:val="fontstyle01"/>
          <w:rFonts w:ascii="Times New Roman" w:eastAsiaTheme="majorEastAsia" w:hAnsi="Times New Roman"/>
          <w:color w:val="auto"/>
          <w:sz w:val="25"/>
          <w:szCs w:val="25"/>
        </w:rPr>
        <w:t>, виданого у 2006 році, та рішення Мелітопольського міськрайонного суду від 20 листопада 2006 року у справі №</w:t>
      </w:r>
      <w:r w:rsidR="00FE4C46" w:rsidRPr="00DF40F4">
        <w:rPr>
          <w:rStyle w:val="fontstyle01"/>
          <w:rFonts w:ascii="Times New Roman" w:eastAsiaTheme="majorEastAsia" w:hAnsi="Times New Roman"/>
          <w:color w:val="auto"/>
          <w:sz w:val="25"/>
          <w:szCs w:val="25"/>
        </w:rPr>
        <w:t xml:space="preserve"> </w:t>
      </w:r>
      <w:r w:rsidR="0053591E" w:rsidRPr="00DF40F4">
        <w:rPr>
          <w:rStyle w:val="fontstyle01"/>
          <w:rFonts w:ascii="Times New Roman" w:eastAsiaTheme="majorEastAsia" w:hAnsi="Times New Roman"/>
          <w:color w:val="auto"/>
          <w:sz w:val="25"/>
          <w:szCs w:val="25"/>
        </w:rPr>
        <w:t>2-5768-06 відповідно. Обидва об’єкти були подаровані кандидату батьком у 2016 році. Більш</w:t>
      </w:r>
      <w:r w:rsidR="001D3E12">
        <w:rPr>
          <w:rStyle w:val="fontstyle01"/>
          <w:rFonts w:ascii="Times New Roman" w:eastAsiaTheme="majorEastAsia" w:hAnsi="Times New Roman"/>
          <w:color w:val="auto"/>
          <w:sz w:val="25"/>
          <w:szCs w:val="25"/>
        </w:rPr>
        <w:t>е</w:t>
      </w:r>
      <w:r w:rsidR="0053591E" w:rsidRPr="00DF40F4">
        <w:rPr>
          <w:rStyle w:val="fontstyle01"/>
          <w:rFonts w:ascii="Times New Roman" w:eastAsiaTheme="majorEastAsia" w:hAnsi="Times New Roman"/>
          <w:color w:val="auto"/>
          <w:sz w:val="25"/>
          <w:szCs w:val="25"/>
        </w:rPr>
        <w:t xml:space="preserve"> того, зазначена квартира належала </w:t>
      </w:r>
      <w:r w:rsidR="000E71F6" w:rsidRPr="00DF40F4">
        <w:rPr>
          <w:rStyle w:val="fontstyle01"/>
          <w:rFonts w:ascii="Times New Roman" w:eastAsiaTheme="majorEastAsia" w:hAnsi="Times New Roman"/>
          <w:color w:val="auto"/>
          <w:sz w:val="25"/>
          <w:szCs w:val="25"/>
        </w:rPr>
        <w:t xml:space="preserve">його </w:t>
      </w:r>
      <w:r w:rsidR="0053591E" w:rsidRPr="00DF40F4">
        <w:rPr>
          <w:rStyle w:val="fontstyle01"/>
          <w:rFonts w:ascii="Times New Roman" w:eastAsiaTheme="majorEastAsia" w:hAnsi="Times New Roman"/>
          <w:color w:val="auto"/>
          <w:sz w:val="25"/>
          <w:szCs w:val="25"/>
        </w:rPr>
        <w:t>прадід</w:t>
      </w:r>
      <w:r w:rsidR="001D3E12">
        <w:rPr>
          <w:rStyle w:val="fontstyle01"/>
          <w:rFonts w:ascii="Times New Roman" w:eastAsiaTheme="majorEastAsia" w:hAnsi="Times New Roman"/>
          <w:color w:val="auto"/>
          <w:sz w:val="25"/>
          <w:szCs w:val="25"/>
        </w:rPr>
        <w:t xml:space="preserve">у </w:t>
      </w:r>
      <w:r w:rsidR="00594799">
        <w:rPr>
          <w:rStyle w:val="fontstyle01"/>
          <w:rFonts w:ascii="Times New Roman" w:eastAsiaTheme="majorEastAsia" w:hAnsi="Times New Roman"/>
          <w:color w:val="auto"/>
          <w:sz w:val="25"/>
          <w:szCs w:val="25"/>
        </w:rPr>
        <w:t>ОСОБА_4</w:t>
      </w:r>
      <w:r w:rsidR="0053591E" w:rsidRPr="00DF40F4">
        <w:rPr>
          <w:rStyle w:val="fontstyle01"/>
          <w:rFonts w:ascii="Times New Roman" w:eastAsiaTheme="majorEastAsia" w:hAnsi="Times New Roman"/>
          <w:color w:val="auto"/>
          <w:sz w:val="25"/>
          <w:szCs w:val="25"/>
        </w:rPr>
        <w:t xml:space="preserve"> та дісталась батьку у спадок за заповітом на підставі судового рішення Мелітопольсько</w:t>
      </w:r>
      <w:r w:rsidR="001D3E12">
        <w:rPr>
          <w:rStyle w:val="fontstyle01"/>
          <w:rFonts w:ascii="Times New Roman" w:eastAsiaTheme="majorEastAsia" w:hAnsi="Times New Roman"/>
          <w:color w:val="auto"/>
          <w:sz w:val="25"/>
          <w:szCs w:val="25"/>
        </w:rPr>
        <w:t xml:space="preserve">го міськрайонного суду від 20 листопада </w:t>
      </w:r>
      <w:r w:rsidR="0053591E" w:rsidRPr="00DF40F4">
        <w:rPr>
          <w:rStyle w:val="fontstyle01"/>
          <w:rFonts w:ascii="Times New Roman" w:eastAsiaTheme="majorEastAsia" w:hAnsi="Times New Roman"/>
          <w:color w:val="auto"/>
          <w:sz w:val="25"/>
          <w:szCs w:val="25"/>
        </w:rPr>
        <w:t>2006 року у справі №</w:t>
      </w:r>
      <w:r w:rsidR="00FE4C46" w:rsidRPr="00DF40F4">
        <w:rPr>
          <w:rStyle w:val="fontstyle01"/>
          <w:rFonts w:ascii="Times New Roman" w:eastAsiaTheme="majorEastAsia" w:hAnsi="Times New Roman"/>
          <w:color w:val="auto"/>
          <w:sz w:val="25"/>
          <w:szCs w:val="25"/>
        </w:rPr>
        <w:t xml:space="preserve"> </w:t>
      </w:r>
      <w:r w:rsidR="0053591E" w:rsidRPr="00DF40F4">
        <w:rPr>
          <w:rStyle w:val="fontstyle01"/>
          <w:rFonts w:ascii="Times New Roman" w:eastAsiaTheme="majorEastAsia" w:hAnsi="Times New Roman"/>
          <w:color w:val="auto"/>
          <w:sz w:val="25"/>
          <w:szCs w:val="25"/>
        </w:rPr>
        <w:t>2-5768-06.</w:t>
      </w:r>
      <w:r w:rsidR="000E71F6" w:rsidRPr="00DF40F4">
        <w:rPr>
          <w:rStyle w:val="fontstyle01"/>
          <w:rFonts w:ascii="Times New Roman" w:eastAsiaTheme="majorEastAsia" w:hAnsi="Times New Roman"/>
          <w:color w:val="auto"/>
          <w:sz w:val="25"/>
          <w:szCs w:val="25"/>
        </w:rPr>
        <w:t xml:space="preserve"> Земельна ділянка у Ботіївській сільській раді Приазовського району була придбана ним за кошти батьків. </w:t>
      </w:r>
    </w:p>
    <w:p w:rsidR="000E71F6" w:rsidRPr="00DF40F4" w:rsidRDefault="000E71F6" w:rsidP="009966B4">
      <w:pPr>
        <w:shd w:val="clear" w:color="auto" w:fill="FFFFFF"/>
        <w:spacing w:line="23" w:lineRule="atLeast"/>
        <w:ind w:firstLine="567"/>
        <w:jc w:val="both"/>
        <w:rPr>
          <w:rStyle w:val="fontstyle01"/>
          <w:rFonts w:ascii="Times New Roman" w:eastAsiaTheme="majorEastAsia" w:hAnsi="Times New Roman"/>
          <w:color w:val="auto"/>
          <w:sz w:val="25"/>
          <w:szCs w:val="25"/>
        </w:rPr>
      </w:pPr>
      <w:r w:rsidRPr="00DF40F4">
        <w:rPr>
          <w:rStyle w:val="fontstyle01"/>
          <w:rFonts w:ascii="Times New Roman" w:eastAsiaTheme="majorEastAsia" w:hAnsi="Times New Roman"/>
          <w:color w:val="auto"/>
          <w:sz w:val="25"/>
          <w:szCs w:val="25"/>
        </w:rPr>
        <w:t xml:space="preserve">105. </w:t>
      </w:r>
      <w:r w:rsidR="007A7FD5" w:rsidRPr="00DF40F4">
        <w:rPr>
          <w:rStyle w:val="fontstyle01"/>
          <w:rFonts w:ascii="Times New Roman" w:eastAsiaTheme="majorEastAsia" w:hAnsi="Times New Roman"/>
          <w:color w:val="auto"/>
          <w:sz w:val="25"/>
          <w:szCs w:val="25"/>
        </w:rPr>
        <w:t>Твердження ГРД про те, що «реальне джерело фінансування не знайшло належного відображення у деклараціях»</w:t>
      </w:r>
      <w:r w:rsidR="00B2197C" w:rsidRPr="00DF40F4">
        <w:rPr>
          <w:rStyle w:val="fontstyle01"/>
          <w:rFonts w:ascii="Times New Roman" w:eastAsiaTheme="majorEastAsia" w:hAnsi="Times New Roman"/>
          <w:color w:val="auto"/>
          <w:sz w:val="25"/>
          <w:szCs w:val="25"/>
        </w:rPr>
        <w:t xml:space="preserve"> вважає</w:t>
      </w:r>
      <w:r w:rsidR="007A7FD5" w:rsidRPr="00DF40F4">
        <w:rPr>
          <w:rStyle w:val="fontstyle01"/>
          <w:rFonts w:ascii="Times New Roman" w:eastAsiaTheme="majorEastAsia" w:hAnsi="Times New Roman"/>
          <w:color w:val="auto"/>
          <w:sz w:val="25"/>
          <w:szCs w:val="25"/>
        </w:rPr>
        <w:t xml:space="preserve"> голослівним</w:t>
      </w:r>
      <w:r w:rsidR="002E2AFF">
        <w:rPr>
          <w:rStyle w:val="fontstyle01"/>
          <w:rFonts w:ascii="Times New Roman" w:eastAsiaTheme="majorEastAsia" w:hAnsi="Times New Roman"/>
          <w:color w:val="auto"/>
          <w:sz w:val="25"/>
          <w:szCs w:val="25"/>
        </w:rPr>
        <w:t>и, які не підтверджуються будь-</w:t>
      </w:r>
      <w:r w:rsidR="00B2197C" w:rsidRPr="00DF40F4">
        <w:rPr>
          <w:rStyle w:val="fontstyle01"/>
          <w:rFonts w:ascii="Times New Roman" w:eastAsiaTheme="majorEastAsia" w:hAnsi="Times New Roman"/>
          <w:color w:val="auto"/>
          <w:sz w:val="25"/>
          <w:szCs w:val="25"/>
        </w:rPr>
        <w:t xml:space="preserve">якими конкретними фактами. </w:t>
      </w:r>
    </w:p>
    <w:p w:rsidR="00C67C31" w:rsidRPr="00DF40F4" w:rsidRDefault="00AC4178" w:rsidP="009966B4">
      <w:pPr>
        <w:shd w:val="clear" w:color="auto" w:fill="FFFFFF"/>
        <w:spacing w:line="23" w:lineRule="atLeast"/>
        <w:ind w:firstLine="567"/>
        <w:jc w:val="both"/>
        <w:rPr>
          <w:sz w:val="25"/>
          <w:szCs w:val="25"/>
          <w:shd w:val="clear" w:color="auto" w:fill="FFFFFF"/>
        </w:rPr>
      </w:pPr>
      <w:r w:rsidRPr="00DF40F4">
        <w:rPr>
          <w:rStyle w:val="fontstyle01"/>
          <w:rFonts w:ascii="Times New Roman" w:eastAsiaTheme="majorEastAsia" w:hAnsi="Times New Roman"/>
          <w:color w:val="auto"/>
          <w:sz w:val="25"/>
          <w:szCs w:val="25"/>
        </w:rPr>
        <w:t>106.</w:t>
      </w:r>
      <w:r w:rsidR="005D4B77">
        <w:rPr>
          <w:rStyle w:val="fontstyle01"/>
          <w:rFonts w:ascii="Times New Roman" w:eastAsiaTheme="majorEastAsia" w:hAnsi="Times New Roman"/>
          <w:color w:val="auto"/>
          <w:sz w:val="25"/>
          <w:szCs w:val="25"/>
        </w:rPr>
        <w:t xml:space="preserve"> </w:t>
      </w:r>
      <w:r w:rsidR="000B4138" w:rsidRPr="00DF40F4">
        <w:rPr>
          <w:sz w:val="25"/>
          <w:szCs w:val="25"/>
          <w:shd w:val="clear" w:color="auto" w:fill="FFFFFF"/>
        </w:rPr>
        <w:t xml:space="preserve">Проаналізувавши </w:t>
      </w:r>
      <w:r w:rsidR="009E592E" w:rsidRPr="00DF40F4">
        <w:rPr>
          <w:sz w:val="25"/>
          <w:szCs w:val="25"/>
          <w:shd w:val="clear" w:color="auto" w:fill="FFFFFF"/>
        </w:rPr>
        <w:t>майнову декларацію за 2016 рік К</w:t>
      </w:r>
      <w:r w:rsidR="000B4138" w:rsidRPr="00DF40F4">
        <w:rPr>
          <w:sz w:val="25"/>
          <w:szCs w:val="25"/>
          <w:shd w:val="clear" w:color="auto" w:fill="FFFFFF"/>
        </w:rPr>
        <w:t xml:space="preserve">омісією встановлено, що кандидат задекларував земельну ділянку </w:t>
      </w:r>
      <w:r w:rsidR="0031178B">
        <w:rPr>
          <w:sz w:val="25"/>
          <w:szCs w:val="25"/>
          <w:shd w:val="clear" w:color="auto" w:fill="FFFFFF"/>
        </w:rPr>
        <w:t xml:space="preserve">з </w:t>
      </w:r>
      <w:r w:rsidR="000B4138" w:rsidRPr="00DF40F4">
        <w:rPr>
          <w:sz w:val="25"/>
          <w:szCs w:val="25"/>
          <w:shd w:val="clear" w:color="auto" w:fill="FFFFFF"/>
        </w:rPr>
        <w:t>кадастров</w:t>
      </w:r>
      <w:r w:rsidR="0031178B">
        <w:rPr>
          <w:sz w:val="25"/>
          <w:szCs w:val="25"/>
          <w:shd w:val="clear" w:color="auto" w:fill="FFFFFF"/>
        </w:rPr>
        <w:t>им</w:t>
      </w:r>
      <w:r w:rsidR="000B4138" w:rsidRPr="00DF40F4">
        <w:rPr>
          <w:sz w:val="25"/>
          <w:szCs w:val="25"/>
          <w:shd w:val="clear" w:color="auto" w:fill="FFFFFF"/>
        </w:rPr>
        <w:t xml:space="preserve"> номер</w:t>
      </w:r>
      <w:r w:rsidR="0031178B">
        <w:rPr>
          <w:sz w:val="25"/>
          <w:szCs w:val="25"/>
          <w:shd w:val="clear" w:color="auto" w:fill="FFFFFF"/>
        </w:rPr>
        <w:t>ом</w:t>
      </w:r>
      <w:r w:rsidR="000B4138" w:rsidRPr="00DF40F4">
        <w:rPr>
          <w:sz w:val="25"/>
          <w:szCs w:val="25"/>
          <w:shd w:val="clear" w:color="auto" w:fill="FFFFFF"/>
        </w:rPr>
        <w:t xml:space="preserve">: </w:t>
      </w:r>
      <w:r w:rsidR="002E495C">
        <w:rPr>
          <w:sz w:val="25"/>
          <w:szCs w:val="25"/>
          <w:shd w:val="clear" w:color="auto" w:fill="FFFFFF"/>
        </w:rPr>
        <w:t>НОМЕР_2</w:t>
      </w:r>
      <w:r w:rsidR="00BD6457">
        <w:rPr>
          <w:sz w:val="25"/>
          <w:szCs w:val="25"/>
          <w:shd w:val="clear" w:color="auto" w:fill="FFFFFF"/>
        </w:rPr>
        <w:t>,</w:t>
      </w:r>
      <w:r w:rsidR="004B3FE2" w:rsidRPr="00DF40F4">
        <w:rPr>
          <w:sz w:val="25"/>
          <w:szCs w:val="25"/>
          <w:shd w:val="clear" w:color="auto" w:fill="FFFFFF"/>
        </w:rPr>
        <w:t xml:space="preserve"> вартість якої становить 75 122 грн. П</w:t>
      </w:r>
      <w:r w:rsidR="000B4138" w:rsidRPr="00DF40F4">
        <w:rPr>
          <w:sz w:val="25"/>
          <w:szCs w:val="25"/>
          <w:shd w:val="clear" w:color="auto" w:fill="FFFFFF"/>
        </w:rPr>
        <w:t xml:space="preserve">раво власності на </w:t>
      </w:r>
      <w:r w:rsidR="004B3FE2" w:rsidRPr="00DF40F4">
        <w:rPr>
          <w:sz w:val="25"/>
          <w:szCs w:val="25"/>
          <w:shd w:val="clear" w:color="auto" w:fill="FFFFFF"/>
        </w:rPr>
        <w:t>вказану земельну ділянку</w:t>
      </w:r>
      <w:r w:rsidR="0031178B">
        <w:rPr>
          <w:sz w:val="25"/>
          <w:szCs w:val="25"/>
          <w:shd w:val="clear" w:color="auto" w:fill="FFFFFF"/>
        </w:rPr>
        <w:t xml:space="preserve"> в кандидата</w:t>
      </w:r>
      <w:r w:rsidR="000B4138" w:rsidRPr="00DF40F4">
        <w:rPr>
          <w:sz w:val="25"/>
          <w:szCs w:val="25"/>
          <w:shd w:val="clear" w:color="auto" w:fill="FFFFFF"/>
        </w:rPr>
        <w:t xml:space="preserve"> виникло внаслідок її придбання батьком на </w:t>
      </w:r>
      <w:r w:rsidR="0031178B">
        <w:rPr>
          <w:sz w:val="25"/>
          <w:szCs w:val="25"/>
          <w:shd w:val="clear" w:color="auto" w:fill="FFFFFF"/>
        </w:rPr>
        <w:t xml:space="preserve">його </w:t>
      </w:r>
      <w:r w:rsidR="000B4138" w:rsidRPr="00DF40F4">
        <w:rPr>
          <w:sz w:val="25"/>
          <w:szCs w:val="25"/>
          <w:shd w:val="clear" w:color="auto" w:fill="FFFFFF"/>
        </w:rPr>
        <w:t xml:space="preserve">користь. </w:t>
      </w:r>
      <w:r w:rsidR="00BD6457">
        <w:rPr>
          <w:sz w:val="25"/>
          <w:szCs w:val="25"/>
          <w:shd w:val="clear" w:color="auto" w:fill="FFFFFF"/>
        </w:rPr>
        <w:t>Водночас</w:t>
      </w:r>
      <w:r w:rsidR="00C67C31" w:rsidRPr="00DF40F4">
        <w:rPr>
          <w:sz w:val="25"/>
          <w:szCs w:val="25"/>
          <w:shd w:val="clear" w:color="auto" w:fill="FFFFFF"/>
        </w:rPr>
        <w:t xml:space="preserve"> у розділі 11 «Доходи, у тому числі подарунки» майнової декларації Фомін П.В. не відобразив вартість зазначеного майна як подарунок, що підлягав декларуванню відповідно до вимог чинного законодавства на момент подання майнової декларації.   </w:t>
      </w:r>
    </w:p>
    <w:p w:rsidR="0052230F" w:rsidRPr="00DF40F4" w:rsidRDefault="008B2FF4" w:rsidP="009966B4">
      <w:pPr>
        <w:shd w:val="clear" w:color="auto" w:fill="FFFFFF"/>
        <w:spacing w:line="23" w:lineRule="atLeast"/>
        <w:ind w:firstLine="567"/>
        <w:jc w:val="both"/>
        <w:rPr>
          <w:sz w:val="25"/>
          <w:szCs w:val="25"/>
          <w:shd w:val="clear" w:color="auto" w:fill="FFFFFF"/>
        </w:rPr>
      </w:pPr>
      <w:r w:rsidRPr="00DF40F4">
        <w:rPr>
          <w:sz w:val="25"/>
          <w:szCs w:val="25"/>
          <w:shd w:val="clear" w:color="auto" w:fill="FFFFFF"/>
        </w:rPr>
        <w:t xml:space="preserve">107. Згідно з пунктом 7 частини першої статті 46 Закону України «Про запобігання корупції» (у редакції, чинній станом на час подання декларацій) у декларації зазначаються відомості про </w:t>
      </w:r>
      <w:r w:rsidR="0052230F" w:rsidRPr="00DF40F4">
        <w:rPr>
          <w:sz w:val="25"/>
          <w:szCs w:val="25"/>
          <w:shd w:val="clear" w:color="auto" w:fill="FFFFFF"/>
        </w:rPr>
        <w:t> отримані (нараховані) доходи, у тому числі доходи у вигляді заробітної плати (грошового забезпечення), отримані як за основним місцем роботи, так і за сумісництвом, гонорари, дивіденди, проценти, роялті, страхові виплати, благодійна допомога, пенсія, доходи від відчуження цінних паперів та корпоративних прав, подарунки та інші доходи.</w:t>
      </w:r>
    </w:p>
    <w:p w:rsidR="0052230F" w:rsidRPr="00DF40F4" w:rsidRDefault="0052230F" w:rsidP="009966B4">
      <w:pPr>
        <w:shd w:val="clear" w:color="auto" w:fill="FFFFFF"/>
        <w:spacing w:line="23" w:lineRule="atLeast"/>
        <w:ind w:firstLine="567"/>
        <w:jc w:val="both"/>
        <w:rPr>
          <w:sz w:val="25"/>
          <w:szCs w:val="25"/>
          <w:shd w:val="clear" w:color="auto" w:fill="FFFFFF"/>
        </w:rPr>
      </w:pPr>
      <w:r w:rsidRPr="00DF40F4">
        <w:rPr>
          <w:sz w:val="25"/>
          <w:szCs w:val="25"/>
          <w:shd w:val="clear" w:color="auto" w:fill="FFFFFF"/>
        </w:rPr>
        <w:t xml:space="preserve">108. Такі відомості включають дані про вид доходу, джерело доходу та його розмір. Відомості щодо подарунка зазначаються лише </w:t>
      </w:r>
      <w:r w:rsidR="00F00384">
        <w:rPr>
          <w:sz w:val="25"/>
          <w:szCs w:val="25"/>
          <w:shd w:val="clear" w:color="auto" w:fill="FFFFFF"/>
        </w:rPr>
        <w:t>в</w:t>
      </w:r>
      <w:r w:rsidRPr="00DF40F4">
        <w:rPr>
          <w:sz w:val="25"/>
          <w:szCs w:val="25"/>
          <w:shd w:val="clear" w:color="auto" w:fill="FFFFFF"/>
        </w:rPr>
        <w:t xml:space="preserve"> разі, якщо його вартість перевищує п’ять прожиткових мінімумів, встановлених для працездатних осіб на 1 січня звітного року, а для подарунків у вигляді грошових коштів </w:t>
      </w:r>
      <w:r w:rsidR="00F00384">
        <w:rPr>
          <w:rStyle w:val="fontstyle01"/>
          <w:rFonts w:ascii="Times New Roman" w:eastAsiaTheme="majorEastAsia" w:hAnsi="Times New Roman"/>
          <w:color w:val="auto"/>
          <w:sz w:val="25"/>
          <w:szCs w:val="25"/>
        </w:rPr>
        <w:t>–</w:t>
      </w:r>
      <w:r w:rsidRPr="00DF40F4">
        <w:rPr>
          <w:sz w:val="25"/>
          <w:szCs w:val="25"/>
          <w:shd w:val="clear" w:color="auto" w:fill="FFFFFF"/>
        </w:rPr>
        <w:t xml:space="preserve"> якщо розмір таких подарунків, отриманих від однієї особи (групи осіб) протягом року, перевищує п’ять прожиткових мінімумів, встановлених для працездатних осіб на 1 січня звітного року.</w:t>
      </w:r>
    </w:p>
    <w:p w:rsidR="008311E8" w:rsidRPr="00DF40F4" w:rsidRDefault="008311E8" w:rsidP="009966B4">
      <w:pPr>
        <w:shd w:val="clear" w:color="auto" w:fill="FFFFFF"/>
        <w:spacing w:line="23" w:lineRule="atLeast"/>
        <w:ind w:firstLine="567"/>
        <w:jc w:val="both"/>
        <w:rPr>
          <w:rStyle w:val="fontstyle01"/>
          <w:rFonts w:ascii="Times New Roman" w:eastAsiaTheme="majorEastAsia" w:hAnsi="Times New Roman"/>
          <w:color w:val="auto"/>
          <w:sz w:val="25"/>
          <w:szCs w:val="25"/>
        </w:rPr>
      </w:pPr>
      <w:r w:rsidRPr="00DF40F4">
        <w:rPr>
          <w:rStyle w:val="fontstyle01"/>
          <w:rFonts w:ascii="Times New Roman" w:eastAsiaTheme="majorEastAsia" w:hAnsi="Times New Roman"/>
          <w:color w:val="auto"/>
          <w:sz w:val="25"/>
          <w:szCs w:val="25"/>
        </w:rPr>
        <w:t>10</w:t>
      </w:r>
      <w:r w:rsidR="00B56A60">
        <w:rPr>
          <w:rStyle w:val="fontstyle01"/>
          <w:rFonts w:ascii="Times New Roman" w:eastAsiaTheme="majorEastAsia" w:hAnsi="Times New Roman"/>
          <w:color w:val="auto"/>
          <w:sz w:val="25"/>
          <w:szCs w:val="25"/>
        </w:rPr>
        <w:t>9</w:t>
      </w:r>
      <w:r w:rsidRPr="00DF40F4">
        <w:rPr>
          <w:rStyle w:val="fontstyle01"/>
          <w:rFonts w:ascii="Times New Roman" w:eastAsiaTheme="majorEastAsia" w:hAnsi="Times New Roman"/>
          <w:color w:val="auto"/>
          <w:sz w:val="25"/>
          <w:szCs w:val="25"/>
        </w:rPr>
        <w:t xml:space="preserve">. </w:t>
      </w:r>
      <w:r w:rsidR="008B2FF4" w:rsidRPr="00DF40F4">
        <w:rPr>
          <w:rStyle w:val="fontstyle01"/>
          <w:rFonts w:ascii="Times New Roman" w:eastAsiaTheme="majorEastAsia" w:hAnsi="Times New Roman"/>
          <w:color w:val="auto"/>
          <w:sz w:val="25"/>
          <w:szCs w:val="25"/>
        </w:rPr>
        <w:t xml:space="preserve">Відповідно до статті 1 Закону </w:t>
      </w:r>
      <w:r w:rsidR="008B2FF4" w:rsidRPr="00DF40F4">
        <w:rPr>
          <w:sz w:val="25"/>
          <w:szCs w:val="25"/>
          <w:shd w:val="clear" w:color="auto" w:fill="FFFFFF"/>
        </w:rPr>
        <w:t>України «Про запобігання корупції» (у редакції, чинній станом на час подання декларацій) </w:t>
      </w:r>
      <w:r w:rsidR="008B2FF4" w:rsidRPr="00DF40F4">
        <w:rPr>
          <w:rStyle w:val="fontstyle01"/>
          <w:rFonts w:ascii="Times New Roman" w:eastAsiaTheme="majorEastAsia" w:hAnsi="Times New Roman"/>
          <w:color w:val="auto"/>
          <w:sz w:val="25"/>
          <w:szCs w:val="25"/>
        </w:rPr>
        <w:t xml:space="preserve">подарунок </w:t>
      </w:r>
      <w:r w:rsidR="00B56A60">
        <w:rPr>
          <w:rStyle w:val="fontstyle01"/>
          <w:rFonts w:ascii="Times New Roman" w:eastAsiaTheme="majorEastAsia" w:hAnsi="Times New Roman"/>
          <w:color w:val="auto"/>
          <w:sz w:val="25"/>
          <w:szCs w:val="25"/>
        </w:rPr>
        <w:t>–</w:t>
      </w:r>
      <w:r w:rsidR="008B2FF4" w:rsidRPr="00DF40F4">
        <w:rPr>
          <w:rStyle w:val="fontstyle01"/>
          <w:rFonts w:ascii="Times New Roman" w:eastAsiaTheme="majorEastAsia" w:hAnsi="Times New Roman"/>
          <w:color w:val="auto"/>
          <w:sz w:val="25"/>
          <w:szCs w:val="25"/>
        </w:rPr>
        <w:t xml:space="preserve"> грошові кошти або інше майно, переваги, пільги, послуги, нематеріальні активи, які надають/одержують безоплатно або за ціною, нижчою мінімальної ринкової.</w:t>
      </w:r>
    </w:p>
    <w:p w:rsidR="009E592E" w:rsidRPr="00DF40F4" w:rsidRDefault="00B56A60" w:rsidP="009966B4">
      <w:pPr>
        <w:shd w:val="clear" w:color="auto" w:fill="FFFFFF"/>
        <w:spacing w:line="23" w:lineRule="atLeast"/>
        <w:ind w:firstLine="567"/>
        <w:jc w:val="both"/>
        <w:rPr>
          <w:sz w:val="25"/>
          <w:szCs w:val="25"/>
          <w:shd w:val="clear" w:color="auto" w:fill="FFFFFF"/>
        </w:rPr>
      </w:pPr>
      <w:r>
        <w:rPr>
          <w:sz w:val="25"/>
          <w:szCs w:val="25"/>
          <w:shd w:val="clear" w:color="auto" w:fill="FFFFFF"/>
        </w:rPr>
        <w:t>110</w:t>
      </w:r>
      <w:r w:rsidR="009E592E" w:rsidRPr="00DF40F4">
        <w:rPr>
          <w:sz w:val="25"/>
          <w:szCs w:val="25"/>
          <w:shd w:val="clear" w:color="auto" w:fill="FFFFFF"/>
        </w:rPr>
        <w:t>.</w:t>
      </w:r>
      <w:r w:rsidR="004B3FE2" w:rsidRPr="00DF40F4">
        <w:rPr>
          <w:sz w:val="25"/>
          <w:szCs w:val="25"/>
          <w:shd w:val="clear" w:color="auto" w:fill="FFFFFF"/>
        </w:rPr>
        <w:t xml:space="preserve"> Комісія </w:t>
      </w:r>
      <w:r w:rsidR="00385C0C" w:rsidRPr="00DF40F4">
        <w:rPr>
          <w:sz w:val="25"/>
          <w:szCs w:val="25"/>
          <w:shd w:val="clear" w:color="auto" w:fill="FFFFFF"/>
        </w:rPr>
        <w:t>зазначає</w:t>
      </w:r>
      <w:r w:rsidR="004B3FE2" w:rsidRPr="00DF40F4">
        <w:rPr>
          <w:sz w:val="25"/>
          <w:szCs w:val="25"/>
          <w:shd w:val="clear" w:color="auto" w:fill="FFFFFF"/>
        </w:rPr>
        <w:t xml:space="preserve">, що </w:t>
      </w:r>
      <w:r w:rsidR="00385C0C" w:rsidRPr="00DF40F4">
        <w:rPr>
          <w:sz w:val="25"/>
          <w:szCs w:val="25"/>
          <w:shd w:val="clear" w:color="auto" w:fill="FFFFFF"/>
        </w:rPr>
        <w:t xml:space="preserve">неповне </w:t>
      </w:r>
      <w:r w:rsidR="004B3FE2" w:rsidRPr="00DF40F4">
        <w:rPr>
          <w:sz w:val="25"/>
          <w:szCs w:val="25"/>
          <w:shd w:val="clear" w:color="auto" w:fill="FFFFFF"/>
        </w:rPr>
        <w:t xml:space="preserve">відображення кандидатом у </w:t>
      </w:r>
      <w:r w:rsidR="00385C0C" w:rsidRPr="00DF40F4">
        <w:rPr>
          <w:sz w:val="25"/>
          <w:szCs w:val="25"/>
          <w:shd w:val="clear" w:color="auto" w:fill="FFFFFF"/>
        </w:rPr>
        <w:t xml:space="preserve">відповідному розділі </w:t>
      </w:r>
      <w:r w:rsidR="004B3FE2" w:rsidRPr="00DF40F4">
        <w:rPr>
          <w:sz w:val="25"/>
          <w:szCs w:val="25"/>
          <w:shd w:val="clear" w:color="auto" w:fill="FFFFFF"/>
        </w:rPr>
        <w:t>м</w:t>
      </w:r>
      <w:r w:rsidR="00385C0C" w:rsidRPr="00DF40F4">
        <w:rPr>
          <w:sz w:val="25"/>
          <w:szCs w:val="25"/>
          <w:shd w:val="clear" w:color="auto" w:fill="FFFFFF"/>
        </w:rPr>
        <w:t xml:space="preserve">айнової декларації відомостей щодо отриманого ним подарунку може свідчити про </w:t>
      </w:r>
      <w:r w:rsidR="00385C0C" w:rsidRPr="00DF40F4">
        <w:rPr>
          <w:sz w:val="25"/>
          <w:szCs w:val="25"/>
          <w:shd w:val="clear" w:color="auto" w:fill="FFFFFF"/>
        </w:rPr>
        <w:lastRenderedPageBreak/>
        <w:t>неповне та/або неточне відображення інформації щодо отриманих доходів, що сво</w:t>
      </w:r>
      <w:r>
        <w:rPr>
          <w:sz w:val="25"/>
          <w:szCs w:val="25"/>
          <w:shd w:val="clear" w:color="auto" w:fill="FFFFFF"/>
        </w:rPr>
        <w:t>єю</w:t>
      </w:r>
      <w:r w:rsidR="00385C0C" w:rsidRPr="00DF40F4">
        <w:rPr>
          <w:sz w:val="25"/>
          <w:szCs w:val="25"/>
          <w:shd w:val="clear" w:color="auto" w:fill="FFFFFF"/>
        </w:rPr>
        <w:t xml:space="preserve"> черг</w:t>
      </w:r>
      <w:r>
        <w:rPr>
          <w:sz w:val="25"/>
          <w:szCs w:val="25"/>
          <w:shd w:val="clear" w:color="auto" w:fill="FFFFFF"/>
        </w:rPr>
        <w:t>ою</w:t>
      </w:r>
      <w:r w:rsidR="00385C0C" w:rsidRPr="00DF40F4">
        <w:rPr>
          <w:sz w:val="25"/>
          <w:szCs w:val="25"/>
          <w:shd w:val="clear" w:color="auto" w:fill="FFFFFF"/>
        </w:rPr>
        <w:t xml:space="preserve"> свідчить про порушення встановлених правил декларування, зокрема вимог щодо повноти, достовірності та точності внесених відомостей.</w:t>
      </w:r>
    </w:p>
    <w:p w:rsidR="00385C0C" w:rsidRPr="00DF40F4" w:rsidRDefault="00B56A60" w:rsidP="009966B4">
      <w:pPr>
        <w:shd w:val="clear" w:color="auto" w:fill="FFFFFF"/>
        <w:spacing w:line="23" w:lineRule="atLeast"/>
        <w:ind w:firstLine="567"/>
        <w:jc w:val="both"/>
        <w:rPr>
          <w:sz w:val="25"/>
          <w:szCs w:val="25"/>
          <w:shd w:val="clear" w:color="auto" w:fill="FFFFFF"/>
        </w:rPr>
      </w:pPr>
      <w:r>
        <w:rPr>
          <w:sz w:val="25"/>
          <w:szCs w:val="25"/>
          <w:shd w:val="clear" w:color="auto" w:fill="FFFFFF"/>
        </w:rPr>
        <w:t>111</w:t>
      </w:r>
      <w:r w:rsidR="00385C0C" w:rsidRPr="00DF40F4">
        <w:rPr>
          <w:sz w:val="25"/>
          <w:szCs w:val="25"/>
          <w:shd w:val="clear" w:color="auto" w:fill="FFFFFF"/>
        </w:rPr>
        <w:t xml:space="preserve">. </w:t>
      </w:r>
      <w:r w:rsidR="00563A59" w:rsidRPr="00DF40F4">
        <w:rPr>
          <w:sz w:val="25"/>
          <w:szCs w:val="25"/>
          <w:shd w:val="clear" w:color="auto" w:fill="FFFFFF"/>
        </w:rPr>
        <w:t>З урахуванням наданих кандидатом пояснень Комісія бере до уваги відсутність ознак умисно</w:t>
      </w:r>
      <w:r>
        <w:rPr>
          <w:sz w:val="25"/>
          <w:szCs w:val="25"/>
          <w:shd w:val="clear" w:color="auto" w:fill="FFFFFF"/>
        </w:rPr>
        <w:t>го приховування інформації</w:t>
      </w:r>
      <w:r w:rsidR="00563A59" w:rsidRPr="00DF40F4">
        <w:rPr>
          <w:sz w:val="25"/>
          <w:szCs w:val="25"/>
          <w:shd w:val="clear" w:color="auto" w:fill="FFFFFF"/>
        </w:rPr>
        <w:t xml:space="preserve"> та зазначає, що встановлені факти, хоча і свідчать про неналежне виконання Фоміним П.В.</w:t>
      </w:r>
      <w:r w:rsidR="00FE4C46" w:rsidRPr="00DF40F4">
        <w:rPr>
          <w:sz w:val="25"/>
          <w:szCs w:val="25"/>
          <w:shd w:val="clear" w:color="auto" w:fill="FFFFFF"/>
        </w:rPr>
        <w:t xml:space="preserve"> обов’язків, передбачених Законом</w:t>
      </w:r>
      <w:r w:rsidR="00563A59" w:rsidRPr="00DF40F4">
        <w:rPr>
          <w:sz w:val="25"/>
          <w:szCs w:val="25"/>
          <w:shd w:val="clear" w:color="auto" w:fill="FFFFFF"/>
        </w:rPr>
        <w:t xml:space="preserve"> України «Про запобігання корупції», однак у своїй сукупності вказують на недбале ставлення кандидата до обов’язків декларування </w:t>
      </w:r>
      <w:r w:rsidR="00747074" w:rsidRPr="00DF40F4">
        <w:rPr>
          <w:sz w:val="25"/>
          <w:szCs w:val="25"/>
          <w:shd w:val="clear" w:color="auto" w:fill="FFFFFF"/>
        </w:rPr>
        <w:t xml:space="preserve">та </w:t>
      </w:r>
      <w:r w:rsidR="00563A59" w:rsidRPr="00DF40F4">
        <w:rPr>
          <w:sz w:val="25"/>
          <w:szCs w:val="25"/>
          <w:shd w:val="clear" w:color="auto" w:fill="FFFFFF"/>
        </w:rPr>
        <w:t>не містять ознак істотного порушення</w:t>
      </w:r>
      <w:r w:rsidR="00747074" w:rsidRPr="00DF40F4">
        <w:rPr>
          <w:sz w:val="25"/>
          <w:szCs w:val="25"/>
          <w:shd w:val="clear" w:color="auto" w:fill="FFFFFF"/>
        </w:rPr>
        <w:t>.</w:t>
      </w:r>
    </w:p>
    <w:p w:rsidR="00DD52A0" w:rsidRPr="00DF40F4" w:rsidRDefault="00DD52A0" w:rsidP="009966B4">
      <w:pPr>
        <w:shd w:val="clear" w:color="auto" w:fill="FFFFFF"/>
        <w:spacing w:line="23" w:lineRule="atLeast"/>
        <w:ind w:firstLine="567"/>
        <w:jc w:val="both"/>
        <w:rPr>
          <w:sz w:val="25"/>
          <w:szCs w:val="25"/>
          <w:shd w:val="clear" w:color="auto" w:fill="FFFFFF"/>
        </w:rPr>
      </w:pPr>
      <w:r w:rsidRPr="00DF40F4">
        <w:rPr>
          <w:sz w:val="25"/>
          <w:szCs w:val="25"/>
          <w:shd w:val="clear" w:color="auto" w:fill="FFFFFF"/>
        </w:rPr>
        <w:t>11</w:t>
      </w:r>
      <w:r w:rsidR="00B56A60">
        <w:rPr>
          <w:sz w:val="25"/>
          <w:szCs w:val="25"/>
          <w:shd w:val="clear" w:color="auto" w:fill="FFFFFF"/>
        </w:rPr>
        <w:t>2</w:t>
      </w:r>
      <w:r w:rsidRPr="00DF40F4">
        <w:rPr>
          <w:sz w:val="25"/>
          <w:szCs w:val="25"/>
          <w:shd w:val="clear" w:color="auto" w:fill="FFFFFF"/>
        </w:rPr>
        <w:t xml:space="preserve">. Згідно з пунктом 19 розділу ІІІ </w:t>
      </w:r>
      <w:r w:rsidR="00B56A60">
        <w:rPr>
          <w:sz w:val="25"/>
          <w:szCs w:val="25"/>
          <w:shd w:val="clear" w:color="auto" w:fill="FFFFFF"/>
        </w:rPr>
        <w:t>Єдиних п</w:t>
      </w:r>
      <w:r w:rsidRPr="00DF40F4">
        <w:rPr>
          <w:sz w:val="25"/>
          <w:szCs w:val="25"/>
          <w:shd w:val="clear" w:color="auto" w:fill="FFFFFF"/>
        </w:rPr>
        <w:t xml:space="preserve">оказників «сумлінність» </w:t>
      </w:r>
      <w:r w:rsidRPr="00DF40F4">
        <w:rPr>
          <w:rStyle w:val="af0"/>
          <w:rFonts w:eastAsiaTheme="majorEastAsia"/>
          <w:sz w:val="25"/>
          <w:szCs w:val="25"/>
          <w:shd w:val="clear" w:color="auto" w:fill="FFFFFF"/>
        </w:rPr>
        <w:t>–</w:t>
      </w:r>
      <w:r w:rsidRPr="00DF40F4">
        <w:rPr>
          <w:sz w:val="25"/>
          <w:szCs w:val="25"/>
          <w:shd w:val="clear" w:color="auto" w:fill="FFFFFF"/>
        </w:rPr>
        <w:t> старанне, ретельне та відповідальне виконання суддею (кандидатом на посаду судді) своїх обов’язків.</w:t>
      </w:r>
    </w:p>
    <w:p w:rsidR="00747074" w:rsidRPr="00DF40F4" w:rsidRDefault="00747074" w:rsidP="009966B4">
      <w:pPr>
        <w:shd w:val="clear" w:color="auto" w:fill="FFFFFF"/>
        <w:spacing w:line="23" w:lineRule="atLeast"/>
        <w:ind w:firstLine="567"/>
        <w:jc w:val="both"/>
        <w:rPr>
          <w:sz w:val="25"/>
          <w:szCs w:val="25"/>
          <w:shd w:val="clear" w:color="auto" w:fill="FFFFFF"/>
        </w:rPr>
      </w:pPr>
      <w:r w:rsidRPr="00DF40F4">
        <w:rPr>
          <w:sz w:val="25"/>
          <w:szCs w:val="25"/>
          <w:shd w:val="clear" w:color="auto" w:fill="FFFFFF"/>
        </w:rPr>
        <w:t>11</w:t>
      </w:r>
      <w:r w:rsidR="00B56A60">
        <w:rPr>
          <w:sz w:val="25"/>
          <w:szCs w:val="25"/>
          <w:shd w:val="clear" w:color="auto" w:fill="FFFFFF"/>
        </w:rPr>
        <w:t>3</w:t>
      </w:r>
      <w:r w:rsidRPr="00DF40F4">
        <w:rPr>
          <w:sz w:val="25"/>
          <w:szCs w:val="25"/>
          <w:shd w:val="clear" w:color="auto" w:fill="FFFFFF"/>
        </w:rPr>
        <w:t xml:space="preserve">. </w:t>
      </w:r>
      <w:r w:rsidR="009B19A7" w:rsidRPr="00DF40F4">
        <w:rPr>
          <w:sz w:val="25"/>
          <w:szCs w:val="25"/>
          <w:shd w:val="clear" w:color="auto" w:fill="FFFFFF"/>
        </w:rPr>
        <w:t>Таким чином, ураховуючи викладені обставини, Комісія одноголосно вирішила зменшити бали кандидата за критеріями доброчесності та професійної етики на 15 балів за показником «сумлінність».</w:t>
      </w:r>
    </w:p>
    <w:p w:rsidR="00103D6D" w:rsidRPr="00DF40F4" w:rsidRDefault="00344D13" w:rsidP="009966B4">
      <w:pPr>
        <w:shd w:val="clear" w:color="auto" w:fill="FFFFFF"/>
        <w:spacing w:line="23" w:lineRule="atLeast"/>
        <w:ind w:firstLine="567"/>
        <w:jc w:val="both"/>
        <w:rPr>
          <w:rStyle w:val="fontstyle01"/>
          <w:rFonts w:ascii="Times New Roman" w:eastAsiaTheme="majorEastAsia" w:hAnsi="Times New Roman"/>
          <w:color w:val="auto"/>
          <w:sz w:val="25"/>
          <w:szCs w:val="25"/>
        </w:rPr>
      </w:pPr>
      <w:r w:rsidRPr="00DF40F4">
        <w:rPr>
          <w:sz w:val="25"/>
          <w:szCs w:val="25"/>
          <w:shd w:val="clear" w:color="auto" w:fill="FFFFFF"/>
        </w:rPr>
        <w:t>11</w:t>
      </w:r>
      <w:r w:rsidR="00E43498">
        <w:rPr>
          <w:sz w:val="25"/>
          <w:szCs w:val="25"/>
          <w:shd w:val="clear" w:color="auto" w:fill="FFFFFF"/>
        </w:rPr>
        <w:t>4</w:t>
      </w:r>
      <w:r w:rsidR="009C6C17" w:rsidRPr="00DF40F4">
        <w:rPr>
          <w:sz w:val="25"/>
          <w:szCs w:val="25"/>
          <w:shd w:val="clear" w:color="auto" w:fill="FFFFFF"/>
        </w:rPr>
        <w:t>. У</w:t>
      </w:r>
      <w:r w:rsidR="009C6C17" w:rsidRPr="00DF40F4">
        <w:rPr>
          <w:rStyle w:val="fontstyle01"/>
          <w:rFonts w:ascii="Times New Roman" w:eastAsiaTheme="majorEastAsia" w:hAnsi="Times New Roman"/>
          <w:color w:val="auto"/>
          <w:sz w:val="25"/>
          <w:szCs w:val="25"/>
        </w:rPr>
        <w:t xml:space="preserve"> майнов</w:t>
      </w:r>
      <w:r w:rsidR="00E43498">
        <w:rPr>
          <w:rStyle w:val="fontstyle01"/>
          <w:rFonts w:ascii="Times New Roman" w:eastAsiaTheme="majorEastAsia" w:hAnsi="Times New Roman"/>
          <w:color w:val="auto"/>
          <w:sz w:val="25"/>
          <w:szCs w:val="25"/>
        </w:rPr>
        <w:t>ій</w:t>
      </w:r>
      <w:r w:rsidR="009C6C17" w:rsidRPr="00DF40F4">
        <w:rPr>
          <w:rStyle w:val="fontstyle01"/>
          <w:rFonts w:ascii="Times New Roman" w:eastAsiaTheme="majorEastAsia" w:hAnsi="Times New Roman"/>
          <w:color w:val="auto"/>
          <w:sz w:val="25"/>
          <w:szCs w:val="25"/>
        </w:rPr>
        <w:t xml:space="preserve"> декларації за 2022 рік кандидат </w:t>
      </w:r>
      <w:r w:rsidR="00E43498">
        <w:rPr>
          <w:rStyle w:val="fontstyle01"/>
          <w:rFonts w:ascii="Times New Roman" w:eastAsiaTheme="majorEastAsia" w:hAnsi="Times New Roman"/>
          <w:color w:val="auto"/>
          <w:sz w:val="25"/>
          <w:szCs w:val="25"/>
        </w:rPr>
        <w:t>вказав</w:t>
      </w:r>
      <w:r w:rsidR="009C6C17" w:rsidRPr="00DF40F4">
        <w:rPr>
          <w:rStyle w:val="fontstyle01"/>
          <w:rFonts w:ascii="Times New Roman" w:eastAsiaTheme="majorEastAsia" w:hAnsi="Times New Roman"/>
          <w:color w:val="auto"/>
          <w:sz w:val="25"/>
          <w:szCs w:val="25"/>
        </w:rPr>
        <w:t xml:space="preserve">, що його дружина </w:t>
      </w:r>
      <w:r w:rsidR="00FE4C46" w:rsidRPr="00DF40F4">
        <w:rPr>
          <w:rStyle w:val="fontstyle01"/>
          <w:rFonts w:ascii="Times New Roman" w:eastAsiaTheme="majorEastAsia" w:hAnsi="Times New Roman"/>
          <w:color w:val="auto"/>
          <w:sz w:val="25"/>
          <w:szCs w:val="25"/>
        </w:rPr>
        <w:br/>
      </w:r>
      <w:r w:rsidR="00717C02">
        <w:rPr>
          <w:rStyle w:val="fontstyle01"/>
          <w:rFonts w:ascii="Times New Roman" w:eastAsiaTheme="majorEastAsia" w:hAnsi="Times New Roman"/>
          <w:color w:val="auto"/>
          <w:sz w:val="25"/>
          <w:szCs w:val="25"/>
        </w:rPr>
        <w:t>ОСОБА_5</w:t>
      </w:r>
      <w:r w:rsidR="009C6C17" w:rsidRPr="00DF40F4">
        <w:rPr>
          <w:rStyle w:val="fontstyle01"/>
          <w:rFonts w:ascii="Times New Roman" w:eastAsiaTheme="majorEastAsia" w:hAnsi="Times New Roman"/>
          <w:color w:val="auto"/>
          <w:sz w:val="25"/>
          <w:szCs w:val="25"/>
        </w:rPr>
        <w:t xml:space="preserve"> задекларувала грошовий актив у сумі 902 250 грн у ТОВ «Харківський регіональний фонд фінансування будівництва». </w:t>
      </w:r>
      <w:r w:rsidR="00E43498">
        <w:rPr>
          <w:rStyle w:val="fontstyle01"/>
          <w:rFonts w:ascii="Times New Roman" w:eastAsiaTheme="majorEastAsia" w:hAnsi="Times New Roman"/>
          <w:color w:val="auto"/>
          <w:sz w:val="25"/>
          <w:szCs w:val="25"/>
        </w:rPr>
        <w:t>Водночас</w:t>
      </w:r>
      <w:r w:rsidR="009C6C17" w:rsidRPr="00DF40F4">
        <w:rPr>
          <w:rStyle w:val="fontstyle01"/>
          <w:rFonts w:ascii="Times New Roman" w:eastAsiaTheme="majorEastAsia" w:hAnsi="Times New Roman"/>
          <w:color w:val="auto"/>
          <w:sz w:val="25"/>
          <w:szCs w:val="25"/>
        </w:rPr>
        <w:t xml:space="preserve"> сукупний дохід сім’ї кандидата за 2022, 2023 та 2024 роки становив 899 014 грн, 965 209 грн та 796 003 грн</w:t>
      </w:r>
      <w:r w:rsidR="00E43498">
        <w:rPr>
          <w:rStyle w:val="fontstyle01"/>
          <w:rFonts w:ascii="Times New Roman" w:eastAsiaTheme="majorEastAsia" w:hAnsi="Times New Roman"/>
          <w:color w:val="auto"/>
          <w:sz w:val="25"/>
          <w:szCs w:val="25"/>
        </w:rPr>
        <w:t xml:space="preserve"> відповідно</w:t>
      </w:r>
      <w:r w:rsidR="009C6C17" w:rsidRPr="00DF40F4">
        <w:rPr>
          <w:rStyle w:val="fontstyle01"/>
          <w:rFonts w:ascii="Times New Roman" w:eastAsiaTheme="majorEastAsia" w:hAnsi="Times New Roman"/>
          <w:color w:val="auto"/>
          <w:sz w:val="25"/>
          <w:szCs w:val="25"/>
        </w:rPr>
        <w:t>. На переконання ГРД, такий обсяг грошового активу, що перевищує річний дохід родини, свідчить про ймовірну наявність незадекларованих доходів.</w:t>
      </w:r>
    </w:p>
    <w:p w:rsidR="009C6C17" w:rsidRPr="00DF40F4" w:rsidRDefault="009C6C17" w:rsidP="009966B4">
      <w:pPr>
        <w:shd w:val="clear" w:color="auto" w:fill="FFFFFF"/>
        <w:spacing w:line="23" w:lineRule="atLeast"/>
        <w:ind w:firstLine="567"/>
        <w:jc w:val="both"/>
        <w:rPr>
          <w:rStyle w:val="fontstyle01"/>
          <w:rFonts w:ascii="Times New Roman" w:eastAsiaTheme="majorEastAsia" w:hAnsi="Times New Roman"/>
          <w:color w:val="auto"/>
          <w:sz w:val="25"/>
          <w:szCs w:val="25"/>
        </w:rPr>
      </w:pPr>
      <w:r w:rsidRPr="00DF40F4">
        <w:rPr>
          <w:rStyle w:val="fontstyle01"/>
          <w:rFonts w:ascii="Times New Roman" w:eastAsiaTheme="majorEastAsia" w:hAnsi="Times New Roman"/>
          <w:color w:val="auto"/>
          <w:sz w:val="25"/>
          <w:szCs w:val="25"/>
        </w:rPr>
        <w:t>1</w:t>
      </w:r>
      <w:r w:rsidR="00344D13" w:rsidRPr="00DF40F4">
        <w:rPr>
          <w:rStyle w:val="fontstyle01"/>
          <w:rFonts w:ascii="Times New Roman" w:eastAsiaTheme="majorEastAsia" w:hAnsi="Times New Roman"/>
          <w:color w:val="auto"/>
          <w:sz w:val="25"/>
          <w:szCs w:val="25"/>
        </w:rPr>
        <w:t>1</w:t>
      </w:r>
      <w:r w:rsidR="00E43498">
        <w:rPr>
          <w:rStyle w:val="fontstyle01"/>
          <w:rFonts w:ascii="Times New Roman" w:eastAsiaTheme="majorEastAsia" w:hAnsi="Times New Roman"/>
          <w:color w:val="auto"/>
          <w:sz w:val="25"/>
          <w:szCs w:val="25"/>
        </w:rPr>
        <w:t>5</w:t>
      </w:r>
      <w:r w:rsidRPr="00DF40F4">
        <w:rPr>
          <w:rStyle w:val="fontstyle01"/>
          <w:rFonts w:ascii="Times New Roman" w:eastAsiaTheme="majorEastAsia" w:hAnsi="Times New Roman"/>
          <w:color w:val="auto"/>
          <w:sz w:val="25"/>
          <w:szCs w:val="25"/>
        </w:rPr>
        <w:t>. ГРД звертає увагу на те, що кандидат документально підтвердив джерело походження 462 355 грн, отриманих як подарунки від батька дружини (</w:t>
      </w:r>
      <w:r w:rsidRPr="00DF40F4">
        <w:rPr>
          <w:rStyle w:val="fontstyle21"/>
          <w:rFonts w:ascii="Times New Roman" w:eastAsiaTheme="majorEastAsia" w:hAnsi="Times New Roman"/>
          <w:b w:val="0"/>
          <w:color w:val="auto"/>
          <w:sz w:val="25"/>
          <w:szCs w:val="25"/>
        </w:rPr>
        <w:t>221 000 грн</w:t>
      </w:r>
      <w:r w:rsidRPr="00DF40F4">
        <w:rPr>
          <w:rStyle w:val="fontstyle01"/>
          <w:rFonts w:ascii="Times New Roman" w:eastAsiaTheme="majorEastAsia" w:hAnsi="Times New Roman"/>
          <w:color w:val="auto"/>
          <w:sz w:val="25"/>
          <w:szCs w:val="25"/>
        </w:rPr>
        <w:t>) та матері кандидата (</w:t>
      </w:r>
      <w:r w:rsidRPr="00DF40F4">
        <w:rPr>
          <w:rStyle w:val="fontstyle21"/>
          <w:rFonts w:ascii="Times New Roman" w:eastAsiaTheme="majorEastAsia" w:hAnsi="Times New Roman"/>
          <w:b w:val="0"/>
          <w:color w:val="auto"/>
          <w:sz w:val="25"/>
          <w:szCs w:val="25"/>
        </w:rPr>
        <w:t>241 355 грн</w:t>
      </w:r>
      <w:r w:rsidRPr="00DF40F4">
        <w:rPr>
          <w:rStyle w:val="fontstyle01"/>
          <w:rFonts w:ascii="Times New Roman" w:eastAsiaTheme="majorEastAsia" w:hAnsi="Times New Roman"/>
          <w:color w:val="auto"/>
          <w:sz w:val="25"/>
          <w:szCs w:val="25"/>
        </w:rPr>
        <w:t>). Щодо решти коштів у розмірі близько 440 000 грн кандидат посилається на власні готівкові заощадження подружжя, накопичені за попередні роки шлюбу.</w:t>
      </w:r>
    </w:p>
    <w:p w:rsidR="009C6C17" w:rsidRPr="00DF40F4" w:rsidRDefault="009C6C17" w:rsidP="009966B4">
      <w:pPr>
        <w:shd w:val="clear" w:color="auto" w:fill="FFFFFF"/>
        <w:spacing w:line="23" w:lineRule="atLeast"/>
        <w:ind w:firstLine="567"/>
        <w:jc w:val="both"/>
        <w:rPr>
          <w:rStyle w:val="fontstyle01"/>
          <w:rFonts w:ascii="Times New Roman" w:eastAsiaTheme="majorEastAsia" w:hAnsi="Times New Roman"/>
          <w:color w:val="auto"/>
          <w:sz w:val="25"/>
          <w:szCs w:val="25"/>
        </w:rPr>
      </w:pPr>
      <w:r w:rsidRPr="00DF40F4">
        <w:rPr>
          <w:rStyle w:val="fontstyle01"/>
          <w:rFonts w:ascii="Times New Roman" w:eastAsiaTheme="majorEastAsia" w:hAnsi="Times New Roman"/>
          <w:color w:val="auto"/>
          <w:sz w:val="25"/>
          <w:szCs w:val="25"/>
        </w:rPr>
        <w:t>1</w:t>
      </w:r>
      <w:r w:rsidR="00344D13" w:rsidRPr="00DF40F4">
        <w:rPr>
          <w:rStyle w:val="fontstyle01"/>
          <w:rFonts w:ascii="Times New Roman" w:eastAsiaTheme="majorEastAsia" w:hAnsi="Times New Roman"/>
          <w:color w:val="auto"/>
          <w:sz w:val="25"/>
          <w:szCs w:val="25"/>
        </w:rPr>
        <w:t>1</w:t>
      </w:r>
      <w:r w:rsidR="00A8004E">
        <w:rPr>
          <w:rStyle w:val="fontstyle01"/>
          <w:rFonts w:ascii="Times New Roman" w:eastAsiaTheme="majorEastAsia" w:hAnsi="Times New Roman"/>
          <w:color w:val="auto"/>
          <w:sz w:val="25"/>
          <w:szCs w:val="25"/>
        </w:rPr>
        <w:t>6</w:t>
      </w:r>
      <w:r w:rsidRPr="00DF40F4">
        <w:rPr>
          <w:rStyle w:val="fontstyle01"/>
          <w:rFonts w:ascii="Times New Roman" w:eastAsiaTheme="majorEastAsia" w:hAnsi="Times New Roman"/>
          <w:color w:val="auto"/>
          <w:sz w:val="25"/>
          <w:szCs w:val="25"/>
        </w:rPr>
        <w:t>. Хоча ГРД не ставить під сумнів саму можливість існування таких заощаджень, однак зазначає, що відсутність майнових деклара</w:t>
      </w:r>
      <w:r w:rsidR="0031178B">
        <w:rPr>
          <w:rStyle w:val="fontstyle01"/>
          <w:rFonts w:ascii="Times New Roman" w:eastAsiaTheme="majorEastAsia" w:hAnsi="Times New Roman"/>
          <w:color w:val="auto"/>
          <w:sz w:val="25"/>
          <w:szCs w:val="25"/>
        </w:rPr>
        <w:t>цій кандидата за період з 2017 року д</w:t>
      </w:r>
      <w:r w:rsidRPr="00DF40F4">
        <w:rPr>
          <w:rStyle w:val="fontstyle01"/>
          <w:rFonts w:ascii="Times New Roman" w:eastAsiaTheme="majorEastAsia" w:hAnsi="Times New Roman"/>
          <w:color w:val="auto"/>
          <w:sz w:val="25"/>
          <w:szCs w:val="25"/>
        </w:rPr>
        <w:t>о 2021 р</w:t>
      </w:r>
      <w:r w:rsidR="0031178B">
        <w:rPr>
          <w:rStyle w:val="fontstyle01"/>
          <w:rFonts w:ascii="Times New Roman" w:eastAsiaTheme="majorEastAsia" w:hAnsi="Times New Roman"/>
          <w:color w:val="auto"/>
          <w:sz w:val="25"/>
          <w:szCs w:val="25"/>
        </w:rPr>
        <w:t>оку</w:t>
      </w:r>
      <w:r w:rsidRPr="00DF40F4">
        <w:rPr>
          <w:rStyle w:val="fontstyle01"/>
          <w:rFonts w:ascii="Times New Roman" w:eastAsiaTheme="majorEastAsia" w:hAnsi="Times New Roman"/>
          <w:color w:val="auto"/>
          <w:sz w:val="25"/>
          <w:szCs w:val="25"/>
        </w:rPr>
        <w:t xml:space="preserve"> об’єктивно унеможливлює перевірку динаміки їх накопичення та співвіднесення із доходами та витратами родини у відповідний період. </w:t>
      </w:r>
    </w:p>
    <w:p w:rsidR="00AD53CE" w:rsidRPr="00DF40F4" w:rsidRDefault="00AD53CE" w:rsidP="009966B4">
      <w:pPr>
        <w:spacing w:line="23" w:lineRule="atLeast"/>
        <w:ind w:firstLine="567"/>
        <w:jc w:val="both"/>
        <w:rPr>
          <w:sz w:val="25"/>
          <w:szCs w:val="25"/>
          <w:shd w:val="clear" w:color="auto" w:fill="FFFFFF"/>
        </w:rPr>
      </w:pPr>
      <w:r w:rsidRPr="00DF40F4">
        <w:rPr>
          <w:rStyle w:val="fontstyle01"/>
          <w:rFonts w:ascii="Times New Roman" w:eastAsiaTheme="majorEastAsia" w:hAnsi="Times New Roman"/>
          <w:color w:val="auto"/>
          <w:sz w:val="25"/>
          <w:szCs w:val="25"/>
        </w:rPr>
        <w:t>11</w:t>
      </w:r>
      <w:r w:rsidR="00A8004E">
        <w:rPr>
          <w:rStyle w:val="fontstyle01"/>
          <w:rFonts w:ascii="Times New Roman" w:eastAsiaTheme="majorEastAsia" w:hAnsi="Times New Roman"/>
          <w:color w:val="auto"/>
          <w:sz w:val="25"/>
          <w:szCs w:val="25"/>
        </w:rPr>
        <w:t>7</w:t>
      </w:r>
      <w:r w:rsidRPr="00DF40F4">
        <w:rPr>
          <w:rStyle w:val="fontstyle01"/>
          <w:rFonts w:ascii="Times New Roman" w:eastAsiaTheme="majorEastAsia" w:hAnsi="Times New Roman"/>
          <w:color w:val="auto"/>
          <w:sz w:val="25"/>
          <w:szCs w:val="25"/>
        </w:rPr>
        <w:t xml:space="preserve">. </w:t>
      </w:r>
      <w:r w:rsidRPr="00DF40F4">
        <w:rPr>
          <w:sz w:val="25"/>
          <w:szCs w:val="25"/>
          <w:shd w:val="clear" w:color="auto" w:fill="FFFFFF"/>
        </w:rPr>
        <w:t xml:space="preserve">Під час співбесіди Фомін П.В. </w:t>
      </w:r>
      <w:r w:rsidR="00E31E2A" w:rsidRPr="00DF40F4">
        <w:rPr>
          <w:sz w:val="25"/>
          <w:szCs w:val="25"/>
          <w:shd w:val="clear" w:color="auto" w:fill="FFFFFF"/>
        </w:rPr>
        <w:t xml:space="preserve">пояснив, що актив у сумі </w:t>
      </w:r>
      <w:r w:rsidR="0031178B">
        <w:rPr>
          <w:sz w:val="25"/>
          <w:szCs w:val="25"/>
          <w:lang w:eastAsia="uk-UA"/>
        </w:rPr>
        <w:t>902 250 грн</w:t>
      </w:r>
      <w:r w:rsidR="00E31E2A" w:rsidRPr="00DF40F4">
        <w:rPr>
          <w:sz w:val="25"/>
          <w:szCs w:val="25"/>
          <w:lang w:eastAsia="uk-UA"/>
        </w:rPr>
        <w:t xml:space="preserve"> було сформовано за рахунок </w:t>
      </w:r>
      <w:r w:rsidR="00A8004E">
        <w:rPr>
          <w:sz w:val="25"/>
          <w:szCs w:val="25"/>
          <w:lang w:eastAsia="uk-UA"/>
        </w:rPr>
        <w:t>таких</w:t>
      </w:r>
      <w:r w:rsidR="00E31E2A" w:rsidRPr="00DF40F4">
        <w:rPr>
          <w:sz w:val="25"/>
          <w:szCs w:val="25"/>
          <w:lang w:eastAsia="uk-UA"/>
        </w:rPr>
        <w:t xml:space="preserve"> джерел: грошового подарунк</w:t>
      </w:r>
      <w:r w:rsidR="00A8004E">
        <w:rPr>
          <w:sz w:val="25"/>
          <w:szCs w:val="25"/>
          <w:lang w:eastAsia="uk-UA"/>
        </w:rPr>
        <w:t>а</w:t>
      </w:r>
      <w:r w:rsidR="00E31E2A" w:rsidRPr="00DF40F4">
        <w:rPr>
          <w:sz w:val="25"/>
          <w:szCs w:val="25"/>
          <w:lang w:eastAsia="uk-UA"/>
        </w:rPr>
        <w:t xml:space="preserve"> у 2021 році від батька дружини </w:t>
      </w:r>
      <w:r w:rsidR="007D19C3">
        <w:rPr>
          <w:sz w:val="25"/>
          <w:szCs w:val="25"/>
          <w:lang w:eastAsia="uk-UA"/>
        </w:rPr>
        <w:t>ОСОБА_6</w:t>
      </w:r>
      <w:r w:rsidR="00E31E2A" w:rsidRPr="00DF40F4">
        <w:rPr>
          <w:sz w:val="25"/>
          <w:szCs w:val="25"/>
          <w:lang w:eastAsia="uk-UA"/>
        </w:rPr>
        <w:t xml:space="preserve"> у розмірі 221 000 грн; грошового подарунк</w:t>
      </w:r>
      <w:r w:rsidR="00A8004E">
        <w:rPr>
          <w:sz w:val="25"/>
          <w:szCs w:val="25"/>
          <w:lang w:eastAsia="uk-UA"/>
        </w:rPr>
        <w:t>а</w:t>
      </w:r>
      <w:r w:rsidR="00E31E2A" w:rsidRPr="00DF40F4">
        <w:rPr>
          <w:sz w:val="25"/>
          <w:szCs w:val="25"/>
          <w:lang w:eastAsia="uk-UA"/>
        </w:rPr>
        <w:t xml:space="preserve"> у 2020 році від його матері </w:t>
      </w:r>
      <w:r w:rsidR="007D19C3">
        <w:rPr>
          <w:sz w:val="25"/>
          <w:szCs w:val="25"/>
          <w:lang w:eastAsia="uk-UA"/>
        </w:rPr>
        <w:t>ОСОБА_1</w:t>
      </w:r>
      <w:r w:rsidR="00E31E2A" w:rsidRPr="00DF40F4">
        <w:rPr>
          <w:sz w:val="25"/>
          <w:szCs w:val="25"/>
          <w:lang w:eastAsia="uk-UA"/>
        </w:rPr>
        <w:t xml:space="preserve">; власних заощаджень подружжя за попередні роки шлюбу. </w:t>
      </w:r>
      <w:r w:rsidRPr="00DF40F4">
        <w:rPr>
          <w:sz w:val="25"/>
          <w:szCs w:val="25"/>
          <w:shd w:val="clear" w:color="auto" w:fill="FFFFFF"/>
        </w:rPr>
        <w:t xml:space="preserve"> </w:t>
      </w:r>
    </w:p>
    <w:p w:rsidR="00161BCC" w:rsidRPr="00DF40F4" w:rsidRDefault="00161BCC" w:rsidP="009966B4">
      <w:pPr>
        <w:shd w:val="clear" w:color="auto" w:fill="FFFFFF"/>
        <w:spacing w:line="23" w:lineRule="atLeast"/>
        <w:ind w:firstLine="567"/>
        <w:jc w:val="both"/>
        <w:rPr>
          <w:sz w:val="25"/>
          <w:szCs w:val="25"/>
          <w:shd w:val="clear" w:color="auto" w:fill="FFFFFF"/>
        </w:rPr>
      </w:pPr>
      <w:r w:rsidRPr="00DF40F4">
        <w:rPr>
          <w:sz w:val="25"/>
          <w:szCs w:val="25"/>
          <w:shd w:val="clear" w:color="auto" w:fill="FFFFFF"/>
        </w:rPr>
        <w:t>11</w:t>
      </w:r>
      <w:r w:rsidR="00A8004E">
        <w:rPr>
          <w:sz w:val="25"/>
          <w:szCs w:val="25"/>
          <w:shd w:val="clear" w:color="auto" w:fill="FFFFFF"/>
        </w:rPr>
        <w:t>8</w:t>
      </w:r>
      <w:r w:rsidRPr="00DF40F4">
        <w:rPr>
          <w:sz w:val="25"/>
          <w:szCs w:val="25"/>
          <w:shd w:val="clear" w:color="auto" w:fill="FFFFFF"/>
        </w:rPr>
        <w:t xml:space="preserve">. </w:t>
      </w:r>
      <w:r w:rsidR="00E31E2A" w:rsidRPr="00DF40F4">
        <w:rPr>
          <w:sz w:val="25"/>
          <w:szCs w:val="25"/>
          <w:shd w:val="clear" w:color="auto" w:fill="FFFFFF"/>
        </w:rPr>
        <w:t>Ураховуючи викладене, Комісія вважає пояснення кандидата стосовно вказаних вище фактів обґрунтованими та достатніми, а обставини, викладені в цьому пункті інформації ГРД, такими, що не свідчать про невідповідність кандидата критерію доброчесності</w:t>
      </w:r>
      <w:r w:rsidRPr="00DF40F4">
        <w:rPr>
          <w:sz w:val="25"/>
          <w:szCs w:val="25"/>
          <w:shd w:val="clear" w:color="auto" w:fill="FFFFFF"/>
        </w:rPr>
        <w:t>.</w:t>
      </w:r>
    </w:p>
    <w:p w:rsidR="009B2F2B" w:rsidRPr="00DF40F4" w:rsidRDefault="009B2F2B" w:rsidP="009966B4">
      <w:pPr>
        <w:shd w:val="clear" w:color="auto" w:fill="FFFFFF"/>
        <w:spacing w:line="23" w:lineRule="atLeast"/>
        <w:ind w:firstLine="567"/>
        <w:jc w:val="both"/>
        <w:rPr>
          <w:rStyle w:val="fontstyle01"/>
          <w:rFonts w:ascii="Times New Roman" w:eastAsiaTheme="majorEastAsia" w:hAnsi="Times New Roman"/>
          <w:color w:val="auto"/>
          <w:sz w:val="25"/>
          <w:szCs w:val="25"/>
        </w:rPr>
      </w:pPr>
      <w:r w:rsidRPr="00DF40F4">
        <w:rPr>
          <w:sz w:val="25"/>
          <w:szCs w:val="25"/>
          <w:shd w:val="clear" w:color="auto" w:fill="FFFFFF"/>
        </w:rPr>
        <w:t>11</w:t>
      </w:r>
      <w:r w:rsidR="00FF0EAA">
        <w:rPr>
          <w:sz w:val="25"/>
          <w:szCs w:val="25"/>
          <w:shd w:val="clear" w:color="auto" w:fill="FFFFFF"/>
        </w:rPr>
        <w:t>9</w:t>
      </w:r>
      <w:r w:rsidRPr="00DF40F4">
        <w:rPr>
          <w:sz w:val="25"/>
          <w:szCs w:val="25"/>
          <w:shd w:val="clear" w:color="auto" w:fill="FFFFFF"/>
        </w:rPr>
        <w:t xml:space="preserve">. </w:t>
      </w:r>
      <w:r w:rsidR="00694401" w:rsidRPr="00DF40F4">
        <w:rPr>
          <w:rStyle w:val="fontstyle01"/>
          <w:rFonts w:ascii="Times New Roman" w:eastAsiaTheme="majorEastAsia" w:hAnsi="Times New Roman"/>
          <w:color w:val="auto"/>
          <w:sz w:val="25"/>
          <w:szCs w:val="25"/>
        </w:rPr>
        <w:t>У майновій</w:t>
      </w:r>
      <w:r w:rsidRPr="00DF40F4">
        <w:rPr>
          <w:rStyle w:val="fontstyle01"/>
          <w:rFonts w:ascii="Times New Roman" w:eastAsiaTheme="majorEastAsia" w:hAnsi="Times New Roman"/>
          <w:color w:val="auto"/>
          <w:sz w:val="25"/>
          <w:szCs w:val="25"/>
        </w:rPr>
        <w:t xml:space="preserve"> декларації за 2022 рік кандидат </w:t>
      </w:r>
      <w:r w:rsidR="00FF0EAA">
        <w:rPr>
          <w:rStyle w:val="fontstyle01"/>
          <w:rFonts w:ascii="Times New Roman" w:eastAsiaTheme="majorEastAsia" w:hAnsi="Times New Roman"/>
          <w:color w:val="auto"/>
          <w:sz w:val="25"/>
          <w:szCs w:val="25"/>
        </w:rPr>
        <w:t>вказав</w:t>
      </w:r>
      <w:r w:rsidRPr="00DF40F4">
        <w:rPr>
          <w:rStyle w:val="fontstyle01"/>
          <w:rFonts w:ascii="Times New Roman" w:eastAsiaTheme="majorEastAsia" w:hAnsi="Times New Roman"/>
          <w:color w:val="auto"/>
          <w:sz w:val="25"/>
          <w:szCs w:val="25"/>
        </w:rPr>
        <w:t xml:space="preserve"> право безоплатного користування квартирою </w:t>
      </w:r>
      <w:r w:rsidR="00FF0EAA">
        <w:rPr>
          <w:rStyle w:val="fontstyle01"/>
          <w:rFonts w:ascii="Times New Roman" w:eastAsiaTheme="majorEastAsia" w:hAnsi="Times New Roman"/>
          <w:color w:val="auto"/>
          <w:sz w:val="25"/>
          <w:szCs w:val="25"/>
        </w:rPr>
        <w:t>в</w:t>
      </w:r>
      <w:r w:rsidRPr="00DF40F4">
        <w:rPr>
          <w:rStyle w:val="fontstyle01"/>
          <w:rFonts w:ascii="Times New Roman" w:eastAsiaTheme="majorEastAsia" w:hAnsi="Times New Roman"/>
          <w:color w:val="auto"/>
          <w:sz w:val="25"/>
          <w:szCs w:val="25"/>
        </w:rPr>
        <w:t xml:space="preserve"> місті Дрогобич, що належить </w:t>
      </w:r>
      <w:r w:rsidR="00853A8D">
        <w:rPr>
          <w:rStyle w:val="fontstyle01"/>
          <w:rFonts w:ascii="Times New Roman" w:eastAsiaTheme="majorEastAsia" w:hAnsi="Times New Roman"/>
          <w:color w:val="auto"/>
          <w:sz w:val="25"/>
          <w:szCs w:val="25"/>
        </w:rPr>
        <w:t>ОСОБА_7</w:t>
      </w:r>
      <w:r w:rsidRPr="00DF40F4">
        <w:rPr>
          <w:rStyle w:val="fontstyle01"/>
          <w:rFonts w:ascii="Times New Roman" w:eastAsiaTheme="majorEastAsia" w:hAnsi="Times New Roman"/>
          <w:color w:val="auto"/>
          <w:sz w:val="25"/>
          <w:szCs w:val="25"/>
        </w:rPr>
        <w:t>.</w:t>
      </w:r>
    </w:p>
    <w:p w:rsidR="00694401" w:rsidRPr="00DF40F4" w:rsidRDefault="00253DD8" w:rsidP="009966B4">
      <w:pPr>
        <w:shd w:val="clear" w:color="auto" w:fill="FFFFFF"/>
        <w:spacing w:line="23" w:lineRule="atLeast"/>
        <w:ind w:firstLine="567"/>
        <w:jc w:val="both"/>
        <w:rPr>
          <w:rStyle w:val="fontstyle01"/>
          <w:rFonts w:ascii="Times New Roman" w:eastAsiaTheme="majorEastAsia" w:hAnsi="Times New Roman"/>
          <w:color w:val="auto"/>
          <w:sz w:val="25"/>
          <w:szCs w:val="25"/>
        </w:rPr>
      </w:pPr>
      <w:r>
        <w:rPr>
          <w:rStyle w:val="fontstyle01"/>
          <w:rFonts w:ascii="Times New Roman" w:eastAsiaTheme="majorEastAsia" w:hAnsi="Times New Roman"/>
          <w:color w:val="auto"/>
          <w:sz w:val="25"/>
          <w:szCs w:val="25"/>
        </w:rPr>
        <w:t>120</w:t>
      </w:r>
      <w:r w:rsidR="00694401" w:rsidRPr="00DF40F4">
        <w:rPr>
          <w:rStyle w:val="fontstyle01"/>
          <w:rFonts w:ascii="Times New Roman" w:eastAsiaTheme="majorEastAsia" w:hAnsi="Times New Roman"/>
          <w:color w:val="auto"/>
          <w:sz w:val="25"/>
          <w:szCs w:val="25"/>
        </w:rPr>
        <w:t>. ГРД зазначає, що кандидат</w:t>
      </w:r>
      <w:r>
        <w:rPr>
          <w:rStyle w:val="fontstyle01"/>
          <w:rFonts w:ascii="Times New Roman" w:eastAsiaTheme="majorEastAsia" w:hAnsi="Times New Roman"/>
          <w:color w:val="auto"/>
          <w:sz w:val="25"/>
          <w:szCs w:val="25"/>
        </w:rPr>
        <w:t>,</w:t>
      </w:r>
      <w:r w:rsidR="00694401" w:rsidRPr="00DF40F4">
        <w:rPr>
          <w:rStyle w:val="fontstyle01"/>
          <w:rFonts w:ascii="Times New Roman" w:eastAsiaTheme="majorEastAsia" w:hAnsi="Times New Roman"/>
          <w:color w:val="auto"/>
          <w:sz w:val="25"/>
          <w:szCs w:val="25"/>
        </w:rPr>
        <w:t xml:space="preserve"> усвідомлюючи свій статус особи, уповноваженої на виконання функцій держави, та наявність обмежень щодо одержа</w:t>
      </w:r>
      <w:r w:rsidR="00344D13" w:rsidRPr="00DF40F4">
        <w:rPr>
          <w:rStyle w:val="fontstyle01"/>
          <w:rFonts w:ascii="Times New Roman" w:eastAsiaTheme="majorEastAsia" w:hAnsi="Times New Roman"/>
          <w:color w:val="auto"/>
          <w:sz w:val="25"/>
          <w:szCs w:val="25"/>
        </w:rPr>
        <w:t>ння подарунків, що визначені статтею</w:t>
      </w:r>
      <w:r w:rsidR="00694401" w:rsidRPr="00DF40F4">
        <w:rPr>
          <w:rStyle w:val="fontstyle01"/>
          <w:rFonts w:ascii="Times New Roman" w:eastAsiaTheme="majorEastAsia" w:hAnsi="Times New Roman"/>
          <w:color w:val="auto"/>
          <w:sz w:val="25"/>
          <w:szCs w:val="25"/>
        </w:rPr>
        <w:t xml:space="preserve"> 23 Закону України «Про запобігання корупції», добровільно погодився на безоплатне проживання у квартирі, що потенційно може викликати у стороннього спостерігача обґрунтовані сумніви </w:t>
      </w:r>
      <w:r>
        <w:rPr>
          <w:rStyle w:val="fontstyle01"/>
          <w:rFonts w:ascii="Times New Roman" w:eastAsiaTheme="majorEastAsia" w:hAnsi="Times New Roman"/>
          <w:color w:val="auto"/>
          <w:sz w:val="25"/>
          <w:szCs w:val="25"/>
        </w:rPr>
        <w:t>в</w:t>
      </w:r>
      <w:r w:rsidR="00694401" w:rsidRPr="00DF40F4">
        <w:rPr>
          <w:rStyle w:val="fontstyle01"/>
          <w:rFonts w:ascii="Times New Roman" w:eastAsiaTheme="majorEastAsia" w:hAnsi="Times New Roman"/>
          <w:color w:val="auto"/>
          <w:sz w:val="25"/>
          <w:szCs w:val="25"/>
        </w:rPr>
        <w:t xml:space="preserve"> його доброчесності та свідчити про його невідповідність критеріям доброчесності та професійної етики.</w:t>
      </w:r>
      <w:r w:rsidR="00A61866" w:rsidRPr="00DF40F4">
        <w:rPr>
          <w:rStyle w:val="fontstyle01"/>
          <w:rFonts w:ascii="Times New Roman" w:eastAsiaTheme="majorEastAsia" w:hAnsi="Times New Roman"/>
          <w:color w:val="auto"/>
          <w:sz w:val="25"/>
          <w:szCs w:val="25"/>
        </w:rPr>
        <w:t xml:space="preserve"> Крім того, ГРД вважає, що кандидат на посаду судді мав відповідати вимогам статтей 1, 3 Кодексу суддівської етики. </w:t>
      </w:r>
    </w:p>
    <w:p w:rsidR="00694401" w:rsidRPr="00DF40F4" w:rsidRDefault="00DD52A0" w:rsidP="009966B4">
      <w:pPr>
        <w:shd w:val="clear" w:color="auto" w:fill="FFFFFF"/>
        <w:spacing w:line="23" w:lineRule="atLeast"/>
        <w:ind w:firstLine="567"/>
        <w:jc w:val="both"/>
        <w:rPr>
          <w:rStyle w:val="fontstyle01"/>
          <w:rFonts w:ascii="Times New Roman" w:eastAsiaTheme="majorEastAsia" w:hAnsi="Times New Roman"/>
          <w:color w:val="auto"/>
          <w:sz w:val="25"/>
          <w:szCs w:val="25"/>
        </w:rPr>
      </w:pPr>
      <w:r w:rsidRPr="00DF40F4">
        <w:rPr>
          <w:rStyle w:val="fontstyle01"/>
          <w:rFonts w:ascii="Times New Roman" w:eastAsiaTheme="majorEastAsia" w:hAnsi="Times New Roman"/>
          <w:color w:val="auto"/>
          <w:sz w:val="25"/>
          <w:szCs w:val="25"/>
        </w:rPr>
        <w:t>12</w:t>
      </w:r>
      <w:r w:rsidR="00253DD8">
        <w:rPr>
          <w:rStyle w:val="fontstyle01"/>
          <w:rFonts w:ascii="Times New Roman" w:eastAsiaTheme="majorEastAsia" w:hAnsi="Times New Roman"/>
          <w:color w:val="auto"/>
          <w:sz w:val="25"/>
          <w:szCs w:val="25"/>
        </w:rPr>
        <w:t>1</w:t>
      </w:r>
      <w:r w:rsidR="00694401" w:rsidRPr="00DF40F4">
        <w:rPr>
          <w:rStyle w:val="fontstyle01"/>
          <w:rFonts w:ascii="Times New Roman" w:eastAsiaTheme="majorEastAsia" w:hAnsi="Times New Roman"/>
          <w:color w:val="auto"/>
          <w:sz w:val="25"/>
          <w:szCs w:val="25"/>
        </w:rPr>
        <w:t xml:space="preserve">. Фомін П.В. </w:t>
      </w:r>
      <w:r w:rsidR="00253DD8">
        <w:rPr>
          <w:rStyle w:val="fontstyle01"/>
          <w:rFonts w:ascii="Times New Roman" w:eastAsiaTheme="majorEastAsia" w:hAnsi="Times New Roman"/>
          <w:color w:val="auto"/>
          <w:sz w:val="25"/>
          <w:szCs w:val="25"/>
        </w:rPr>
        <w:t>повідомив</w:t>
      </w:r>
      <w:r w:rsidR="00694401" w:rsidRPr="00DF40F4">
        <w:rPr>
          <w:rStyle w:val="fontstyle01"/>
          <w:rFonts w:ascii="Times New Roman" w:eastAsiaTheme="majorEastAsia" w:hAnsi="Times New Roman"/>
          <w:color w:val="auto"/>
          <w:sz w:val="25"/>
          <w:szCs w:val="25"/>
        </w:rPr>
        <w:t xml:space="preserve">, що вказана інформація ГРД є необґрунтованою. Посилання ГРД на статтю 23 Закону </w:t>
      </w:r>
      <w:r w:rsidR="00253DD8">
        <w:rPr>
          <w:rStyle w:val="fontstyle01"/>
          <w:rFonts w:ascii="Times New Roman" w:eastAsiaTheme="majorEastAsia" w:hAnsi="Times New Roman"/>
          <w:color w:val="auto"/>
          <w:sz w:val="25"/>
          <w:szCs w:val="25"/>
        </w:rPr>
        <w:t>України «Про запобігання корупції»</w:t>
      </w:r>
      <w:r w:rsidR="00694401" w:rsidRPr="00DF40F4">
        <w:rPr>
          <w:rStyle w:val="fontstyle01"/>
          <w:rFonts w:ascii="Times New Roman" w:eastAsiaTheme="majorEastAsia" w:hAnsi="Times New Roman"/>
          <w:color w:val="auto"/>
          <w:sz w:val="25"/>
          <w:szCs w:val="25"/>
        </w:rPr>
        <w:t xml:space="preserve"> є нерелевантним, </w:t>
      </w:r>
      <w:r w:rsidR="00253DD8">
        <w:rPr>
          <w:rStyle w:val="fontstyle01"/>
          <w:rFonts w:ascii="Times New Roman" w:eastAsiaTheme="majorEastAsia" w:hAnsi="Times New Roman"/>
          <w:color w:val="auto"/>
          <w:sz w:val="25"/>
          <w:szCs w:val="25"/>
        </w:rPr>
        <w:t>оскільки він не був в 2022 році</w:t>
      </w:r>
      <w:r w:rsidR="00694401" w:rsidRPr="00DF40F4">
        <w:rPr>
          <w:rStyle w:val="fontstyle01"/>
          <w:rFonts w:ascii="Times New Roman" w:eastAsiaTheme="majorEastAsia" w:hAnsi="Times New Roman"/>
          <w:color w:val="auto"/>
          <w:sz w:val="25"/>
          <w:szCs w:val="25"/>
        </w:rPr>
        <w:t xml:space="preserve"> уповноваженим на виконання функцій держави або місцевого самоврядування. Жодних обмежень не мав. Крім того, його сім’єю </w:t>
      </w:r>
      <w:r w:rsidR="00694401" w:rsidRPr="00DF40F4">
        <w:rPr>
          <w:rStyle w:val="fontstyle01"/>
          <w:rFonts w:ascii="Times New Roman" w:eastAsiaTheme="majorEastAsia" w:hAnsi="Times New Roman"/>
          <w:color w:val="auto"/>
          <w:sz w:val="25"/>
          <w:szCs w:val="25"/>
        </w:rPr>
        <w:lastRenderedPageBreak/>
        <w:t xml:space="preserve">відшкодовувались комунальні послуги. Посилання на статті 1, 3 Кодексу суддівської етики є також нерелевантними, оскільки він не був суддею чи кандидатом на посаду судді в </w:t>
      </w:r>
      <w:r w:rsidR="00647FC7">
        <w:rPr>
          <w:rStyle w:val="fontstyle01"/>
          <w:rFonts w:ascii="Times New Roman" w:eastAsiaTheme="majorEastAsia" w:hAnsi="Times New Roman"/>
          <w:color w:val="auto"/>
          <w:sz w:val="25"/>
          <w:szCs w:val="25"/>
        </w:rPr>
        <w:br/>
      </w:r>
      <w:r w:rsidR="00694401" w:rsidRPr="00DF40F4">
        <w:rPr>
          <w:rStyle w:val="fontstyle01"/>
          <w:rFonts w:ascii="Times New Roman" w:eastAsiaTheme="majorEastAsia" w:hAnsi="Times New Roman"/>
          <w:color w:val="auto"/>
          <w:sz w:val="25"/>
          <w:szCs w:val="25"/>
        </w:rPr>
        <w:t xml:space="preserve">2022 році. </w:t>
      </w:r>
    </w:p>
    <w:p w:rsidR="000E71F6" w:rsidRPr="00DF40F4" w:rsidRDefault="00344D13" w:rsidP="009966B4">
      <w:pPr>
        <w:shd w:val="clear" w:color="auto" w:fill="FFFFFF"/>
        <w:spacing w:line="23" w:lineRule="atLeast"/>
        <w:ind w:firstLine="567"/>
        <w:jc w:val="both"/>
        <w:rPr>
          <w:rStyle w:val="fontstyle01"/>
          <w:rFonts w:ascii="Times New Roman" w:eastAsiaTheme="majorEastAsia" w:hAnsi="Times New Roman"/>
          <w:color w:val="auto"/>
          <w:sz w:val="25"/>
          <w:szCs w:val="25"/>
        </w:rPr>
      </w:pPr>
      <w:r w:rsidRPr="00DF40F4">
        <w:rPr>
          <w:rStyle w:val="fontstyle01"/>
          <w:rFonts w:ascii="Times New Roman" w:eastAsiaTheme="majorEastAsia" w:hAnsi="Times New Roman"/>
          <w:color w:val="auto"/>
          <w:sz w:val="25"/>
          <w:szCs w:val="25"/>
        </w:rPr>
        <w:t>12</w:t>
      </w:r>
      <w:r w:rsidR="00647FC7">
        <w:rPr>
          <w:rStyle w:val="fontstyle01"/>
          <w:rFonts w:ascii="Times New Roman" w:eastAsiaTheme="majorEastAsia" w:hAnsi="Times New Roman"/>
          <w:color w:val="auto"/>
          <w:sz w:val="25"/>
          <w:szCs w:val="25"/>
        </w:rPr>
        <w:t>2</w:t>
      </w:r>
      <w:r w:rsidR="006641AE" w:rsidRPr="00DF40F4">
        <w:rPr>
          <w:rStyle w:val="fontstyle01"/>
          <w:rFonts w:ascii="Times New Roman" w:eastAsiaTheme="majorEastAsia" w:hAnsi="Times New Roman"/>
          <w:color w:val="auto"/>
          <w:sz w:val="25"/>
          <w:szCs w:val="25"/>
        </w:rPr>
        <w:t>. Комісія вважає пояснення кандидата обґрунтованими та достатніми.</w:t>
      </w:r>
    </w:p>
    <w:p w:rsidR="001F620B" w:rsidRPr="00DF40F4" w:rsidRDefault="003B71B8" w:rsidP="009966B4">
      <w:pPr>
        <w:shd w:val="clear" w:color="auto" w:fill="FFFFFF"/>
        <w:spacing w:line="23" w:lineRule="atLeast"/>
        <w:ind w:firstLine="567"/>
        <w:jc w:val="both"/>
        <w:rPr>
          <w:rStyle w:val="fontstyle01"/>
          <w:rFonts w:ascii="Times New Roman" w:eastAsiaTheme="majorEastAsia" w:hAnsi="Times New Roman"/>
          <w:color w:val="auto"/>
          <w:sz w:val="25"/>
          <w:szCs w:val="25"/>
        </w:rPr>
      </w:pPr>
      <w:r w:rsidRPr="00DF40F4">
        <w:rPr>
          <w:rStyle w:val="fontstyle01"/>
          <w:rFonts w:ascii="Times New Roman" w:eastAsiaTheme="majorEastAsia" w:hAnsi="Times New Roman"/>
          <w:color w:val="auto"/>
          <w:sz w:val="25"/>
          <w:szCs w:val="25"/>
        </w:rPr>
        <w:t>1</w:t>
      </w:r>
      <w:r w:rsidR="00344D13" w:rsidRPr="00DF40F4">
        <w:rPr>
          <w:rStyle w:val="fontstyle01"/>
          <w:rFonts w:ascii="Times New Roman" w:eastAsiaTheme="majorEastAsia" w:hAnsi="Times New Roman"/>
          <w:color w:val="auto"/>
          <w:sz w:val="25"/>
          <w:szCs w:val="25"/>
        </w:rPr>
        <w:t>2</w:t>
      </w:r>
      <w:r w:rsidR="00647FC7">
        <w:rPr>
          <w:rStyle w:val="fontstyle01"/>
          <w:rFonts w:ascii="Times New Roman" w:eastAsiaTheme="majorEastAsia" w:hAnsi="Times New Roman"/>
          <w:color w:val="auto"/>
          <w:sz w:val="25"/>
          <w:szCs w:val="25"/>
        </w:rPr>
        <w:t>3</w:t>
      </w:r>
      <w:r w:rsidRPr="00DF40F4">
        <w:rPr>
          <w:rStyle w:val="fontstyle01"/>
          <w:rFonts w:ascii="Times New Roman" w:eastAsiaTheme="majorEastAsia" w:hAnsi="Times New Roman"/>
          <w:color w:val="auto"/>
          <w:sz w:val="25"/>
          <w:szCs w:val="25"/>
        </w:rPr>
        <w:t xml:space="preserve">. В інформації ГРД також зазначає, що кандидат у 2017 році </w:t>
      </w:r>
      <w:r w:rsidRPr="00DF40F4">
        <w:rPr>
          <w:sz w:val="25"/>
          <w:szCs w:val="25"/>
        </w:rPr>
        <w:t>отримав у дарунок від матері квартиру площею 107,4 кв.м у місті Харків. Ця квартира була попередньо пода</w:t>
      </w:r>
      <w:r w:rsidR="00530153" w:rsidRPr="00DF40F4">
        <w:rPr>
          <w:sz w:val="25"/>
          <w:szCs w:val="25"/>
        </w:rPr>
        <w:t>рована матері к</w:t>
      </w:r>
      <w:r w:rsidRPr="00DF40F4">
        <w:rPr>
          <w:sz w:val="25"/>
          <w:szCs w:val="25"/>
        </w:rPr>
        <w:t>андидата її сестрою. Згідно з інформацією</w:t>
      </w:r>
      <w:r w:rsidR="00530153" w:rsidRPr="00DF40F4">
        <w:rPr>
          <w:sz w:val="25"/>
          <w:szCs w:val="25"/>
        </w:rPr>
        <w:t>, наданою раніше дружиною к</w:t>
      </w:r>
      <w:r w:rsidRPr="00DF40F4">
        <w:rPr>
          <w:sz w:val="25"/>
          <w:szCs w:val="25"/>
        </w:rPr>
        <w:t xml:space="preserve">андидата під час співбесіди </w:t>
      </w:r>
      <w:r w:rsidR="00F119B6">
        <w:rPr>
          <w:sz w:val="25"/>
          <w:szCs w:val="25"/>
        </w:rPr>
        <w:t>в</w:t>
      </w:r>
      <w:r w:rsidRPr="00DF40F4">
        <w:rPr>
          <w:sz w:val="25"/>
          <w:szCs w:val="25"/>
        </w:rPr>
        <w:t xml:space="preserve"> межах конкурсу на зайняття посади судді адміністративного апеляційного суду, кошти на квартиру нібито походять від продажу спадщини у 1998 році. Станом на лютий 2026 року квартири за адресою: м. Харків, </w:t>
      </w:r>
      <w:r w:rsidR="006E4553">
        <w:rPr>
          <w:sz w:val="25"/>
          <w:szCs w:val="25"/>
        </w:rPr>
        <w:t>АДРЕСА_1,</w:t>
      </w:r>
      <w:r w:rsidRPr="00DF40F4">
        <w:rPr>
          <w:sz w:val="25"/>
          <w:szCs w:val="25"/>
        </w:rPr>
        <w:t xml:space="preserve"> пропонуються до продажу в середньому за ціною 850–900 доларів США за 1 м². </w:t>
      </w:r>
      <w:r w:rsidR="00607B40" w:rsidRPr="00DF40F4">
        <w:rPr>
          <w:rStyle w:val="fontstyle01"/>
          <w:rFonts w:ascii="Times New Roman" w:eastAsiaTheme="majorEastAsia" w:hAnsi="Times New Roman"/>
          <w:color w:val="auto"/>
          <w:sz w:val="25"/>
          <w:szCs w:val="25"/>
        </w:rPr>
        <w:t xml:space="preserve">  </w:t>
      </w:r>
    </w:p>
    <w:p w:rsidR="00530153" w:rsidRPr="00DF40F4" w:rsidRDefault="00344D13" w:rsidP="009966B4">
      <w:pPr>
        <w:shd w:val="clear" w:color="auto" w:fill="FFFFFF"/>
        <w:spacing w:line="23" w:lineRule="atLeast"/>
        <w:ind w:firstLine="567"/>
        <w:jc w:val="both"/>
        <w:rPr>
          <w:rStyle w:val="fontstyle01"/>
          <w:rFonts w:ascii="Times New Roman" w:eastAsiaTheme="majorEastAsia" w:hAnsi="Times New Roman"/>
          <w:color w:val="auto"/>
          <w:sz w:val="25"/>
          <w:szCs w:val="25"/>
        </w:rPr>
      </w:pPr>
      <w:r w:rsidRPr="00DF40F4">
        <w:rPr>
          <w:rStyle w:val="fontstyle01"/>
          <w:rFonts w:ascii="Times New Roman" w:eastAsiaTheme="majorEastAsia" w:hAnsi="Times New Roman"/>
          <w:color w:val="auto"/>
          <w:sz w:val="25"/>
          <w:szCs w:val="25"/>
        </w:rPr>
        <w:t>12</w:t>
      </w:r>
      <w:r w:rsidR="00F119B6">
        <w:rPr>
          <w:rStyle w:val="fontstyle01"/>
          <w:rFonts w:ascii="Times New Roman" w:eastAsiaTheme="majorEastAsia" w:hAnsi="Times New Roman"/>
          <w:color w:val="auto"/>
          <w:sz w:val="25"/>
          <w:szCs w:val="25"/>
        </w:rPr>
        <w:t>4</w:t>
      </w:r>
      <w:r w:rsidR="00530153" w:rsidRPr="00DF40F4">
        <w:rPr>
          <w:rStyle w:val="fontstyle01"/>
          <w:rFonts w:ascii="Times New Roman" w:eastAsiaTheme="majorEastAsia" w:hAnsi="Times New Roman"/>
          <w:color w:val="auto"/>
          <w:sz w:val="25"/>
          <w:szCs w:val="25"/>
        </w:rPr>
        <w:t>. З огляду на ринкову</w:t>
      </w:r>
      <w:r w:rsidR="00F119B6">
        <w:rPr>
          <w:rStyle w:val="fontstyle01"/>
          <w:rFonts w:ascii="Times New Roman" w:eastAsiaTheme="majorEastAsia" w:hAnsi="Times New Roman"/>
          <w:color w:val="auto"/>
          <w:sz w:val="25"/>
          <w:szCs w:val="25"/>
        </w:rPr>
        <w:t xml:space="preserve"> вартість об’єктів нерухомості в</w:t>
      </w:r>
      <w:r w:rsidR="00530153" w:rsidRPr="00DF40F4">
        <w:rPr>
          <w:rStyle w:val="fontstyle01"/>
          <w:rFonts w:ascii="Times New Roman" w:eastAsiaTheme="majorEastAsia" w:hAnsi="Times New Roman"/>
          <w:color w:val="auto"/>
          <w:sz w:val="25"/>
          <w:szCs w:val="25"/>
        </w:rPr>
        <w:t xml:space="preserve"> цьому будинку </w:t>
      </w:r>
      <w:r w:rsidR="00AD0ADB" w:rsidRPr="00DF40F4">
        <w:rPr>
          <w:rStyle w:val="fontstyle01"/>
          <w:rFonts w:ascii="Times New Roman" w:eastAsiaTheme="majorEastAsia" w:hAnsi="Times New Roman"/>
          <w:color w:val="auto"/>
          <w:sz w:val="25"/>
          <w:szCs w:val="25"/>
        </w:rPr>
        <w:t>Г</w:t>
      </w:r>
      <w:r w:rsidR="00530153" w:rsidRPr="00DF40F4">
        <w:rPr>
          <w:rStyle w:val="fontstyle01"/>
          <w:rFonts w:ascii="Times New Roman" w:eastAsiaTheme="majorEastAsia" w:hAnsi="Times New Roman"/>
          <w:color w:val="auto"/>
          <w:sz w:val="25"/>
          <w:szCs w:val="25"/>
        </w:rPr>
        <w:t>РД виснує, що йдеться про майно з істотною матеріальною цінністю. Зважаючи на вартість квартири, виглядає нетиповим рішення щодо безоплатного відчуження такого майна.</w:t>
      </w:r>
    </w:p>
    <w:p w:rsidR="00530153" w:rsidRPr="00DF40F4" w:rsidRDefault="00530153" w:rsidP="009966B4">
      <w:pPr>
        <w:shd w:val="clear" w:color="auto" w:fill="FFFFFF"/>
        <w:spacing w:line="23" w:lineRule="atLeast"/>
        <w:ind w:firstLine="567"/>
        <w:jc w:val="both"/>
        <w:rPr>
          <w:rStyle w:val="fontstyle01"/>
          <w:rFonts w:ascii="Times New Roman" w:eastAsiaTheme="majorEastAsia" w:hAnsi="Times New Roman"/>
          <w:color w:val="auto"/>
          <w:sz w:val="25"/>
          <w:szCs w:val="25"/>
        </w:rPr>
      </w:pPr>
      <w:r w:rsidRPr="00DF40F4">
        <w:rPr>
          <w:rStyle w:val="fontstyle01"/>
          <w:rFonts w:ascii="Times New Roman" w:eastAsiaTheme="majorEastAsia" w:hAnsi="Times New Roman"/>
          <w:color w:val="auto"/>
          <w:sz w:val="25"/>
          <w:szCs w:val="25"/>
        </w:rPr>
        <w:t>1</w:t>
      </w:r>
      <w:r w:rsidR="00344D13" w:rsidRPr="00DF40F4">
        <w:rPr>
          <w:rStyle w:val="fontstyle01"/>
          <w:rFonts w:ascii="Times New Roman" w:eastAsiaTheme="majorEastAsia" w:hAnsi="Times New Roman"/>
          <w:color w:val="auto"/>
          <w:sz w:val="25"/>
          <w:szCs w:val="25"/>
        </w:rPr>
        <w:t>2</w:t>
      </w:r>
      <w:r w:rsidR="000623CB">
        <w:rPr>
          <w:rStyle w:val="fontstyle01"/>
          <w:rFonts w:ascii="Times New Roman" w:eastAsiaTheme="majorEastAsia" w:hAnsi="Times New Roman"/>
          <w:color w:val="auto"/>
          <w:sz w:val="25"/>
          <w:szCs w:val="25"/>
        </w:rPr>
        <w:t>5</w:t>
      </w:r>
      <w:r w:rsidRPr="00DF40F4">
        <w:rPr>
          <w:rStyle w:val="fontstyle01"/>
          <w:rFonts w:ascii="Times New Roman" w:eastAsiaTheme="majorEastAsia" w:hAnsi="Times New Roman"/>
          <w:color w:val="auto"/>
          <w:sz w:val="25"/>
          <w:szCs w:val="25"/>
        </w:rPr>
        <w:t>. На переконання ГРД, безоплатна передача такого вартісного майна між родичами та пояснення про накопичення коштів з 1998 року не є переконливими та потребують детальної перевірки, зокрема, чи відповідало дарування реальному майновому стану тітки, чи не створювало воно для неї суттєвих фінансових ризиків, а також чи залишилась у неї у власності інша нерухомість після дарування квартири.</w:t>
      </w:r>
    </w:p>
    <w:p w:rsidR="00530153" w:rsidRPr="00DF40F4" w:rsidRDefault="000623CB" w:rsidP="009966B4">
      <w:pPr>
        <w:shd w:val="clear" w:color="auto" w:fill="FFFFFF"/>
        <w:spacing w:line="23" w:lineRule="atLeast"/>
        <w:ind w:firstLine="567"/>
        <w:jc w:val="both"/>
        <w:rPr>
          <w:rStyle w:val="fontstyle01"/>
          <w:rFonts w:ascii="Times New Roman" w:eastAsiaTheme="majorEastAsia" w:hAnsi="Times New Roman"/>
          <w:color w:val="auto"/>
          <w:sz w:val="25"/>
          <w:szCs w:val="25"/>
        </w:rPr>
      </w:pPr>
      <w:r>
        <w:rPr>
          <w:rStyle w:val="fontstyle01"/>
          <w:rFonts w:ascii="Times New Roman" w:eastAsiaTheme="majorEastAsia" w:hAnsi="Times New Roman"/>
          <w:color w:val="auto"/>
          <w:sz w:val="25"/>
          <w:szCs w:val="25"/>
        </w:rPr>
        <w:t>126</w:t>
      </w:r>
      <w:r w:rsidR="00530153" w:rsidRPr="00DF40F4">
        <w:rPr>
          <w:rStyle w:val="fontstyle01"/>
          <w:rFonts w:ascii="Times New Roman" w:eastAsiaTheme="majorEastAsia" w:hAnsi="Times New Roman"/>
          <w:color w:val="auto"/>
          <w:sz w:val="25"/>
          <w:szCs w:val="25"/>
        </w:rPr>
        <w:t xml:space="preserve">. </w:t>
      </w:r>
      <w:r w:rsidR="00AD0ADB" w:rsidRPr="00DF40F4">
        <w:rPr>
          <w:rStyle w:val="fontstyle01"/>
          <w:rFonts w:ascii="Times New Roman" w:eastAsiaTheme="majorEastAsia" w:hAnsi="Times New Roman"/>
          <w:color w:val="auto"/>
          <w:sz w:val="25"/>
          <w:szCs w:val="25"/>
        </w:rPr>
        <w:t xml:space="preserve">Під час проведення співбесіди Фомін П.В. пояснив, що інформація ГРД про набуття ним у власність від матері </w:t>
      </w:r>
      <w:r w:rsidR="003D6E4A">
        <w:rPr>
          <w:rStyle w:val="fontstyle01"/>
          <w:rFonts w:ascii="Times New Roman" w:eastAsiaTheme="majorEastAsia" w:hAnsi="Times New Roman"/>
          <w:color w:val="auto"/>
          <w:sz w:val="25"/>
          <w:szCs w:val="25"/>
        </w:rPr>
        <w:t>ОСОБА_1</w:t>
      </w:r>
      <w:r w:rsidR="00AD0ADB" w:rsidRPr="00DF40F4">
        <w:rPr>
          <w:rStyle w:val="fontstyle01"/>
          <w:rFonts w:ascii="Times New Roman" w:eastAsiaTheme="majorEastAsia" w:hAnsi="Times New Roman"/>
          <w:color w:val="auto"/>
          <w:sz w:val="25"/>
          <w:szCs w:val="25"/>
        </w:rPr>
        <w:t xml:space="preserve"> в 2017 році квартири в місті Харкові не відповідає дійсності, оскільки ним набуто у власність зазначену квартиру лише </w:t>
      </w:r>
      <w:r>
        <w:rPr>
          <w:rStyle w:val="fontstyle01"/>
          <w:rFonts w:ascii="Times New Roman" w:eastAsiaTheme="majorEastAsia" w:hAnsi="Times New Roman"/>
          <w:color w:val="auto"/>
          <w:sz w:val="25"/>
          <w:szCs w:val="25"/>
        </w:rPr>
        <w:br/>
      </w:r>
      <w:r w:rsidR="00AD0ADB" w:rsidRPr="00DF40F4">
        <w:rPr>
          <w:rStyle w:val="fontstyle01"/>
          <w:rFonts w:ascii="Times New Roman" w:eastAsiaTheme="majorEastAsia" w:hAnsi="Times New Roman"/>
          <w:color w:val="auto"/>
          <w:sz w:val="25"/>
          <w:szCs w:val="25"/>
        </w:rPr>
        <w:t xml:space="preserve">в 2023 році. </w:t>
      </w:r>
    </w:p>
    <w:p w:rsidR="00AD0ADB" w:rsidRPr="00DF40F4" w:rsidRDefault="00AD0ADB" w:rsidP="009966B4">
      <w:pPr>
        <w:shd w:val="clear" w:color="auto" w:fill="FFFFFF"/>
        <w:spacing w:line="23" w:lineRule="atLeast"/>
        <w:ind w:firstLine="567"/>
        <w:jc w:val="both"/>
        <w:rPr>
          <w:rStyle w:val="fontstyle01"/>
          <w:rFonts w:ascii="Times New Roman" w:eastAsiaTheme="majorEastAsia" w:hAnsi="Times New Roman"/>
          <w:color w:val="auto"/>
          <w:sz w:val="25"/>
          <w:szCs w:val="25"/>
        </w:rPr>
      </w:pPr>
      <w:r w:rsidRPr="00DF40F4">
        <w:rPr>
          <w:rStyle w:val="fontstyle01"/>
          <w:rFonts w:ascii="Times New Roman" w:eastAsiaTheme="majorEastAsia" w:hAnsi="Times New Roman"/>
          <w:color w:val="auto"/>
          <w:sz w:val="25"/>
          <w:szCs w:val="25"/>
        </w:rPr>
        <w:t>12</w:t>
      </w:r>
      <w:r w:rsidR="000623CB">
        <w:rPr>
          <w:rStyle w:val="fontstyle01"/>
          <w:rFonts w:ascii="Times New Roman" w:eastAsiaTheme="majorEastAsia" w:hAnsi="Times New Roman"/>
          <w:color w:val="auto"/>
          <w:sz w:val="25"/>
          <w:szCs w:val="25"/>
        </w:rPr>
        <w:t>7</w:t>
      </w:r>
      <w:r w:rsidRPr="00DF40F4">
        <w:rPr>
          <w:rStyle w:val="fontstyle01"/>
          <w:rFonts w:ascii="Times New Roman" w:eastAsiaTheme="majorEastAsia" w:hAnsi="Times New Roman"/>
          <w:color w:val="auto"/>
          <w:sz w:val="25"/>
          <w:szCs w:val="25"/>
        </w:rPr>
        <w:t xml:space="preserve">. Квартира в місті Харкові площею 107,4 кв.м була придбана рідною сестрою його матері </w:t>
      </w:r>
      <w:r w:rsidR="003D6E4A">
        <w:rPr>
          <w:rStyle w:val="fontstyle01"/>
          <w:rFonts w:ascii="Times New Roman" w:eastAsiaTheme="majorEastAsia" w:hAnsi="Times New Roman"/>
          <w:color w:val="auto"/>
          <w:sz w:val="25"/>
          <w:szCs w:val="25"/>
        </w:rPr>
        <w:t>ОСОБА_8</w:t>
      </w:r>
      <w:r w:rsidRPr="00DF40F4">
        <w:rPr>
          <w:rStyle w:val="fontstyle01"/>
          <w:rFonts w:ascii="Times New Roman" w:eastAsiaTheme="majorEastAsia" w:hAnsi="Times New Roman"/>
          <w:color w:val="auto"/>
          <w:sz w:val="25"/>
          <w:szCs w:val="25"/>
        </w:rPr>
        <w:t xml:space="preserve"> шляхом інвестування</w:t>
      </w:r>
      <w:r w:rsidR="00B24EF6">
        <w:rPr>
          <w:rStyle w:val="fontstyle01"/>
          <w:rFonts w:ascii="Times New Roman" w:eastAsiaTheme="majorEastAsia" w:hAnsi="Times New Roman"/>
          <w:color w:val="auto"/>
          <w:sz w:val="25"/>
          <w:szCs w:val="25"/>
        </w:rPr>
        <w:t xml:space="preserve"> із використанням механізму</w:t>
      </w:r>
      <w:r w:rsidRPr="00DF40F4">
        <w:rPr>
          <w:rStyle w:val="fontstyle01"/>
          <w:rFonts w:ascii="Times New Roman" w:eastAsiaTheme="majorEastAsia" w:hAnsi="Times New Roman"/>
          <w:color w:val="auto"/>
          <w:sz w:val="25"/>
          <w:szCs w:val="25"/>
        </w:rPr>
        <w:t xml:space="preserve"> фонд</w:t>
      </w:r>
      <w:r w:rsidR="00B24EF6">
        <w:rPr>
          <w:rStyle w:val="fontstyle01"/>
          <w:rFonts w:ascii="Times New Roman" w:eastAsiaTheme="majorEastAsia" w:hAnsi="Times New Roman"/>
          <w:color w:val="auto"/>
          <w:sz w:val="25"/>
          <w:szCs w:val="25"/>
        </w:rPr>
        <w:t>у</w:t>
      </w:r>
      <w:r w:rsidRPr="00DF40F4">
        <w:rPr>
          <w:rStyle w:val="fontstyle01"/>
          <w:rFonts w:ascii="Times New Roman" w:eastAsiaTheme="majorEastAsia" w:hAnsi="Times New Roman"/>
          <w:color w:val="auto"/>
          <w:sz w:val="25"/>
          <w:szCs w:val="25"/>
        </w:rPr>
        <w:t xml:space="preserve"> фінансування будівництва. Сума інвестування становила 195 707 грн 52 коп. Покупка профінансована коштами, отриманими від його дідуся </w:t>
      </w:r>
      <w:r w:rsidR="003D6E4A">
        <w:rPr>
          <w:rStyle w:val="fontstyle01"/>
          <w:rFonts w:ascii="Times New Roman" w:eastAsiaTheme="majorEastAsia" w:hAnsi="Times New Roman"/>
          <w:color w:val="auto"/>
          <w:sz w:val="25"/>
          <w:szCs w:val="25"/>
        </w:rPr>
        <w:t>ОСОБА_2</w:t>
      </w:r>
      <w:r w:rsidRPr="00DF40F4">
        <w:rPr>
          <w:rStyle w:val="fontstyle01"/>
          <w:rFonts w:ascii="Times New Roman" w:eastAsiaTheme="majorEastAsia" w:hAnsi="Times New Roman"/>
          <w:color w:val="auto"/>
          <w:sz w:val="25"/>
          <w:szCs w:val="25"/>
        </w:rPr>
        <w:t xml:space="preserve"> (батька </w:t>
      </w:r>
      <w:r w:rsidR="00023FF1">
        <w:rPr>
          <w:rStyle w:val="fontstyle01"/>
          <w:rFonts w:ascii="Times New Roman" w:eastAsiaTheme="majorEastAsia" w:hAnsi="Times New Roman"/>
          <w:color w:val="auto"/>
          <w:sz w:val="25"/>
          <w:szCs w:val="25"/>
        </w:rPr>
        <w:t>ОСОБА_1</w:t>
      </w:r>
      <w:r w:rsidRPr="00DF40F4">
        <w:rPr>
          <w:rStyle w:val="fontstyle01"/>
          <w:rFonts w:ascii="Times New Roman" w:eastAsiaTheme="majorEastAsia" w:hAnsi="Times New Roman"/>
          <w:color w:val="auto"/>
          <w:sz w:val="25"/>
          <w:szCs w:val="25"/>
        </w:rPr>
        <w:t xml:space="preserve"> та </w:t>
      </w:r>
      <w:r w:rsidR="00023FF1">
        <w:rPr>
          <w:rStyle w:val="fontstyle01"/>
          <w:rFonts w:ascii="Times New Roman" w:eastAsiaTheme="majorEastAsia" w:hAnsi="Times New Roman"/>
          <w:color w:val="auto"/>
          <w:sz w:val="25"/>
          <w:szCs w:val="25"/>
        </w:rPr>
        <w:t>ОСОБА_8</w:t>
      </w:r>
      <w:r w:rsidRPr="00DF40F4">
        <w:rPr>
          <w:rStyle w:val="fontstyle01"/>
          <w:rFonts w:ascii="Times New Roman" w:eastAsiaTheme="majorEastAsia" w:hAnsi="Times New Roman"/>
          <w:color w:val="auto"/>
          <w:sz w:val="25"/>
          <w:szCs w:val="25"/>
        </w:rPr>
        <w:t>), які останній отримав у розмірі 239 875 грн (47 500 доларів США за курсом Н</w:t>
      </w:r>
      <w:r w:rsidR="00777B88">
        <w:rPr>
          <w:rStyle w:val="fontstyle01"/>
          <w:rFonts w:ascii="Times New Roman" w:eastAsiaTheme="majorEastAsia" w:hAnsi="Times New Roman"/>
          <w:color w:val="auto"/>
          <w:sz w:val="25"/>
          <w:szCs w:val="25"/>
        </w:rPr>
        <w:t xml:space="preserve">аціонального банку </w:t>
      </w:r>
      <w:r w:rsidRPr="00DF40F4">
        <w:rPr>
          <w:rStyle w:val="fontstyle01"/>
          <w:rFonts w:ascii="Times New Roman" w:eastAsiaTheme="majorEastAsia" w:hAnsi="Times New Roman"/>
          <w:color w:val="auto"/>
          <w:sz w:val="25"/>
          <w:szCs w:val="25"/>
        </w:rPr>
        <w:t>У</w:t>
      </w:r>
      <w:r w:rsidR="00777B88">
        <w:rPr>
          <w:rStyle w:val="fontstyle01"/>
          <w:rFonts w:ascii="Times New Roman" w:eastAsiaTheme="majorEastAsia" w:hAnsi="Times New Roman"/>
          <w:color w:val="auto"/>
          <w:sz w:val="25"/>
          <w:szCs w:val="25"/>
        </w:rPr>
        <w:t>країни</w:t>
      </w:r>
      <w:r w:rsidRPr="00DF40F4">
        <w:rPr>
          <w:rStyle w:val="fontstyle01"/>
          <w:rFonts w:ascii="Times New Roman" w:eastAsiaTheme="majorEastAsia" w:hAnsi="Times New Roman"/>
          <w:color w:val="auto"/>
          <w:sz w:val="25"/>
          <w:szCs w:val="25"/>
        </w:rPr>
        <w:t xml:space="preserve"> станом на20 квітня 2007 року) згідно з договором купівлі-продажу житлового будинку від 20 квітня 2007 року.</w:t>
      </w:r>
    </w:p>
    <w:p w:rsidR="00AD0ADB" w:rsidRPr="00DF40F4" w:rsidRDefault="00AD0ADB" w:rsidP="009966B4">
      <w:pPr>
        <w:shd w:val="clear" w:color="auto" w:fill="FFFFFF"/>
        <w:spacing w:line="23" w:lineRule="atLeast"/>
        <w:ind w:firstLine="567"/>
        <w:jc w:val="both"/>
        <w:rPr>
          <w:rStyle w:val="fontstyle01"/>
          <w:rFonts w:ascii="Times New Roman" w:eastAsiaTheme="majorEastAsia" w:hAnsi="Times New Roman"/>
          <w:color w:val="auto"/>
          <w:sz w:val="25"/>
          <w:szCs w:val="25"/>
        </w:rPr>
      </w:pPr>
      <w:r w:rsidRPr="00DF40F4">
        <w:rPr>
          <w:rStyle w:val="fontstyle01"/>
          <w:rFonts w:ascii="Times New Roman" w:eastAsiaTheme="majorEastAsia" w:hAnsi="Times New Roman"/>
          <w:color w:val="auto"/>
          <w:sz w:val="25"/>
          <w:szCs w:val="25"/>
        </w:rPr>
        <w:t>12</w:t>
      </w:r>
      <w:r w:rsidR="00AB5DCB">
        <w:rPr>
          <w:rStyle w:val="fontstyle01"/>
          <w:rFonts w:ascii="Times New Roman" w:eastAsiaTheme="majorEastAsia" w:hAnsi="Times New Roman"/>
          <w:color w:val="auto"/>
          <w:sz w:val="25"/>
          <w:szCs w:val="25"/>
        </w:rPr>
        <w:t>8</w:t>
      </w:r>
      <w:r w:rsidRPr="00DF40F4">
        <w:rPr>
          <w:rStyle w:val="fontstyle01"/>
          <w:rFonts w:ascii="Times New Roman" w:eastAsiaTheme="majorEastAsia" w:hAnsi="Times New Roman"/>
          <w:color w:val="auto"/>
          <w:sz w:val="25"/>
          <w:szCs w:val="25"/>
        </w:rPr>
        <w:t xml:space="preserve">. </w:t>
      </w:r>
      <w:r w:rsidR="007327D8" w:rsidRPr="00DF40F4">
        <w:rPr>
          <w:rStyle w:val="fontstyle01"/>
          <w:rFonts w:ascii="Times New Roman" w:eastAsiaTheme="majorEastAsia" w:hAnsi="Times New Roman"/>
          <w:color w:val="auto"/>
          <w:sz w:val="25"/>
          <w:szCs w:val="25"/>
        </w:rPr>
        <w:t>Перехід права власності на квартиру від тітки до його матері відбувся в процесі врегулювання родинних спадкових питань. Набуття ним права власності на зазначену квартиру відбулося майже через шість років на підставі договору дарування від матері. Це було її особисте рішення як власниці майна з метою забезпечення його сім’ї житлом.</w:t>
      </w:r>
    </w:p>
    <w:p w:rsidR="00607B40" w:rsidRPr="00DF40F4" w:rsidRDefault="00344D13" w:rsidP="009966B4">
      <w:pPr>
        <w:shd w:val="clear" w:color="auto" w:fill="FFFFFF"/>
        <w:spacing w:line="23" w:lineRule="atLeast"/>
        <w:ind w:firstLine="567"/>
        <w:jc w:val="both"/>
        <w:rPr>
          <w:rStyle w:val="fontstyle01"/>
          <w:rFonts w:ascii="Times New Roman" w:eastAsiaTheme="majorEastAsia" w:hAnsi="Times New Roman"/>
          <w:color w:val="auto"/>
          <w:sz w:val="25"/>
          <w:szCs w:val="25"/>
        </w:rPr>
      </w:pPr>
      <w:r w:rsidRPr="00DF40F4">
        <w:rPr>
          <w:rStyle w:val="fontstyle01"/>
          <w:rFonts w:ascii="Times New Roman" w:eastAsiaTheme="majorEastAsia" w:hAnsi="Times New Roman"/>
          <w:color w:val="auto"/>
          <w:sz w:val="25"/>
          <w:szCs w:val="25"/>
        </w:rPr>
        <w:t>12</w:t>
      </w:r>
      <w:r w:rsidR="003474DA">
        <w:rPr>
          <w:rStyle w:val="fontstyle01"/>
          <w:rFonts w:ascii="Times New Roman" w:eastAsiaTheme="majorEastAsia" w:hAnsi="Times New Roman"/>
          <w:color w:val="auto"/>
          <w:sz w:val="25"/>
          <w:szCs w:val="25"/>
        </w:rPr>
        <w:t>9</w:t>
      </w:r>
      <w:r w:rsidRPr="00DF40F4">
        <w:rPr>
          <w:rStyle w:val="fontstyle01"/>
          <w:rFonts w:ascii="Times New Roman" w:eastAsiaTheme="majorEastAsia" w:hAnsi="Times New Roman"/>
          <w:color w:val="auto"/>
          <w:sz w:val="25"/>
          <w:szCs w:val="25"/>
        </w:rPr>
        <w:t xml:space="preserve">. </w:t>
      </w:r>
      <w:r w:rsidRPr="00DF40F4">
        <w:rPr>
          <w:sz w:val="25"/>
          <w:szCs w:val="25"/>
          <w:shd w:val="clear" w:color="auto" w:fill="FFFFFF"/>
        </w:rPr>
        <w:t>Комісія вважає пояснення Фоміна П.В. прийнятними та констатує відсутність обставин, які б викликали обґрунтований сумнів у відповідності кандидата показникам критеріїв доброчесності та професійної етики.</w:t>
      </w:r>
    </w:p>
    <w:p w:rsidR="00607B40" w:rsidRPr="00DF40F4" w:rsidRDefault="003474DA" w:rsidP="009966B4">
      <w:pPr>
        <w:shd w:val="clear" w:color="auto" w:fill="FFFFFF"/>
        <w:spacing w:line="23" w:lineRule="atLeast"/>
        <w:ind w:firstLine="567"/>
        <w:jc w:val="both"/>
        <w:rPr>
          <w:rStyle w:val="fontstyle01"/>
          <w:rFonts w:ascii="Times New Roman" w:eastAsiaTheme="majorEastAsia" w:hAnsi="Times New Roman"/>
          <w:color w:val="auto"/>
          <w:sz w:val="25"/>
          <w:szCs w:val="25"/>
        </w:rPr>
      </w:pPr>
      <w:r>
        <w:rPr>
          <w:sz w:val="25"/>
          <w:szCs w:val="25"/>
          <w:lang w:eastAsia="uk-UA"/>
        </w:rPr>
        <w:t>130</w:t>
      </w:r>
      <w:r w:rsidR="00344D13" w:rsidRPr="00DF40F4">
        <w:rPr>
          <w:sz w:val="25"/>
          <w:szCs w:val="25"/>
          <w:lang w:eastAsia="uk-UA"/>
        </w:rPr>
        <w:t xml:space="preserve">. </w:t>
      </w:r>
      <w:r w:rsidR="001C4E0C" w:rsidRPr="00DF40F4">
        <w:rPr>
          <w:sz w:val="25"/>
          <w:szCs w:val="25"/>
          <w:lang w:eastAsia="uk-UA"/>
        </w:rPr>
        <w:t xml:space="preserve">ГРД також зазначає, що протягом </w:t>
      </w:r>
      <w:r w:rsidR="001C4E0C" w:rsidRPr="00DF40F4">
        <w:rPr>
          <w:rStyle w:val="fontstyle01"/>
          <w:rFonts w:ascii="Times New Roman" w:eastAsiaTheme="majorEastAsia" w:hAnsi="Times New Roman"/>
          <w:color w:val="auto"/>
          <w:sz w:val="25"/>
          <w:szCs w:val="25"/>
        </w:rPr>
        <w:t xml:space="preserve">2022–2024 років </w:t>
      </w:r>
      <w:r w:rsidR="00D52EC2" w:rsidRPr="00DF40F4">
        <w:rPr>
          <w:rStyle w:val="fontstyle01"/>
          <w:rFonts w:ascii="Times New Roman" w:eastAsiaTheme="majorEastAsia" w:hAnsi="Times New Roman"/>
          <w:color w:val="auto"/>
          <w:sz w:val="25"/>
          <w:szCs w:val="25"/>
        </w:rPr>
        <w:t>к</w:t>
      </w:r>
      <w:r w:rsidR="001C4E0C" w:rsidRPr="00DF40F4">
        <w:rPr>
          <w:rStyle w:val="fontstyle01"/>
          <w:rFonts w:ascii="Times New Roman" w:eastAsiaTheme="majorEastAsia" w:hAnsi="Times New Roman"/>
          <w:color w:val="auto"/>
          <w:sz w:val="25"/>
          <w:szCs w:val="25"/>
        </w:rPr>
        <w:t>андидат та його дружина систематично отримували грошові подарунки від третіх осіб (</w:t>
      </w:r>
      <w:r w:rsidR="00A2243D">
        <w:rPr>
          <w:rStyle w:val="fontstyle01"/>
          <w:rFonts w:ascii="Times New Roman" w:eastAsiaTheme="majorEastAsia" w:hAnsi="Times New Roman"/>
          <w:color w:val="auto"/>
          <w:sz w:val="25"/>
          <w:szCs w:val="25"/>
        </w:rPr>
        <w:t>ОСОБА_6</w:t>
      </w:r>
      <w:r w:rsidR="001C4E0C" w:rsidRPr="00DF40F4">
        <w:rPr>
          <w:rStyle w:val="fontstyle01"/>
          <w:rFonts w:ascii="Times New Roman" w:eastAsiaTheme="majorEastAsia" w:hAnsi="Times New Roman"/>
          <w:color w:val="auto"/>
          <w:sz w:val="25"/>
          <w:szCs w:val="25"/>
        </w:rPr>
        <w:t xml:space="preserve">, </w:t>
      </w:r>
      <w:r>
        <w:rPr>
          <w:rStyle w:val="fontstyle01"/>
          <w:rFonts w:ascii="Times New Roman" w:eastAsiaTheme="majorEastAsia" w:hAnsi="Times New Roman"/>
          <w:color w:val="auto"/>
          <w:sz w:val="25"/>
          <w:szCs w:val="25"/>
        </w:rPr>
        <w:br/>
      </w:r>
      <w:r w:rsidR="00A2243D">
        <w:rPr>
          <w:rStyle w:val="fontstyle01"/>
          <w:rFonts w:ascii="Times New Roman" w:eastAsiaTheme="majorEastAsia" w:hAnsi="Times New Roman"/>
          <w:color w:val="auto"/>
          <w:sz w:val="25"/>
          <w:szCs w:val="25"/>
        </w:rPr>
        <w:t>ОСОБА_9</w:t>
      </w:r>
      <w:r w:rsidR="001C4E0C" w:rsidRPr="00DF40F4">
        <w:rPr>
          <w:rStyle w:val="fontstyle01"/>
          <w:rFonts w:ascii="Times New Roman" w:eastAsiaTheme="majorEastAsia" w:hAnsi="Times New Roman"/>
          <w:color w:val="auto"/>
          <w:sz w:val="25"/>
          <w:szCs w:val="25"/>
        </w:rPr>
        <w:t xml:space="preserve">, </w:t>
      </w:r>
      <w:r w:rsidR="00A2243D">
        <w:rPr>
          <w:rStyle w:val="fontstyle01"/>
          <w:rFonts w:ascii="Times New Roman" w:eastAsiaTheme="majorEastAsia" w:hAnsi="Times New Roman"/>
          <w:color w:val="auto"/>
          <w:sz w:val="25"/>
          <w:szCs w:val="25"/>
        </w:rPr>
        <w:t>ОСОБА_3</w:t>
      </w:r>
      <w:r w:rsidR="001C4E0C" w:rsidRPr="00DF40F4">
        <w:rPr>
          <w:rStyle w:val="fontstyle01"/>
          <w:rFonts w:ascii="Times New Roman" w:eastAsiaTheme="majorEastAsia" w:hAnsi="Times New Roman"/>
          <w:color w:val="auto"/>
          <w:sz w:val="25"/>
          <w:szCs w:val="25"/>
        </w:rPr>
        <w:t xml:space="preserve">, </w:t>
      </w:r>
      <w:r w:rsidR="00A2243D">
        <w:rPr>
          <w:rStyle w:val="fontstyle01"/>
          <w:rFonts w:ascii="Times New Roman" w:eastAsiaTheme="majorEastAsia" w:hAnsi="Times New Roman"/>
          <w:color w:val="auto"/>
          <w:sz w:val="25"/>
          <w:szCs w:val="25"/>
        </w:rPr>
        <w:t>ОСОБА_1</w:t>
      </w:r>
      <w:r w:rsidR="001C4E0C" w:rsidRPr="00DF40F4">
        <w:rPr>
          <w:rStyle w:val="fontstyle01"/>
          <w:rFonts w:ascii="Times New Roman" w:eastAsiaTheme="majorEastAsia" w:hAnsi="Times New Roman"/>
          <w:color w:val="auto"/>
          <w:sz w:val="25"/>
          <w:szCs w:val="25"/>
        </w:rPr>
        <w:t xml:space="preserve"> та інші)</w:t>
      </w:r>
      <w:r w:rsidR="00D52EC2" w:rsidRPr="00DF40F4">
        <w:rPr>
          <w:rStyle w:val="fontstyle01"/>
          <w:rFonts w:ascii="Times New Roman" w:eastAsiaTheme="majorEastAsia" w:hAnsi="Times New Roman"/>
          <w:color w:val="auto"/>
          <w:sz w:val="25"/>
          <w:szCs w:val="25"/>
        </w:rPr>
        <w:t>.</w:t>
      </w:r>
    </w:p>
    <w:p w:rsidR="00D52EC2" w:rsidRPr="00DF40F4" w:rsidRDefault="00D52EC2" w:rsidP="009966B4">
      <w:pPr>
        <w:shd w:val="clear" w:color="auto" w:fill="FFFFFF"/>
        <w:spacing w:line="23" w:lineRule="atLeast"/>
        <w:ind w:firstLine="567"/>
        <w:jc w:val="both"/>
        <w:rPr>
          <w:rStyle w:val="fontstyle01"/>
          <w:rFonts w:ascii="Times New Roman" w:eastAsiaTheme="majorEastAsia" w:hAnsi="Times New Roman"/>
          <w:color w:val="auto"/>
          <w:sz w:val="25"/>
          <w:szCs w:val="25"/>
        </w:rPr>
      </w:pPr>
      <w:r w:rsidRPr="00DF40F4">
        <w:rPr>
          <w:rStyle w:val="fontstyle01"/>
          <w:rFonts w:ascii="Times New Roman" w:eastAsiaTheme="majorEastAsia" w:hAnsi="Times New Roman"/>
          <w:color w:val="auto"/>
          <w:sz w:val="25"/>
          <w:szCs w:val="25"/>
        </w:rPr>
        <w:t>1</w:t>
      </w:r>
      <w:r w:rsidR="00DD52A0" w:rsidRPr="00DF40F4">
        <w:rPr>
          <w:rStyle w:val="fontstyle01"/>
          <w:rFonts w:ascii="Times New Roman" w:eastAsiaTheme="majorEastAsia" w:hAnsi="Times New Roman"/>
          <w:color w:val="auto"/>
          <w:sz w:val="25"/>
          <w:szCs w:val="25"/>
        </w:rPr>
        <w:t>3</w:t>
      </w:r>
      <w:r w:rsidR="003474DA">
        <w:rPr>
          <w:rStyle w:val="fontstyle01"/>
          <w:rFonts w:ascii="Times New Roman" w:eastAsiaTheme="majorEastAsia" w:hAnsi="Times New Roman"/>
          <w:color w:val="auto"/>
          <w:sz w:val="25"/>
          <w:szCs w:val="25"/>
        </w:rPr>
        <w:t>1</w:t>
      </w:r>
      <w:r w:rsidRPr="00DF40F4">
        <w:rPr>
          <w:rStyle w:val="fontstyle01"/>
          <w:rFonts w:ascii="Times New Roman" w:eastAsiaTheme="majorEastAsia" w:hAnsi="Times New Roman"/>
          <w:color w:val="auto"/>
          <w:sz w:val="25"/>
          <w:szCs w:val="25"/>
        </w:rPr>
        <w:t xml:space="preserve">. Зокрема, у 2022 році кандидат та його дружина отримали грошові подарунки від </w:t>
      </w:r>
      <w:r w:rsidR="00A2243D">
        <w:rPr>
          <w:rStyle w:val="fontstyle01"/>
          <w:rFonts w:ascii="Times New Roman" w:eastAsiaTheme="majorEastAsia" w:hAnsi="Times New Roman"/>
          <w:color w:val="auto"/>
          <w:sz w:val="25"/>
          <w:szCs w:val="25"/>
        </w:rPr>
        <w:t>ОСОБА_6</w:t>
      </w:r>
      <w:r w:rsidR="003474DA">
        <w:rPr>
          <w:rStyle w:val="fontstyle01"/>
          <w:rFonts w:ascii="Times New Roman" w:eastAsiaTheme="majorEastAsia" w:hAnsi="Times New Roman"/>
          <w:color w:val="auto"/>
          <w:sz w:val="25"/>
          <w:szCs w:val="25"/>
        </w:rPr>
        <w:t xml:space="preserve"> </w:t>
      </w:r>
      <w:r w:rsidRPr="00DF40F4">
        <w:rPr>
          <w:rStyle w:val="fontstyle01"/>
          <w:rFonts w:ascii="Times New Roman" w:eastAsiaTheme="majorEastAsia" w:hAnsi="Times New Roman"/>
          <w:color w:val="auto"/>
          <w:sz w:val="25"/>
          <w:szCs w:val="25"/>
        </w:rPr>
        <w:t xml:space="preserve">у сумі 27 500 грн, </w:t>
      </w:r>
      <w:r w:rsidR="00DA546A">
        <w:rPr>
          <w:rStyle w:val="fontstyle01"/>
          <w:rFonts w:ascii="Times New Roman" w:eastAsiaTheme="majorEastAsia" w:hAnsi="Times New Roman"/>
          <w:color w:val="auto"/>
          <w:sz w:val="25"/>
          <w:szCs w:val="25"/>
        </w:rPr>
        <w:t>ОСОБА_9</w:t>
      </w:r>
      <w:r w:rsidR="003474DA">
        <w:rPr>
          <w:rStyle w:val="fontstyle01"/>
          <w:rFonts w:ascii="Times New Roman" w:eastAsiaTheme="majorEastAsia" w:hAnsi="Times New Roman"/>
          <w:color w:val="auto"/>
          <w:sz w:val="25"/>
          <w:szCs w:val="25"/>
        </w:rPr>
        <w:t xml:space="preserve"> </w:t>
      </w:r>
      <w:r w:rsidR="00433375" w:rsidRPr="00DF40F4">
        <w:rPr>
          <w:rStyle w:val="fontstyle01"/>
          <w:rFonts w:ascii="Times New Roman" w:eastAsiaTheme="majorEastAsia" w:hAnsi="Times New Roman"/>
          <w:color w:val="auto"/>
          <w:sz w:val="25"/>
          <w:szCs w:val="25"/>
        </w:rPr>
        <w:t>–</w:t>
      </w:r>
      <w:r w:rsidRPr="00DF40F4">
        <w:rPr>
          <w:rStyle w:val="fontstyle01"/>
          <w:rFonts w:ascii="Times New Roman" w:eastAsiaTheme="majorEastAsia" w:hAnsi="Times New Roman"/>
          <w:color w:val="auto"/>
          <w:sz w:val="25"/>
          <w:szCs w:val="25"/>
        </w:rPr>
        <w:t xml:space="preserve"> 72 600 грн, та </w:t>
      </w:r>
      <w:r w:rsidR="00DA546A">
        <w:rPr>
          <w:rStyle w:val="fontstyle01"/>
          <w:rFonts w:ascii="Times New Roman" w:eastAsiaTheme="majorEastAsia" w:hAnsi="Times New Roman"/>
          <w:color w:val="auto"/>
          <w:sz w:val="25"/>
          <w:szCs w:val="25"/>
        </w:rPr>
        <w:t>ОСОБА_3</w:t>
      </w:r>
      <w:r w:rsidR="00433375">
        <w:rPr>
          <w:rStyle w:val="fontstyle01"/>
          <w:rFonts w:ascii="Times New Roman" w:eastAsiaTheme="majorEastAsia" w:hAnsi="Times New Roman"/>
          <w:color w:val="auto"/>
          <w:sz w:val="25"/>
          <w:szCs w:val="25"/>
        </w:rPr>
        <w:t xml:space="preserve"> </w:t>
      </w:r>
      <w:r w:rsidR="00433375" w:rsidRPr="00DF40F4">
        <w:rPr>
          <w:rStyle w:val="fontstyle01"/>
          <w:rFonts w:ascii="Times New Roman" w:eastAsiaTheme="majorEastAsia" w:hAnsi="Times New Roman"/>
          <w:color w:val="auto"/>
          <w:sz w:val="25"/>
          <w:szCs w:val="25"/>
        </w:rPr>
        <w:t>–</w:t>
      </w:r>
      <w:r w:rsidRPr="00DF40F4">
        <w:rPr>
          <w:rStyle w:val="fontstyle01"/>
          <w:rFonts w:ascii="Times New Roman" w:eastAsiaTheme="majorEastAsia" w:hAnsi="Times New Roman"/>
          <w:color w:val="auto"/>
          <w:sz w:val="25"/>
          <w:szCs w:val="25"/>
        </w:rPr>
        <w:t xml:space="preserve"> </w:t>
      </w:r>
      <w:r w:rsidR="00433375">
        <w:rPr>
          <w:rStyle w:val="fontstyle01"/>
          <w:rFonts w:ascii="Times New Roman" w:eastAsiaTheme="majorEastAsia" w:hAnsi="Times New Roman"/>
          <w:color w:val="auto"/>
          <w:sz w:val="25"/>
          <w:szCs w:val="25"/>
        </w:rPr>
        <w:br/>
      </w:r>
      <w:r w:rsidRPr="00DF40F4">
        <w:rPr>
          <w:rStyle w:val="fontstyle01"/>
          <w:rFonts w:ascii="Times New Roman" w:eastAsiaTheme="majorEastAsia" w:hAnsi="Times New Roman"/>
          <w:color w:val="auto"/>
          <w:sz w:val="25"/>
          <w:szCs w:val="25"/>
        </w:rPr>
        <w:t>241 355 грн.</w:t>
      </w:r>
    </w:p>
    <w:p w:rsidR="00D52EC2" w:rsidRPr="00DF40F4" w:rsidRDefault="00D52EC2" w:rsidP="009966B4">
      <w:pPr>
        <w:shd w:val="clear" w:color="auto" w:fill="FFFFFF"/>
        <w:spacing w:line="23" w:lineRule="atLeast"/>
        <w:ind w:firstLine="567"/>
        <w:jc w:val="both"/>
        <w:rPr>
          <w:rStyle w:val="fontstyle01"/>
          <w:rFonts w:ascii="Times New Roman" w:eastAsiaTheme="majorEastAsia" w:hAnsi="Times New Roman"/>
          <w:color w:val="auto"/>
          <w:sz w:val="25"/>
          <w:szCs w:val="25"/>
        </w:rPr>
      </w:pPr>
      <w:r w:rsidRPr="00DF40F4">
        <w:rPr>
          <w:rStyle w:val="fontstyle01"/>
          <w:rFonts w:ascii="Times New Roman" w:eastAsiaTheme="majorEastAsia" w:hAnsi="Times New Roman"/>
          <w:color w:val="auto"/>
          <w:sz w:val="25"/>
          <w:szCs w:val="25"/>
        </w:rPr>
        <w:t>13</w:t>
      </w:r>
      <w:r w:rsidR="00433375">
        <w:rPr>
          <w:rStyle w:val="fontstyle01"/>
          <w:rFonts w:ascii="Times New Roman" w:eastAsiaTheme="majorEastAsia" w:hAnsi="Times New Roman"/>
          <w:color w:val="auto"/>
          <w:sz w:val="25"/>
          <w:szCs w:val="25"/>
        </w:rPr>
        <w:t>2</w:t>
      </w:r>
      <w:r w:rsidRPr="00DF40F4">
        <w:rPr>
          <w:rStyle w:val="fontstyle01"/>
          <w:rFonts w:ascii="Times New Roman" w:eastAsiaTheme="majorEastAsia" w:hAnsi="Times New Roman"/>
          <w:color w:val="auto"/>
          <w:sz w:val="25"/>
          <w:szCs w:val="25"/>
        </w:rPr>
        <w:t xml:space="preserve">. У 2023 році задекларовано отримання грошових подарунків від </w:t>
      </w:r>
      <w:r w:rsidR="00433375">
        <w:rPr>
          <w:rStyle w:val="fontstyle01"/>
          <w:rFonts w:ascii="Times New Roman" w:eastAsiaTheme="majorEastAsia" w:hAnsi="Times New Roman"/>
          <w:color w:val="auto"/>
          <w:sz w:val="25"/>
          <w:szCs w:val="25"/>
        </w:rPr>
        <w:br/>
      </w:r>
      <w:r w:rsidR="00DA546A">
        <w:rPr>
          <w:rStyle w:val="fontstyle01"/>
          <w:rFonts w:ascii="Times New Roman" w:eastAsiaTheme="majorEastAsia" w:hAnsi="Times New Roman"/>
          <w:color w:val="auto"/>
          <w:sz w:val="25"/>
          <w:szCs w:val="25"/>
        </w:rPr>
        <w:t>ОСОБА_6</w:t>
      </w:r>
      <w:r w:rsidRPr="00DF40F4">
        <w:rPr>
          <w:rStyle w:val="fontstyle01"/>
          <w:rFonts w:ascii="Times New Roman" w:eastAsiaTheme="majorEastAsia" w:hAnsi="Times New Roman"/>
          <w:color w:val="auto"/>
          <w:sz w:val="25"/>
          <w:szCs w:val="25"/>
        </w:rPr>
        <w:t xml:space="preserve"> </w:t>
      </w:r>
      <w:r w:rsidR="00433375" w:rsidRPr="00DF40F4">
        <w:rPr>
          <w:rStyle w:val="fontstyle01"/>
          <w:rFonts w:ascii="Times New Roman" w:eastAsiaTheme="majorEastAsia" w:hAnsi="Times New Roman"/>
          <w:color w:val="auto"/>
          <w:sz w:val="25"/>
          <w:szCs w:val="25"/>
        </w:rPr>
        <w:t>–</w:t>
      </w:r>
      <w:r w:rsidRPr="00DF40F4">
        <w:rPr>
          <w:rStyle w:val="fontstyle01"/>
          <w:rFonts w:ascii="Times New Roman" w:eastAsiaTheme="majorEastAsia" w:hAnsi="Times New Roman"/>
          <w:color w:val="auto"/>
          <w:sz w:val="25"/>
          <w:szCs w:val="25"/>
        </w:rPr>
        <w:t xml:space="preserve"> 29 650 грн, </w:t>
      </w:r>
      <w:r w:rsidR="00DA546A">
        <w:rPr>
          <w:rStyle w:val="fontstyle01"/>
          <w:rFonts w:ascii="Times New Roman" w:eastAsiaTheme="majorEastAsia" w:hAnsi="Times New Roman"/>
          <w:color w:val="auto"/>
          <w:sz w:val="25"/>
          <w:szCs w:val="25"/>
        </w:rPr>
        <w:t xml:space="preserve">ОСОБА_3 </w:t>
      </w:r>
      <w:r w:rsidR="00433375" w:rsidRPr="00DF40F4">
        <w:rPr>
          <w:rStyle w:val="fontstyle01"/>
          <w:rFonts w:ascii="Times New Roman" w:eastAsiaTheme="majorEastAsia" w:hAnsi="Times New Roman"/>
          <w:color w:val="auto"/>
          <w:sz w:val="25"/>
          <w:szCs w:val="25"/>
        </w:rPr>
        <w:t>–</w:t>
      </w:r>
      <w:r w:rsidRPr="00DF40F4">
        <w:rPr>
          <w:rStyle w:val="fontstyle01"/>
          <w:rFonts w:ascii="Times New Roman" w:eastAsiaTheme="majorEastAsia" w:hAnsi="Times New Roman"/>
          <w:color w:val="auto"/>
          <w:sz w:val="25"/>
          <w:szCs w:val="25"/>
        </w:rPr>
        <w:t xml:space="preserve"> 108 700 грн, </w:t>
      </w:r>
      <w:r w:rsidR="00DA546A">
        <w:rPr>
          <w:rStyle w:val="fontstyle01"/>
          <w:rFonts w:ascii="Times New Roman" w:eastAsiaTheme="majorEastAsia" w:hAnsi="Times New Roman"/>
          <w:color w:val="auto"/>
          <w:sz w:val="25"/>
          <w:szCs w:val="25"/>
        </w:rPr>
        <w:t>ОСОБА_1</w:t>
      </w:r>
      <w:r w:rsidR="00433375">
        <w:rPr>
          <w:rStyle w:val="fontstyle01"/>
          <w:rFonts w:ascii="Times New Roman" w:eastAsiaTheme="majorEastAsia" w:hAnsi="Times New Roman"/>
          <w:color w:val="auto"/>
          <w:sz w:val="25"/>
          <w:szCs w:val="25"/>
        </w:rPr>
        <w:t xml:space="preserve"> </w:t>
      </w:r>
      <w:r w:rsidR="00D77B82" w:rsidRPr="00DF40F4">
        <w:rPr>
          <w:rStyle w:val="fontstyle01"/>
          <w:rFonts w:ascii="Times New Roman" w:eastAsiaTheme="majorEastAsia" w:hAnsi="Times New Roman"/>
          <w:color w:val="auto"/>
          <w:sz w:val="25"/>
          <w:szCs w:val="25"/>
        </w:rPr>
        <w:t>–</w:t>
      </w:r>
      <w:r w:rsidR="00D77B82">
        <w:rPr>
          <w:rStyle w:val="fontstyle01"/>
          <w:rFonts w:ascii="Times New Roman" w:eastAsiaTheme="majorEastAsia" w:hAnsi="Times New Roman"/>
          <w:color w:val="auto"/>
          <w:sz w:val="25"/>
          <w:szCs w:val="25"/>
        </w:rPr>
        <w:t xml:space="preserve"> </w:t>
      </w:r>
      <w:r w:rsidRPr="00DF40F4">
        <w:rPr>
          <w:rStyle w:val="fontstyle01"/>
          <w:rFonts w:ascii="Times New Roman" w:eastAsiaTheme="majorEastAsia" w:hAnsi="Times New Roman"/>
          <w:color w:val="auto"/>
          <w:sz w:val="25"/>
          <w:szCs w:val="25"/>
        </w:rPr>
        <w:t xml:space="preserve">15 400 грн, </w:t>
      </w:r>
      <w:r w:rsidR="00904B39">
        <w:rPr>
          <w:rStyle w:val="fontstyle01"/>
          <w:rFonts w:ascii="Times New Roman" w:eastAsiaTheme="majorEastAsia" w:hAnsi="Times New Roman"/>
          <w:color w:val="auto"/>
          <w:sz w:val="25"/>
          <w:szCs w:val="25"/>
        </w:rPr>
        <w:t>ОСОБА_10</w:t>
      </w:r>
      <w:r w:rsidR="00D77B82">
        <w:rPr>
          <w:rStyle w:val="fontstyle01"/>
          <w:rFonts w:ascii="Times New Roman" w:eastAsiaTheme="majorEastAsia" w:hAnsi="Times New Roman"/>
          <w:color w:val="auto"/>
          <w:sz w:val="25"/>
          <w:szCs w:val="25"/>
        </w:rPr>
        <w:t xml:space="preserve"> </w:t>
      </w:r>
      <w:r w:rsidR="00D77B82" w:rsidRPr="00DF40F4">
        <w:rPr>
          <w:rStyle w:val="fontstyle01"/>
          <w:rFonts w:ascii="Times New Roman" w:eastAsiaTheme="majorEastAsia" w:hAnsi="Times New Roman"/>
          <w:color w:val="auto"/>
          <w:sz w:val="25"/>
          <w:szCs w:val="25"/>
        </w:rPr>
        <w:t>–</w:t>
      </w:r>
      <w:r w:rsidRPr="00DF40F4">
        <w:rPr>
          <w:rStyle w:val="fontstyle01"/>
          <w:rFonts w:ascii="Times New Roman" w:eastAsiaTheme="majorEastAsia" w:hAnsi="Times New Roman"/>
          <w:color w:val="auto"/>
          <w:sz w:val="25"/>
          <w:szCs w:val="25"/>
        </w:rPr>
        <w:t xml:space="preserve"> 62 400 грн, </w:t>
      </w:r>
      <w:r w:rsidR="00904B39">
        <w:rPr>
          <w:rStyle w:val="fontstyle01"/>
          <w:rFonts w:ascii="Times New Roman" w:eastAsiaTheme="majorEastAsia" w:hAnsi="Times New Roman"/>
          <w:color w:val="auto"/>
          <w:sz w:val="25"/>
          <w:szCs w:val="25"/>
        </w:rPr>
        <w:t>ОСОБА_9</w:t>
      </w:r>
      <w:r w:rsidR="00D77B82">
        <w:rPr>
          <w:rStyle w:val="fontstyle01"/>
          <w:rFonts w:ascii="Times New Roman" w:eastAsiaTheme="majorEastAsia" w:hAnsi="Times New Roman"/>
          <w:color w:val="auto"/>
          <w:sz w:val="25"/>
          <w:szCs w:val="25"/>
        </w:rPr>
        <w:t xml:space="preserve"> </w:t>
      </w:r>
      <w:r w:rsidR="00D77B82" w:rsidRPr="00DF40F4">
        <w:rPr>
          <w:rStyle w:val="fontstyle01"/>
          <w:rFonts w:ascii="Times New Roman" w:eastAsiaTheme="majorEastAsia" w:hAnsi="Times New Roman"/>
          <w:color w:val="auto"/>
          <w:sz w:val="25"/>
          <w:szCs w:val="25"/>
        </w:rPr>
        <w:t>–</w:t>
      </w:r>
      <w:r w:rsidRPr="00DF40F4">
        <w:rPr>
          <w:rStyle w:val="fontstyle01"/>
          <w:rFonts w:ascii="Times New Roman" w:eastAsiaTheme="majorEastAsia" w:hAnsi="Times New Roman"/>
          <w:color w:val="auto"/>
          <w:sz w:val="25"/>
          <w:szCs w:val="25"/>
        </w:rPr>
        <w:t xml:space="preserve"> 109 500 грн.</w:t>
      </w:r>
    </w:p>
    <w:p w:rsidR="00D52EC2" w:rsidRPr="00DF40F4" w:rsidRDefault="00D52EC2" w:rsidP="009966B4">
      <w:pPr>
        <w:shd w:val="clear" w:color="auto" w:fill="FFFFFF"/>
        <w:spacing w:line="23" w:lineRule="atLeast"/>
        <w:ind w:firstLine="567"/>
        <w:jc w:val="both"/>
        <w:rPr>
          <w:rStyle w:val="fontstyle01"/>
          <w:rFonts w:ascii="Times New Roman" w:eastAsiaTheme="majorEastAsia" w:hAnsi="Times New Roman"/>
          <w:color w:val="auto"/>
          <w:sz w:val="25"/>
          <w:szCs w:val="25"/>
        </w:rPr>
      </w:pPr>
      <w:r w:rsidRPr="00DF40F4">
        <w:rPr>
          <w:rStyle w:val="fontstyle01"/>
          <w:rFonts w:ascii="Times New Roman" w:eastAsiaTheme="majorEastAsia" w:hAnsi="Times New Roman"/>
          <w:color w:val="auto"/>
          <w:sz w:val="25"/>
          <w:szCs w:val="25"/>
        </w:rPr>
        <w:t>13</w:t>
      </w:r>
      <w:r w:rsidR="008650A2">
        <w:rPr>
          <w:rStyle w:val="fontstyle01"/>
          <w:rFonts w:ascii="Times New Roman" w:eastAsiaTheme="majorEastAsia" w:hAnsi="Times New Roman"/>
          <w:color w:val="auto"/>
          <w:sz w:val="25"/>
          <w:szCs w:val="25"/>
        </w:rPr>
        <w:t>3</w:t>
      </w:r>
      <w:r w:rsidRPr="00DF40F4">
        <w:rPr>
          <w:rStyle w:val="fontstyle01"/>
          <w:rFonts w:ascii="Times New Roman" w:eastAsiaTheme="majorEastAsia" w:hAnsi="Times New Roman"/>
          <w:color w:val="auto"/>
          <w:sz w:val="25"/>
          <w:szCs w:val="25"/>
        </w:rPr>
        <w:t xml:space="preserve">. </w:t>
      </w:r>
      <w:r w:rsidR="008D1D67" w:rsidRPr="00DF40F4">
        <w:rPr>
          <w:rStyle w:val="fontstyle01"/>
          <w:rFonts w:ascii="Times New Roman" w:eastAsiaTheme="majorEastAsia" w:hAnsi="Times New Roman"/>
          <w:color w:val="auto"/>
          <w:sz w:val="25"/>
          <w:szCs w:val="25"/>
        </w:rPr>
        <w:t xml:space="preserve">У 2024 році задекларовано грошові подарунки від </w:t>
      </w:r>
      <w:r w:rsidR="00904B39">
        <w:rPr>
          <w:rStyle w:val="fontstyle01"/>
          <w:rFonts w:ascii="Times New Roman" w:eastAsiaTheme="majorEastAsia" w:hAnsi="Times New Roman"/>
          <w:color w:val="auto"/>
          <w:sz w:val="25"/>
          <w:szCs w:val="25"/>
        </w:rPr>
        <w:t>ОСОБА_6</w:t>
      </w:r>
      <w:r w:rsidR="008650A2">
        <w:rPr>
          <w:rStyle w:val="fontstyle01"/>
          <w:rFonts w:ascii="Times New Roman" w:eastAsiaTheme="majorEastAsia" w:hAnsi="Times New Roman"/>
          <w:color w:val="auto"/>
          <w:sz w:val="25"/>
          <w:szCs w:val="25"/>
        </w:rPr>
        <w:t xml:space="preserve"> </w:t>
      </w:r>
      <w:r w:rsidR="008650A2" w:rsidRPr="00DF40F4">
        <w:rPr>
          <w:rStyle w:val="fontstyle01"/>
          <w:rFonts w:ascii="Times New Roman" w:eastAsiaTheme="majorEastAsia" w:hAnsi="Times New Roman"/>
          <w:color w:val="auto"/>
          <w:sz w:val="25"/>
          <w:szCs w:val="25"/>
        </w:rPr>
        <w:t>–</w:t>
      </w:r>
      <w:r w:rsidR="008650A2">
        <w:rPr>
          <w:rStyle w:val="fontstyle01"/>
          <w:rFonts w:ascii="Times New Roman" w:eastAsiaTheme="majorEastAsia" w:hAnsi="Times New Roman"/>
          <w:color w:val="auto"/>
          <w:sz w:val="25"/>
          <w:szCs w:val="25"/>
        </w:rPr>
        <w:t xml:space="preserve"> </w:t>
      </w:r>
      <w:r w:rsidR="008D1D67" w:rsidRPr="00DF40F4">
        <w:rPr>
          <w:rStyle w:val="fontstyle01"/>
          <w:rFonts w:ascii="Times New Roman" w:eastAsiaTheme="majorEastAsia" w:hAnsi="Times New Roman"/>
          <w:color w:val="auto"/>
          <w:sz w:val="25"/>
          <w:szCs w:val="25"/>
        </w:rPr>
        <w:t xml:space="preserve">32 150 грн, </w:t>
      </w:r>
      <w:r w:rsidR="00904B39">
        <w:rPr>
          <w:rStyle w:val="fontstyle01"/>
          <w:rFonts w:ascii="Times New Roman" w:eastAsiaTheme="majorEastAsia" w:hAnsi="Times New Roman"/>
          <w:color w:val="auto"/>
          <w:sz w:val="25"/>
          <w:szCs w:val="25"/>
        </w:rPr>
        <w:t>ОСОБА_1</w:t>
      </w:r>
      <w:r w:rsidR="008650A2">
        <w:rPr>
          <w:rStyle w:val="fontstyle01"/>
          <w:rFonts w:ascii="Times New Roman" w:eastAsiaTheme="majorEastAsia" w:hAnsi="Times New Roman"/>
          <w:color w:val="auto"/>
          <w:sz w:val="25"/>
          <w:szCs w:val="25"/>
        </w:rPr>
        <w:t xml:space="preserve"> </w:t>
      </w:r>
      <w:r w:rsidR="008650A2" w:rsidRPr="00DF40F4">
        <w:rPr>
          <w:rStyle w:val="fontstyle01"/>
          <w:rFonts w:ascii="Times New Roman" w:eastAsiaTheme="majorEastAsia" w:hAnsi="Times New Roman"/>
          <w:color w:val="auto"/>
          <w:sz w:val="25"/>
          <w:szCs w:val="25"/>
        </w:rPr>
        <w:t>–</w:t>
      </w:r>
      <w:r w:rsidR="008650A2">
        <w:rPr>
          <w:rStyle w:val="fontstyle01"/>
          <w:rFonts w:ascii="Times New Roman" w:eastAsiaTheme="majorEastAsia" w:hAnsi="Times New Roman"/>
          <w:color w:val="auto"/>
          <w:sz w:val="25"/>
          <w:szCs w:val="25"/>
        </w:rPr>
        <w:t xml:space="preserve"> </w:t>
      </w:r>
      <w:r w:rsidR="008D1D67" w:rsidRPr="00DF40F4">
        <w:rPr>
          <w:rStyle w:val="fontstyle01"/>
          <w:rFonts w:ascii="Times New Roman" w:eastAsiaTheme="majorEastAsia" w:hAnsi="Times New Roman"/>
          <w:color w:val="auto"/>
          <w:sz w:val="25"/>
          <w:szCs w:val="25"/>
        </w:rPr>
        <w:t xml:space="preserve">33 200 грн, </w:t>
      </w:r>
      <w:r w:rsidR="00904B39">
        <w:rPr>
          <w:rStyle w:val="fontstyle01"/>
          <w:rFonts w:ascii="Times New Roman" w:eastAsiaTheme="majorEastAsia" w:hAnsi="Times New Roman"/>
          <w:color w:val="auto"/>
          <w:sz w:val="25"/>
          <w:szCs w:val="25"/>
        </w:rPr>
        <w:t>ОСОБА_10</w:t>
      </w:r>
      <w:r w:rsidR="008650A2">
        <w:rPr>
          <w:rStyle w:val="fontstyle01"/>
          <w:rFonts w:ascii="Times New Roman" w:eastAsiaTheme="majorEastAsia" w:hAnsi="Times New Roman"/>
          <w:color w:val="auto"/>
          <w:sz w:val="25"/>
          <w:szCs w:val="25"/>
        </w:rPr>
        <w:t xml:space="preserve"> </w:t>
      </w:r>
      <w:r w:rsidR="008650A2" w:rsidRPr="00DF40F4">
        <w:rPr>
          <w:rStyle w:val="fontstyle01"/>
          <w:rFonts w:ascii="Times New Roman" w:eastAsiaTheme="majorEastAsia" w:hAnsi="Times New Roman"/>
          <w:color w:val="auto"/>
          <w:sz w:val="25"/>
          <w:szCs w:val="25"/>
        </w:rPr>
        <w:t>–</w:t>
      </w:r>
      <w:r w:rsidR="008650A2">
        <w:rPr>
          <w:rStyle w:val="fontstyle01"/>
          <w:rFonts w:ascii="Times New Roman" w:eastAsiaTheme="majorEastAsia" w:hAnsi="Times New Roman"/>
          <w:color w:val="auto"/>
          <w:sz w:val="25"/>
          <w:szCs w:val="25"/>
        </w:rPr>
        <w:t xml:space="preserve"> </w:t>
      </w:r>
      <w:r w:rsidR="008D1D67" w:rsidRPr="00DF40F4">
        <w:rPr>
          <w:rStyle w:val="fontstyle01"/>
          <w:rFonts w:ascii="Times New Roman" w:eastAsiaTheme="majorEastAsia" w:hAnsi="Times New Roman"/>
          <w:color w:val="auto"/>
          <w:sz w:val="25"/>
          <w:szCs w:val="25"/>
        </w:rPr>
        <w:t xml:space="preserve">46 800 грн, </w:t>
      </w:r>
      <w:r w:rsidR="00F858AF">
        <w:rPr>
          <w:rStyle w:val="fontstyle01"/>
          <w:rFonts w:ascii="Times New Roman" w:eastAsiaTheme="majorEastAsia" w:hAnsi="Times New Roman"/>
          <w:color w:val="auto"/>
          <w:sz w:val="25"/>
          <w:szCs w:val="25"/>
        </w:rPr>
        <w:t>ОСОБА_11</w:t>
      </w:r>
      <w:r w:rsidR="008650A2">
        <w:rPr>
          <w:rStyle w:val="fontstyle01"/>
          <w:rFonts w:ascii="Times New Roman" w:eastAsiaTheme="majorEastAsia" w:hAnsi="Times New Roman"/>
          <w:color w:val="auto"/>
          <w:sz w:val="25"/>
          <w:szCs w:val="25"/>
        </w:rPr>
        <w:t xml:space="preserve"> </w:t>
      </w:r>
      <w:r w:rsidR="008650A2" w:rsidRPr="00DF40F4">
        <w:rPr>
          <w:rStyle w:val="fontstyle01"/>
          <w:rFonts w:ascii="Times New Roman" w:eastAsiaTheme="majorEastAsia" w:hAnsi="Times New Roman"/>
          <w:color w:val="auto"/>
          <w:sz w:val="25"/>
          <w:szCs w:val="25"/>
        </w:rPr>
        <w:t>–</w:t>
      </w:r>
      <w:r w:rsidR="008D1D67" w:rsidRPr="00DF40F4">
        <w:rPr>
          <w:rStyle w:val="fontstyle01"/>
          <w:rFonts w:ascii="Times New Roman" w:eastAsiaTheme="majorEastAsia" w:hAnsi="Times New Roman"/>
          <w:color w:val="auto"/>
          <w:sz w:val="25"/>
          <w:szCs w:val="25"/>
        </w:rPr>
        <w:t xml:space="preserve"> 23 000 грн, </w:t>
      </w:r>
      <w:r w:rsidR="00F858AF">
        <w:rPr>
          <w:rStyle w:val="fontstyle01"/>
          <w:rFonts w:ascii="Times New Roman" w:eastAsiaTheme="majorEastAsia" w:hAnsi="Times New Roman"/>
          <w:color w:val="auto"/>
          <w:sz w:val="25"/>
          <w:szCs w:val="25"/>
        </w:rPr>
        <w:t>ОСОБА_9</w:t>
      </w:r>
      <w:r w:rsidR="008650A2">
        <w:rPr>
          <w:rStyle w:val="fontstyle01"/>
          <w:rFonts w:ascii="Times New Roman" w:eastAsiaTheme="majorEastAsia" w:hAnsi="Times New Roman"/>
          <w:color w:val="auto"/>
          <w:sz w:val="25"/>
          <w:szCs w:val="25"/>
        </w:rPr>
        <w:t xml:space="preserve"> </w:t>
      </w:r>
      <w:r w:rsidR="008650A2" w:rsidRPr="00DF40F4">
        <w:rPr>
          <w:rStyle w:val="fontstyle01"/>
          <w:rFonts w:ascii="Times New Roman" w:eastAsiaTheme="majorEastAsia" w:hAnsi="Times New Roman"/>
          <w:color w:val="auto"/>
          <w:sz w:val="25"/>
          <w:szCs w:val="25"/>
        </w:rPr>
        <w:t>–</w:t>
      </w:r>
      <w:r w:rsidR="008650A2">
        <w:rPr>
          <w:rStyle w:val="fontstyle01"/>
          <w:rFonts w:ascii="Times New Roman" w:eastAsiaTheme="majorEastAsia" w:hAnsi="Times New Roman"/>
          <w:color w:val="auto"/>
          <w:sz w:val="25"/>
          <w:szCs w:val="25"/>
        </w:rPr>
        <w:t xml:space="preserve"> </w:t>
      </w:r>
      <w:r w:rsidR="008D1D67" w:rsidRPr="00DF40F4">
        <w:rPr>
          <w:rStyle w:val="fontstyle01"/>
          <w:rFonts w:ascii="Times New Roman" w:eastAsiaTheme="majorEastAsia" w:hAnsi="Times New Roman"/>
          <w:color w:val="auto"/>
          <w:sz w:val="25"/>
          <w:szCs w:val="25"/>
        </w:rPr>
        <w:t>15 500 грн.</w:t>
      </w:r>
    </w:p>
    <w:p w:rsidR="008D1D67" w:rsidRPr="00DF40F4" w:rsidRDefault="008D1D67" w:rsidP="009966B4">
      <w:pPr>
        <w:shd w:val="clear" w:color="auto" w:fill="FFFFFF"/>
        <w:spacing w:line="23" w:lineRule="atLeast"/>
        <w:ind w:firstLine="567"/>
        <w:jc w:val="both"/>
        <w:rPr>
          <w:rStyle w:val="fontstyle01"/>
          <w:rFonts w:ascii="Times New Roman" w:eastAsiaTheme="majorEastAsia" w:hAnsi="Times New Roman"/>
          <w:color w:val="auto"/>
          <w:sz w:val="25"/>
          <w:szCs w:val="25"/>
        </w:rPr>
      </w:pPr>
      <w:r w:rsidRPr="00DF40F4">
        <w:rPr>
          <w:rStyle w:val="fontstyle01"/>
          <w:rFonts w:ascii="Times New Roman" w:eastAsiaTheme="majorEastAsia" w:hAnsi="Times New Roman"/>
          <w:color w:val="auto"/>
          <w:sz w:val="25"/>
          <w:szCs w:val="25"/>
        </w:rPr>
        <w:lastRenderedPageBreak/>
        <w:t>13</w:t>
      </w:r>
      <w:r w:rsidR="009C7A6C">
        <w:rPr>
          <w:rStyle w:val="fontstyle01"/>
          <w:rFonts w:ascii="Times New Roman" w:eastAsiaTheme="majorEastAsia" w:hAnsi="Times New Roman"/>
          <w:color w:val="auto"/>
          <w:sz w:val="25"/>
          <w:szCs w:val="25"/>
        </w:rPr>
        <w:t>4</w:t>
      </w:r>
      <w:r w:rsidRPr="00DF40F4">
        <w:rPr>
          <w:rStyle w:val="fontstyle01"/>
          <w:rFonts w:ascii="Times New Roman" w:eastAsiaTheme="majorEastAsia" w:hAnsi="Times New Roman"/>
          <w:color w:val="auto"/>
          <w:sz w:val="25"/>
          <w:szCs w:val="25"/>
        </w:rPr>
        <w:t>. Загальна сума подарунків за цей період перевищує 800 000 грн. ГРД стверджує, що</w:t>
      </w:r>
      <w:r w:rsidR="009C7A6C">
        <w:rPr>
          <w:rStyle w:val="fontstyle01"/>
          <w:rFonts w:ascii="Times New Roman" w:eastAsiaTheme="majorEastAsia" w:hAnsi="Times New Roman"/>
          <w:color w:val="auto"/>
          <w:sz w:val="25"/>
          <w:szCs w:val="25"/>
        </w:rPr>
        <w:t>,</w:t>
      </w:r>
      <w:r w:rsidRPr="00DF40F4">
        <w:rPr>
          <w:rStyle w:val="fontstyle01"/>
          <w:rFonts w:ascii="Times New Roman" w:eastAsiaTheme="majorEastAsia" w:hAnsi="Times New Roman"/>
          <w:color w:val="auto"/>
          <w:sz w:val="25"/>
          <w:szCs w:val="25"/>
        </w:rPr>
        <w:t xml:space="preserve"> на думку розсудливого спостерігача, така повторюваність платежів від одних і тих самих осіб створює обґрунтований сумнів щодо реального характеру цих коштів та справжньої мети їх передачі.</w:t>
      </w:r>
    </w:p>
    <w:p w:rsidR="00AA09E8" w:rsidRPr="00DF40F4" w:rsidRDefault="00DD52A0" w:rsidP="009966B4">
      <w:pPr>
        <w:shd w:val="clear" w:color="auto" w:fill="FFFFFF"/>
        <w:spacing w:line="23" w:lineRule="atLeast"/>
        <w:ind w:firstLine="567"/>
        <w:jc w:val="both"/>
        <w:rPr>
          <w:rStyle w:val="fontstyle01"/>
          <w:rFonts w:ascii="Times New Roman" w:eastAsiaTheme="majorEastAsia" w:hAnsi="Times New Roman"/>
          <w:color w:val="auto"/>
          <w:sz w:val="25"/>
          <w:szCs w:val="25"/>
        </w:rPr>
      </w:pPr>
      <w:r w:rsidRPr="00DF40F4">
        <w:rPr>
          <w:rStyle w:val="fontstyle01"/>
          <w:rFonts w:ascii="Times New Roman" w:eastAsiaTheme="majorEastAsia" w:hAnsi="Times New Roman"/>
          <w:color w:val="auto"/>
          <w:sz w:val="25"/>
          <w:szCs w:val="25"/>
        </w:rPr>
        <w:t>13</w:t>
      </w:r>
      <w:r w:rsidR="008B3324">
        <w:rPr>
          <w:rStyle w:val="fontstyle01"/>
          <w:rFonts w:ascii="Times New Roman" w:eastAsiaTheme="majorEastAsia" w:hAnsi="Times New Roman"/>
          <w:color w:val="auto"/>
          <w:sz w:val="25"/>
          <w:szCs w:val="25"/>
        </w:rPr>
        <w:t>5</w:t>
      </w:r>
      <w:r w:rsidR="008D1D67" w:rsidRPr="00DF40F4">
        <w:rPr>
          <w:rStyle w:val="fontstyle01"/>
          <w:rFonts w:ascii="Times New Roman" w:eastAsiaTheme="majorEastAsia" w:hAnsi="Times New Roman"/>
          <w:color w:val="auto"/>
          <w:sz w:val="25"/>
          <w:szCs w:val="25"/>
        </w:rPr>
        <w:t xml:space="preserve">. </w:t>
      </w:r>
      <w:r w:rsidR="004F0DD3" w:rsidRPr="00DF40F4">
        <w:rPr>
          <w:rStyle w:val="fontstyle01"/>
          <w:rFonts w:ascii="Times New Roman" w:eastAsiaTheme="majorEastAsia" w:hAnsi="Times New Roman"/>
          <w:color w:val="auto"/>
          <w:sz w:val="25"/>
          <w:szCs w:val="25"/>
        </w:rPr>
        <w:t xml:space="preserve">Фомін П.В. зазначив, що задекларовані кошти є родинною добровільною фінансовою допомогою від </w:t>
      </w:r>
      <w:r w:rsidR="00AA09E8" w:rsidRPr="00DF40F4">
        <w:rPr>
          <w:rStyle w:val="fontstyle01"/>
          <w:rFonts w:ascii="Times New Roman" w:eastAsiaTheme="majorEastAsia" w:hAnsi="Times New Roman"/>
          <w:color w:val="auto"/>
          <w:sz w:val="25"/>
          <w:szCs w:val="25"/>
        </w:rPr>
        <w:t xml:space="preserve">його </w:t>
      </w:r>
      <w:r w:rsidR="004F0DD3" w:rsidRPr="00DF40F4">
        <w:rPr>
          <w:rStyle w:val="fontstyle01"/>
          <w:rFonts w:ascii="Times New Roman" w:eastAsiaTheme="majorEastAsia" w:hAnsi="Times New Roman"/>
          <w:color w:val="auto"/>
          <w:sz w:val="25"/>
          <w:szCs w:val="25"/>
        </w:rPr>
        <w:t>батьків</w:t>
      </w:r>
      <w:r w:rsidR="00AA09E8" w:rsidRPr="00DF40F4">
        <w:rPr>
          <w:rStyle w:val="fontstyle01"/>
          <w:rFonts w:ascii="Times New Roman" w:eastAsiaTheme="majorEastAsia" w:hAnsi="Times New Roman"/>
          <w:color w:val="auto"/>
          <w:sz w:val="25"/>
          <w:szCs w:val="25"/>
        </w:rPr>
        <w:t xml:space="preserve"> та батьків дружини</w:t>
      </w:r>
      <w:r w:rsidR="004F0DD3" w:rsidRPr="00DF40F4">
        <w:rPr>
          <w:rStyle w:val="fontstyle01"/>
          <w:rFonts w:ascii="Times New Roman" w:eastAsiaTheme="majorEastAsia" w:hAnsi="Times New Roman"/>
          <w:color w:val="auto"/>
          <w:sz w:val="25"/>
          <w:szCs w:val="25"/>
        </w:rPr>
        <w:t xml:space="preserve">. </w:t>
      </w:r>
    </w:p>
    <w:p w:rsidR="00AA09E8" w:rsidRPr="00DF40F4" w:rsidRDefault="00AA09E8" w:rsidP="009966B4">
      <w:pPr>
        <w:shd w:val="clear" w:color="auto" w:fill="FFFFFF"/>
        <w:spacing w:line="23" w:lineRule="atLeast"/>
        <w:ind w:firstLine="567"/>
        <w:jc w:val="both"/>
        <w:rPr>
          <w:rStyle w:val="fontstyle01"/>
          <w:rFonts w:ascii="Times New Roman" w:eastAsiaTheme="majorEastAsia" w:hAnsi="Times New Roman"/>
          <w:color w:val="auto"/>
          <w:sz w:val="25"/>
          <w:szCs w:val="25"/>
        </w:rPr>
      </w:pPr>
      <w:r w:rsidRPr="00DF40F4">
        <w:rPr>
          <w:rStyle w:val="fontstyle01"/>
          <w:rFonts w:ascii="Times New Roman" w:eastAsiaTheme="majorEastAsia" w:hAnsi="Times New Roman"/>
          <w:color w:val="auto"/>
          <w:sz w:val="25"/>
          <w:szCs w:val="25"/>
        </w:rPr>
        <w:t>13</w:t>
      </w:r>
      <w:r w:rsidR="008B3324">
        <w:rPr>
          <w:rStyle w:val="fontstyle01"/>
          <w:rFonts w:ascii="Times New Roman" w:eastAsiaTheme="majorEastAsia" w:hAnsi="Times New Roman"/>
          <w:color w:val="auto"/>
          <w:sz w:val="25"/>
          <w:szCs w:val="25"/>
        </w:rPr>
        <w:t>6</w:t>
      </w:r>
      <w:r w:rsidRPr="00DF40F4">
        <w:rPr>
          <w:rStyle w:val="fontstyle01"/>
          <w:rFonts w:ascii="Times New Roman" w:eastAsiaTheme="majorEastAsia" w:hAnsi="Times New Roman"/>
          <w:color w:val="auto"/>
          <w:sz w:val="25"/>
          <w:szCs w:val="25"/>
        </w:rPr>
        <w:t xml:space="preserve">. </w:t>
      </w:r>
      <w:r w:rsidR="008B3324">
        <w:rPr>
          <w:rStyle w:val="fontstyle01"/>
          <w:rFonts w:ascii="Times New Roman" w:eastAsiaTheme="majorEastAsia" w:hAnsi="Times New Roman"/>
          <w:color w:val="auto"/>
          <w:sz w:val="25"/>
          <w:szCs w:val="25"/>
        </w:rPr>
        <w:t>Стосовно</w:t>
      </w:r>
      <w:r w:rsidR="004F0DD3" w:rsidRPr="00DF40F4">
        <w:rPr>
          <w:rStyle w:val="fontstyle01"/>
          <w:rFonts w:ascii="Times New Roman" w:eastAsiaTheme="majorEastAsia" w:hAnsi="Times New Roman"/>
          <w:color w:val="auto"/>
          <w:sz w:val="25"/>
          <w:szCs w:val="25"/>
        </w:rPr>
        <w:t xml:space="preserve"> </w:t>
      </w:r>
      <w:r w:rsidRPr="00DF40F4">
        <w:rPr>
          <w:rStyle w:val="fontstyle01"/>
          <w:rFonts w:ascii="Times New Roman" w:eastAsiaTheme="majorEastAsia" w:hAnsi="Times New Roman"/>
          <w:color w:val="auto"/>
          <w:sz w:val="25"/>
          <w:szCs w:val="25"/>
        </w:rPr>
        <w:t xml:space="preserve">механізму </w:t>
      </w:r>
      <w:r w:rsidR="004F0DD3" w:rsidRPr="00DF40F4">
        <w:rPr>
          <w:rStyle w:val="fontstyle01"/>
          <w:rFonts w:ascii="Times New Roman" w:eastAsiaTheme="majorEastAsia" w:hAnsi="Times New Roman"/>
          <w:color w:val="auto"/>
          <w:sz w:val="25"/>
          <w:szCs w:val="25"/>
        </w:rPr>
        <w:t>отриман</w:t>
      </w:r>
      <w:r w:rsidRPr="00DF40F4">
        <w:rPr>
          <w:rStyle w:val="fontstyle01"/>
          <w:rFonts w:ascii="Times New Roman" w:eastAsiaTheme="majorEastAsia" w:hAnsi="Times New Roman"/>
          <w:color w:val="auto"/>
          <w:sz w:val="25"/>
          <w:szCs w:val="25"/>
        </w:rPr>
        <w:t>ня</w:t>
      </w:r>
      <w:r w:rsidR="004F0DD3" w:rsidRPr="00DF40F4">
        <w:rPr>
          <w:rStyle w:val="fontstyle01"/>
          <w:rFonts w:ascii="Times New Roman" w:eastAsiaTheme="majorEastAsia" w:hAnsi="Times New Roman"/>
          <w:color w:val="auto"/>
          <w:sz w:val="25"/>
          <w:szCs w:val="25"/>
        </w:rPr>
        <w:t xml:space="preserve"> подарунків від </w:t>
      </w:r>
      <w:r w:rsidR="00F858AF">
        <w:rPr>
          <w:rStyle w:val="fontstyle01"/>
          <w:rFonts w:ascii="Times New Roman" w:eastAsiaTheme="majorEastAsia" w:hAnsi="Times New Roman"/>
          <w:color w:val="auto"/>
          <w:sz w:val="25"/>
          <w:szCs w:val="25"/>
        </w:rPr>
        <w:t>ОС</w:t>
      </w:r>
      <w:r w:rsidR="002344A4">
        <w:rPr>
          <w:rStyle w:val="fontstyle01"/>
          <w:rFonts w:ascii="Times New Roman" w:eastAsiaTheme="majorEastAsia" w:hAnsi="Times New Roman"/>
          <w:color w:val="auto"/>
          <w:sz w:val="25"/>
          <w:szCs w:val="25"/>
        </w:rPr>
        <w:t>О</w:t>
      </w:r>
      <w:bookmarkStart w:id="1" w:name="_GoBack"/>
      <w:bookmarkEnd w:id="1"/>
      <w:r w:rsidR="00F858AF">
        <w:rPr>
          <w:rStyle w:val="fontstyle01"/>
          <w:rFonts w:ascii="Times New Roman" w:eastAsiaTheme="majorEastAsia" w:hAnsi="Times New Roman"/>
          <w:color w:val="auto"/>
          <w:sz w:val="25"/>
          <w:szCs w:val="25"/>
        </w:rPr>
        <w:t>БА_10</w:t>
      </w:r>
      <w:r w:rsidRPr="00DF40F4">
        <w:rPr>
          <w:rStyle w:val="fontstyle01"/>
          <w:rFonts w:ascii="Times New Roman" w:eastAsiaTheme="majorEastAsia" w:hAnsi="Times New Roman"/>
          <w:color w:val="auto"/>
          <w:sz w:val="25"/>
          <w:szCs w:val="25"/>
        </w:rPr>
        <w:t xml:space="preserve"> та </w:t>
      </w:r>
      <w:r w:rsidR="008B3324">
        <w:rPr>
          <w:rStyle w:val="fontstyle01"/>
          <w:rFonts w:ascii="Times New Roman" w:eastAsiaTheme="majorEastAsia" w:hAnsi="Times New Roman"/>
          <w:color w:val="auto"/>
          <w:sz w:val="25"/>
          <w:szCs w:val="25"/>
        </w:rPr>
        <w:br/>
      </w:r>
      <w:r w:rsidR="00317A74">
        <w:rPr>
          <w:rStyle w:val="fontstyle01"/>
          <w:rFonts w:ascii="Times New Roman" w:eastAsiaTheme="majorEastAsia" w:hAnsi="Times New Roman"/>
          <w:color w:val="auto"/>
          <w:sz w:val="25"/>
          <w:szCs w:val="25"/>
        </w:rPr>
        <w:t>ОСОБА_11</w:t>
      </w:r>
      <w:r w:rsidR="008B3324">
        <w:rPr>
          <w:rStyle w:val="fontstyle01"/>
          <w:rFonts w:ascii="Times New Roman" w:eastAsiaTheme="majorEastAsia" w:hAnsi="Times New Roman"/>
          <w:color w:val="auto"/>
          <w:sz w:val="25"/>
          <w:szCs w:val="25"/>
        </w:rPr>
        <w:t xml:space="preserve"> пояснив, що</w:t>
      </w:r>
      <w:r w:rsidRPr="00DF40F4">
        <w:rPr>
          <w:rStyle w:val="fontstyle01"/>
          <w:rFonts w:ascii="Times New Roman" w:eastAsiaTheme="majorEastAsia" w:hAnsi="Times New Roman"/>
          <w:color w:val="auto"/>
          <w:sz w:val="25"/>
          <w:szCs w:val="25"/>
        </w:rPr>
        <w:t xml:space="preserve"> </w:t>
      </w:r>
      <w:r w:rsidR="00317A74">
        <w:rPr>
          <w:rStyle w:val="fontstyle01"/>
          <w:rFonts w:ascii="Times New Roman" w:eastAsiaTheme="majorEastAsia" w:hAnsi="Times New Roman"/>
          <w:color w:val="auto"/>
          <w:sz w:val="25"/>
          <w:szCs w:val="25"/>
        </w:rPr>
        <w:t>ОСОБА_6</w:t>
      </w:r>
      <w:r w:rsidRPr="00DF40F4">
        <w:rPr>
          <w:rStyle w:val="fontstyle01"/>
          <w:rFonts w:ascii="Times New Roman" w:eastAsiaTheme="majorEastAsia" w:hAnsi="Times New Roman"/>
          <w:color w:val="auto"/>
          <w:sz w:val="25"/>
          <w:szCs w:val="25"/>
        </w:rPr>
        <w:t xml:space="preserve"> (тесть кандидата)</w:t>
      </w:r>
      <w:r w:rsidR="008B3324">
        <w:rPr>
          <w:rStyle w:val="fontstyle01"/>
          <w:rFonts w:ascii="Times New Roman" w:eastAsiaTheme="majorEastAsia" w:hAnsi="Times New Roman"/>
          <w:color w:val="auto"/>
          <w:sz w:val="25"/>
          <w:szCs w:val="25"/>
        </w:rPr>
        <w:t>,</w:t>
      </w:r>
      <w:r w:rsidRPr="00DF40F4">
        <w:rPr>
          <w:rStyle w:val="fontstyle01"/>
          <w:rFonts w:ascii="Times New Roman" w:eastAsiaTheme="majorEastAsia" w:hAnsi="Times New Roman"/>
          <w:color w:val="auto"/>
          <w:sz w:val="25"/>
          <w:szCs w:val="25"/>
        </w:rPr>
        <w:t xml:space="preserve"> знаючи його номер банківської картки, попереджав, що на останню від нього або вище зазначених осіб надійде переказ. Характер відноси тестя із вказаними особами кандидату невідомий. Зазначає, що фактичним і єдиним дарувальником коштів завжди виступав виключно тесть.</w:t>
      </w:r>
    </w:p>
    <w:p w:rsidR="00C117CA" w:rsidRPr="00DF40F4" w:rsidRDefault="008B3324" w:rsidP="009966B4">
      <w:pPr>
        <w:shd w:val="clear" w:color="auto" w:fill="FFFFFF"/>
        <w:spacing w:line="23" w:lineRule="atLeast"/>
        <w:ind w:firstLine="567"/>
        <w:jc w:val="both"/>
        <w:rPr>
          <w:rStyle w:val="fontstyle01"/>
          <w:rFonts w:ascii="Times New Roman" w:eastAsiaTheme="majorEastAsia" w:hAnsi="Times New Roman"/>
          <w:color w:val="auto"/>
          <w:sz w:val="25"/>
          <w:szCs w:val="25"/>
        </w:rPr>
      </w:pPr>
      <w:r>
        <w:rPr>
          <w:rStyle w:val="fontstyle01"/>
          <w:rFonts w:ascii="Times New Roman" w:eastAsiaTheme="majorEastAsia" w:hAnsi="Times New Roman"/>
          <w:color w:val="auto"/>
          <w:sz w:val="25"/>
          <w:szCs w:val="25"/>
        </w:rPr>
        <w:t>137</w:t>
      </w:r>
      <w:r w:rsidR="00ED2799" w:rsidRPr="00DF40F4">
        <w:rPr>
          <w:rStyle w:val="fontstyle01"/>
          <w:rFonts w:ascii="Times New Roman" w:eastAsiaTheme="majorEastAsia" w:hAnsi="Times New Roman"/>
          <w:color w:val="auto"/>
          <w:sz w:val="25"/>
          <w:szCs w:val="25"/>
        </w:rPr>
        <w:t xml:space="preserve">. </w:t>
      </w:r>
      <w:r w:rsidR="003F4E5E" w:rsidRPr="00DF40F4">
        <w:rPr>
          <w:rStyle w:val="fontstyle01"/>
          <w:rFonts w:ascii="Times New Roman" w:eastAsiaTheme="majorEastAsia" w:hAnsi="Times New Roman"/>
          <w:color w:val="auto"/>
          <w:sz w:val="25"/>
          <w:szCs w:val="25"/>
        </w:rPr>
        <w:t>На запитання член</w:t>
      </w:r>
      <w:r w:rsidR="00B24EF6">
        <w:rPr>
          <w:rStyle w:val="fontstyle01"/>
          <w:rFonts w:ascii="Times New Roman" w:eastAsiaTheme="majorEastAsia" w:hAnsi="Times New Roman"/>
          <w:color w:val="auto"/>
          <w:sz w:val="25"/>
          <w:szCs w:val="25"/>
        </w:rPr>
        <w:t>ів колегії</w:t>
      </w:r>
      <w:r w:rsidR="003F4E5E" w:rsidRPr="00DF40F4">
        <w:rPr>
          <w:rStyle w:val="fontstyle01"/>
          <w:rFonts w:ascii="Times New Roman" w:eastAsiaTheme="majorEastAsia" w:hAnsi="Times New Roman"/>
          <w:color w:val="auto"/>
          <w:sz w:val="25"/>
          <w:szCs w:val="25"/>
        </w:rPr>
        <w:t xml:space="preserve"> Комісії щодо </w:t>
      </w:r>
      <w:r w:rsidR="00B24EF6">
        <w:rPr>
          <w:rStyle w:val="fontstyle01"/>
          <w:rFonts w:ascii="Times New Roman" w:eastAsiaTheme="majorEastAsia" w:hAnsi="Times New Roman"/>
          <w:color w:val="auto"/>
          <w:sz w:val="25"/>
          <w:szCs w:val="25"/>
        </w:rPr>
        <w:t xml:space="preserve">дотримання </w:t>
      </w:r>
      <w:r w:rsidR="003F4E5E" w:rsidRPr="00DF40F4">
        <w:rPr>
          <w:rStyle w:val="fontstyle01"/>
          <w:rFonts w:ascii="Times New Roman" w:eastAsiaTheme="majorEastAsia" w:hAnsi="Times New Roman"/>
          <w:color w:val="auto"/>
          <w:sz w:val="25"/>
          <w:szCs w:val="25"/>
        </w:rPr>
        <w:t xml:space="preserve">вимог податкового законодавства </w:t>
      </w:r>
      <w:r w:rsidR="00B24EF6">
        <w:rPr>
          <w:rStyle w:val="fontstyle01"/>
          <w:rFonts w:ascii="Times New Roman" w:eastAsiaTheme="majorEastAsia" w:hAnsi="Times New Roman"/>
          <w:color w:val="auto"/>
          <w:sz w:val="25"/>
          <w:szCs w:val="25"/>
        </w:rPr>
        <w:t>в частині</w:t>
      </w:r>
      <w:r w:rsidR="003F4E5E" w:rsidRPr="00DF40F4">
        <w:rPr>
          <w:rStyle w:val="fontstyle01"/>
          <w:rFonts w:ascii="Times New Roman" w:eastAsiaTheme="majorEastAsia" w:hAnsi="Times New Roman"/>
          <w:color w:val="auto"/>
          <w:sz w:val="25"/>
          <w:szCs w:val="25"/>
        </w:rPr>
        <w:t xml:space="preserve"> оподаткування подарунків від </w:t>
      </w:r>
      <w:r w:rsidR="00317A74">
        <w:rPr>
          <w:rStyle w:val="fontstyle01"/>
          <w:rFonts w:ascii="Times New Roman" w:eastAsiaTheme="majorEastAsia" w:hAnsi="Times New Roman"/>
          <w:color w:val="auto"/>
          <w:sz w:val="25"/>
          <w:szCs w:val="25"/>
        </w:rPr>
        <w:t>ОСОБА_6</w:t>
      </w:r>
      <w:r w:rsidR="003F00C8">
        <w:rPr>
          <w:rStyle w:val="fontstyle01"/>
          <w:rFonts w:ascii="Times New Roman" w:eastAsiaTheme="majorEastAsia" w:hAnsi="Times New Roman"/>
          <w:color w:val="auto"/>
          <w:sz w:val="25"/>
          <w:szCs w:val="25"/>
        </w:rPr>
        <w:t xml:space="preserve"> (</w:t>
      </w:r>
      <w:r w:rsidR="00DB32C9" w:rsidRPr="00DF40F4">
        <w:rPr>
          <w:rStyle w:val="fontstyle01"/>
          <w:rFonts w:ascii="Times New Roman" w:eastAsiaTheme="majorEastAsia" w:hAnsi="Times New Roman"/>
          <w:color w:val="auto"/>
          <w:sz w:val="25"/>
          <w:szCs w:val="25"/>
        </w:rPr>
        <w:t>тестя</w:t>
      </w:r>
      <w:r w:rsidR="003F00C8">
        <w:rPr>
          <w:rStyle w:val="fontstyle01"/>
          <w:rFonts w:ascii="Times New Roman" w:eastAsiaTheme="majorEastAsia" w:hAnsi="Times New Roman"/>
          <w:color w:val="auto"/>
          <w:sz w:val="25"/>
          <w:szCs w:val="25"/>
        </w:rPr>
        <w:t>)</w:t>
      </w:r>
      <w:r w:rsidR="00DB32C9" w:rsidRPr="00DF40F4">
        <w:rPr>
          <w:rStyle w:val="fontstyle01"/>
          <w:rFonts w:ascii="Times New Roman" w:eastAsiaTheme="majorEastAsia" w:hAnsi="Times New Roman"/>
          <w:color w:val="auto"/>
          <w:sz w:val="25"/>
          <w:szCs w:val="25"/>
        </w:rPr>
        <w:t xml:space="preserve"> та </w:t>
      </w:r>
      <w:r w:rsidR="00317A74">
        <w:rPr>
          <w:rStyle w:val="fontstyle01"/>
          <w:rFonts w:ascii="Times New Roman" w:eastAsiaTheme="majorEastAsia" w:hAnsi="Times New Roman"/>
          <w:color w:val="auto"/>
          <w:sz w:val="25"/>
          <w:szCs w:val="25"/>
        </w:rPr>
        <w:t>ОСОБА_9</w:t>
      </w:r>
      <w:r w:rsidR="00DB32C9" w:rsidRPr="00DF40F4">
        <w:rPr>
          <w:rStyle w:val="fontstyle01"/>
          <w:rFonts w:ascii="Times New Roman" w:eastAsiaTheme="majorEastAsia" w:hAnsi="Times New Roman"/>
          <w:color w:val="auto"/>
          <w:sz w:val="25"/>
          <w:szCs w:val="25"/>
        </w:rPr>
        <w:t xml:space="preserve"> </w:t>
      </w:r>
      <w:r w:rsidR="003F00C8">
        <w:rPr>
          <w:rStyle w:val="fontstyle01"/>
          <w:rFonts w:ascii="Times New Roman" w:eastAsiaTheme="majorEastAsia" w:hAnsi="Times New Roman"/>
          <w:color w:val="auto"/>
          <w:sz w:val="25"/>
          <w:szCs w:val="25"/>
        </w:rPr>
        <w:t>(</w:t>
      </w:r>
      <w:r w:rsidR="00DB32C9" w:rsidRPr="00DF40F4">
        <w:rPr>
          <w:rStyle w:val="fontstyle01"/>
          <w:rFonts w:ascii="Times New Roman" w:eastAsiaTheme="majorEastAsia" w:hAnsi="Times New Roman"/>
          <w:color w:val="auto"/>
          <w:sz w:val="25"/>
          <w:szCs w:val="25"/>
        </w:rPr>
        <w:t>тещі</w:t>
      </w:r>
      <w:r w:rsidR="003F00C8">
        <w:rPr>
          <w:rStyle w:val="fontstyle01"/>
          <w:rFonts w:ascii="Times New Roman" w:eastAsiaTheme="majorEastAsia" w:hAnsi="Times New Roman"/>
          <w:color w:val="auto"/>
          <w:sz w:val="25"/>
          <w:szCs w:val="25"/>
        </w:rPr>
        <w:t>)</w:t>
      </w:r>
      <w:r w:rsidR="00DB32C9" w:rsidRPr="00DF40F4">
        <w:rPr>
          <w:rStyle w:val="fontstyle01"/>
          <w:rFonts w:ascii="Times New Roman" w:eastAsiaTheme="majorEastAsia" w:hAnsi="Times New Roman"/>
          <w:color w:val="auto"/>
          <w:sz w:val="25"/>
          <w:szCs w:val="25"/>
        </w:rPr>
        <w:t xml:space="preserve"> кандидат пояснив, що </w:t>
      </w:r>
      <w:r w:rsidR="00867D6B" w:rsidRPr="00DF40F4">
        <w:rPr>
          <w:rStyle w:val="fontstyle01"/>
          <w:rFonts w:ascii="Times New Roman" w:eastAsiaTheme="majorEastAsia" w:hAnsi="Times New Roman"/>
          <w:color w:val="auto"/>
          <w:sz w:val="25"/>
          <w:szCs w:val="25"/>
        </w:rPr>
        <w:t xml:space="preserve">претензій </w:t>
      </w:r>
      <w:r w:rsidR="00B24EF6">
        <w:rPr>
          <w:rStyle w:val="fontstyle01"/>
          <w:rFonts w:ascii="Times New Roman" w:eastAsiaTheme="majorEastAsia" w:hAnsi="Times New Roman"/>
          <w:color w:val="auto"/>
          <w:sz w:val="25"/>
          <w:szCs w:val="25"/>
        </w:rPr>
        <w:t>від</w:t>
      </w:r>
      <w:r w:rsidR="00867D6B" w:rsidRPr="00DF40F4">
        <w:rPr>
          <w:rStyle w:val="fontstyle01"/>
          <w:rFonts w:ascii="Times New Roman" w:eastAsiaTheme="majorEastAsia" w:hAnsi="Times New Roman"/>
          <w:color w:val="auto"/>
          <w:sz w:val="25"/>
          <w:szCs w:val="25"/>
        </w:rPr>
        <w:t xml:space="preserve"> банку чи податкових органів до нього не надходило. Фомін П.В. наполягав, що кошти безпосередньо передавав йо</w:t>
      </w:r>
      <w:r w:rsidR="00B24EF6">
        <w:rPr>
          <w:rStyle w:val="fontstyle01"/>
          <w:rFonts w:ascii="Times New Roman" w:eastAsiaTheme="majorEastAsia" w:hAnsi="Times New Roman"/>
          <w:color w:val="auto"/>
          <w:sz w:val="25"/>
          <w:szCs w:val="25"/>
        </w:rPr>
        <w:t>му</w:t>
      </w:r>
      <w:r w:rsidR="00867D6B" w:rsidRPr="00DF40F4">
        <w:rPr>
          <w:rStyle w:val="fontstyle01"/>
          <w:rFonts w:ascii="Times New Roman" w:eastAsiaTheme="majorEastAsia" w:hAnsi="Times New Roman"/>
          <w:color w:val="auto"/>
          <w:sz w:val="25"/>
          <w:szCs w:val="25"/>
        </w:rPr>
        <w:t xml:space="preserve"> тесть, тому вважає спірним питання виникнення </w:t>
      </w:r>
      <w:r w:rsidR="003F00C8">
        <w:rPr>
          <w:rStyle w:val="fontstyle01"/>
          <w:rFonts w:ascii="Times New Roman" w:eastAsiaTheme="majorEastAsia" w:hAnsi="Times New Roman"/>
          <w:color w:val="auto"/>
          <w:sz w:val="25"/>
          <w:szCs w:val="25"/>
        </w:rPr>
        <w:t>в</w:t>
      </w:r>
      <w:r w:rsidR="00867D6B" w:rsidRPr="00DF40F4">
        <w:rPr>
          <w:rStyle w:val="fontstyle01"/>
          <w:rFonts w:ascii="Times New Roman" w:eastAsiaTheme="majorEastAsia" w:hAnsi="Times New Roman"/>
          <w:color w:val="auto"/>
          <w:sz w:val="25"/>
          <w:szCs w:val="25"/>
        </w:rPr>
        <w:t xml:space="preserve"> нього податкових зобов’язань зі сплати відповідних податків, оскільки, на думку кандидата, подарунки здійснювалися між </w:t>
      </w:r>
      <w:r w:rsidR="00D65BA3" w:rsidRPr="00DF40F4">
        <w:rPr>
          <w:rStyle w:val="fontstyle01"/>
          <w:rFonts w:ascii="Times New Roman" w:eastAsiaTheme="majorEastAsia" w:hAnsi="Times New Roman"/>
          <w:color w:val="auto"/>
          <w:sz w:val="25"/>
          <w:szCs w:val="25"/>
        </w:rPr>
        <w:t>близькими родичами</w:t>
      </w:r>
      <w:r w:rsidR="00867D6B" w:rsidRPr="00DF40F4">
        <w:rPr>
          <w:rStyle w:val="fontstyle01"/>
          <w:rFonts w:ascii="Times New Roman" w:eastAsiaTheme="majorEastAsia" w:hAnsi="Times New Roman"/>
          <w:color w:val="auto"/>
          <w:sz w:val="25"/>
          <w:szCs w:val="25"/>
        </w:rPr>
        <w:t>.</w:t>
      </w:r>
      <w:r w:rsidR="00942887" w:rsidRPr="00DF40F4">
        <w:rPr>
          <w:rStyle w:val="fontstyle01"/>
          <w:rFonts w:ascii="Times New Roman" w:eastAsiaTheme="majorEastAsia" w:hAnsi="Times New Roman"/>
          <w:color w:val="auto"/>
          <w:sz w:val="25"/>
          <w:szCs w:val="25"/>
        </w:rPr>
        <w:t xml:space="preserve"> </w:t>
      </w:r>
      <w:r w:rsidR="00C117CA" w:rsidRPr="00DF40F4">
        <w:rPr>
          <w:rStyle w:val="fontstyle01"/>
          <w:rFonts w:ascii="Times New Roman" w:eastAsiaTheme="majorEastAsia" w:hAnsi="Times New Roman"/>
          <w:color w:val="auto"/>
          <w:sz w:val="25"/>
          <w:szCs w:val="25"/>
        </w:rPr>
        <w:t>Одночасно к</w:t>
      </w:r>
      <w:r w:rsidR="00942887" w:rsidRPr="00DF40F4">
        <w:rPr>
          <w:rStyle w:val="fontstyle01"/>
          <w:rFonts w:ascii="Times New Roman" w:eastAsiaTheme="majorEastAsia" w:hAnsi="Times New Roman"/>
          <w:color w:val="auto"/>
          <w:sz w:val="25"/>
          <w:szCs w:val="25"/>
        </w:rPr>
        <w:t xml:space="preserve">андидат зазначив, що все ж податкові зобов’язання щодо отриманих подарунків від батьків дружини виникли. </w:t>
      </w:r>
      <w:r w:rsidR="00B24EF6">
        <w:rPr>
          <w:rStyle w:val="fontstyle01"/>
          <w:rFonts w:ascii="Times New Roman" w:eastAsiaTheme="majorEastAsia" w:hAnsi="Times New Roman"/>
          <w:color w:val="auto"/>
          <w:sz w:val="25"/>
          <w:szCs w:val="25"/>
        </w:rPr>
        <w:t>П</w:t>
      </w:r>
      <w:r w:rsidR="00942887" w:rsidRPr="00DF40F4">
        <w:rPr>
          <w:rStyle w:val="fontstyle01"/>
          <w:rFonts w:ascii="Times New Roman" w:eastAsiaTheme="majorEastAsia" w:hAnsi="Times New Roman"/>
          <w:color w:val="auto"/>
          <w:sz w:val="25"/>
          <w:szCs w:val="25"/>
        </w:rPr>
        <w:t xml:space="preserve">овідомив, що податок із отриманих подарунків не сплачував, </w:t>
      </w:r>
      <w:r w:rsidR="00521274" w:rsidRPr="00DF40F4">
        <w:rPr>
          <w:rStyle w:val="fontstyle01"/>
          <w:rFonts w:ascii="Times New Roman" w:eastAsiaTheme="majorEastAsia" w:hAnsi="Times New Roman"/>
          <w:color w:val="auto"/>
          <w:sz w:val="25"/>
          <w:szCs w:val="25"/>
        </w:rPr>
        <w:t>у податкові декларації про майнови</w:t>
      </w:r>
      <w:r w:rsidR="00B24EF6">
        <w:rPr>
          <w:rStyle w:val="fontstyle01"/>
          <w:rFonts w:ascii="Times New Roman" w:eastAsiaTheme="majorEastAsia" w:hAnsi="Times New Roman"/>
          <w:color w:val="auto"/>
          <w:sz w:val="25"/>
          <w:szCs w:val="25"/>
        </w:rPr>
        <w:t>й</w:t>
      </w:r>
      <w:r w:rsidR="00521274" w:rsidRPr="00DF40F4">
        <w:rPr>
          <w:rStyle w:val="fontstyle01"/>
          <w:rFonts w:ascii="Times New Roman" w:eastAsiaTheme="majorEastAsia" w:hAnsi="Times New Roman"/>
          <w:color w:val="auto"/>
          <w:sz w:val="25"/>
          <w:szCs w:val="25"/>
        </w:rPr>
        <w:t xml:space="preserve"> стан і доходи їх як отриманий дохід не відображав, лише відобразив про них інформацію </w:t>
      </w:r>
      <w:r w:rsidR="003F00C8">
        <w:rPr>
          <w:rStyle w:val="fontstyle01"/>
          <w:rFonts w:ascii="Times New Roman" w:eastAsiaTheme="majorEastAsia" w:hAnsi="Times New Roman"/>
          <w:color w:val="auto"/>
          <w:sz w:val="25"/>
          <w:szCs w:val="25"/>
        </w:rPr>
        <w:t>в</w:t>
      </w:r>
      <w:r w:rsidR="00521274" w:rsidRPr="00DF40F4">
        <w:rPr>
          <w:rStyle w:val="fontstyle01"/>
          <w:rFonts w:ascii="Times New Roman" w:eastAsiaTheme="majorEastAsia" w:hAnsi="Times New Roman"/>
          <w:color w:val="auto"/>
          <w:sz w:val="25"/>
          <w:szCs w:val="25"/>
        </w:rPr>
        <w:t xml:space="preserve"> майнових деклараціях.</w:t>
      </w:r>
    </w:p>
    <w:p w:rsidR="002A1B35" w:rsidRPr="00DF40F4" w:rsidRDefault="00C117CA" w:rsidP="009966B4">
      <w:pPr>
        <w:shd w:val="clear" w:color="auto" w:fill="FFFFFF"/>
        <w:spacing w:line="23" w:lineRule="atLeast"/>
        <w:ind w:firstLine="567"/>
        <w:jc w:val="both"/>
        <w:rPr>
          <w:rStyle w:val="fontstyle01"/>
          <w:rFonts w:ascii="Times New Roman" w:eastAsiaTheme="majorEastAsia" w:hAnsi="Times New Roman"/>
          <w:color w:val="auto"/>
          <w:sz w:val="25"/>
          <w:szCs w:val="25"/>
        </w:rPr>
      </w:pPr>
      <w:r w:rsidRPr="00DF40F4">
        <w:rPr>
          <w:rStyle w:val="fontstyle01"/>
          <w:rFonts w:ascii="Times New Roman" w:eastAsiaTheme="majorEastAsia" w:hAnsi="Times New Roman"/>
          <w:color w:val="auto"/>
          <w:sz w:val="25"/>
          <w:szCs w:val="25"/>
        </w:rPr>
        <w:t>13</w:t>
      </w:r>
      <w:r w:rsidR="003F00C8">
        <w:rPr>
          <w:rStyle w:val="fontstyle01"/>
          <w:rFonts w:ascii="Times New Roman" w:eastAsiaTheme="majorEastAsia" w:hAnsi="Times New Roman"/>
          <w:color w:val="auto"/>
          <w:sz w:val="25"/>
          <w:szCs w:val="25"/>
        </w:rPr>
        <w:t>8</w:t>
      </w:r>
      <w:r w:rsidRPr="00DF40F4">
        <w:rPr>
          <w:rStyle w:val="fontstyle01"/>
          <w:rFonts w:ascii="Times New Roman" w:eastAsiaTheme="majorEastAsia" w:hAnsi="Times New Roman"/>
          <w:color w:val="auto"/>
          <w:sz w:val="25"/>
          <w:szCs w:val="25"/>
        </w:rPr>
        <w:t xml:space="preserve">. </w:t>
      </w:r>
      <w:r w:rsidR="002A1B35" w:rsidRPr="00DF40F4">
        <w:rPr>
          <w:rStyle w:val="fontstyle01"/>
          <w:rFonts w:ascii="Times New Roman" w:eastAsiaTheme="majorEastAsia" w:hAnsi="Times New Roman"/>
          <w:color w:val="auto"/>
          <w:sz w:val="25"/>
          <w:szCs w:val="25"/>
        </w:rPr>
        <w:t xml:space="preserve">Комісією встановлено, що кандидат отримав дохід у вигляді подарунків у грошовій формі від осіб, які не є членами його сім’ї першого або другого ступеня споріднення. </w:t>
      </w:r>
    </w:p>
    <w:p w:rsidR="002C53EB" w:rsidRPr="00DF40F4" w:rsidRDefault="002A1B35" w:rsidP="009966B4">
      <w:pPr>
        <w:shd w:val="clear" w:color="auto" w:fill="FFFFFF"/>
        <w:spacing w:line="23" w:lineRule="atLeast"/>
        <w:ind w:firstLine="567"/>
        <w:jc w:val="both"/>
        <w:rPr>
          <w:rStyle w:val="fontstyle01"/>
          <w:rFonts w:ascii="Times New Roman" w:eastAsiaTheme="majorEastAsia" w:hAnsi="Times New Roman"/>
          <w:color w:val="auto"/>
          <w:sz w:val="25"/>
          <w:szCs w:val="25"/>
        </w:rPr>
      </w:pPr>
      <w:r w:rsidRPr="00DF40F4">
        <w:rPr>
          <w:rStyle w:val="fontstyle01"/>
          <w:rFonts w:ascii="Times New Roman" w:eastAsiaTheme="majorEastAsia" w:hAnsi="Times New Roman"/>
          <w:color w:val="auto"/>
          <w:sz w:val="25"/>
          <w:szCs w:val="25"/>
        </w:rPr>
        <w:t>13</w:t>
      </w:r>
      <w:r w:rsidR="00ED3D49">
        <w:rPr>
          <w:rStyle w:val="fontstyle01"/>
          <w:rFonts w:ascii="Times New Roman" w:eastAsiaTheme="majorEastAsia" w:hAnsi="Times New Roman"/>
          <w:color w:val="auto"/>
          <w:sz w:val="25"/>
          <w:szCs w:val="25"/>
        </w:rPr>
        <w:t>9</w:t>
      </w:r>
      <w:r w:rsidRPr="00DF40F4">
        <w:rPr>
          <w:rStyle w:val="fontstyle01"/>
          <w:rFonts w:ascii="Times New Roman" w:eastAsiaTheme="majorEastAsia" w:hAnsi="Times New Roman"/>
          <w:color w:val="auto"/>
          <w:sz w:val="25"/>
          <w:szCs w:val="25"/>
        </w:rPr>
        <w:t xml:space="preserve">. Відповідно до пункту 174.6 статті 174 Податкового кодексу України </w:t>
      </w:r>
      <w:r w:rsidRPr="00DF40F4">
        <w:rPr>
          <w:sz w:val="25"/>
          <w:szCs w:val="25"/>
          <w:shd w:val="clear" w:color="auto" w:fill="FFFFFF"/>
        </w:rPr>
        <w:t>об’єкти дарування, зазначені в </w:t>
      </w:r>
      <w:hyperlink r:id="rId9" w:anchor="n4214" w:history="1">
        <w:r w:rsidRPr="00DF40F4">
          <w:rPr>
            <w:rStyle w:val="af1"/>
            <w:rFonts w:eastAsiaTheme="majorEastAsia"/>
            <w:color w:val="auto"/>
            <w:sz w:val="25"/>
            <w:szCs w:val="25"/>
            <w:u w:val="none"/>
            <w:shd w:val="clear" w:color="auto" w:fill="FFFFFF"/>
          </w:rPr>
          <w:t>пункті 174.1</w:t>
        </w:r>
      </w:hyperlink>
      <w:r w:rsidRPr="00DF40F4">
        <w:rPr>
          <w:sz w:val="25"/>
          <w:szCs w:val="25"/>
          <w:shd w:val="clear" w:color="auto" w:fill="FFFFFF"/>
        </w:rPr>
        <w:t> цієї статті, подаровані платнику податку іншою фізичною особою, оподатковуються згідно з правилами, встановленими цим розділом для оподаткування спадщини.</w:t>
      </w:r>
      <w:r w:rsidRPr="00DF40F4">
        <w:rPr>
          <w:rStyle w:val="fontstyle01"/>
          <w:rFonts w:ascii="Times New Roman" w:eastAsiaTheme="majorEastAsia" w:hAnsi="Times New Roman"/>
          <w:color w:val="auto"/>
          <w:sz w:val="25"/>
          <w:szCs w:val="25"/>
        </w:rPr>
        <w:t xml:space="preserve"> </w:t>
      </w:r>
      <w:r w:rsidR="00521274" w:rsidRPr="00DF40F4">
        <w:rPr>
          <w:rStyle w:val="fontstyle01"/>
          <w:rFonts w:ascii="Times New Roman" w:eastAsiaTheme="majorEastAsia" w:hAnsi="Times New Roman"/>
          <w:color w:val="auto"/>
          <w:sz w:val="25"/>
          <w:szCs w:val="25"/>
        </w:rPr>
        <w:t xml:space="preserve">  </w:t>
      </w:r>
    </w:p>
    <w:p w:rsidR="002C53EB" w:rsidRPr="00DF40F4" w:rsidRDefault="00ED3D49" w:rsidP="009966B4">
      <w:pPr>
        <w:shd w:val="clear" w:color="auto" w:fill="FFFFFF"/>
        <w:spacing w:line="23" w:lineRule="atLeast"/>
        <w:ind w:firstLine="567"/>
        <w:jc w:val="both"/>
        <w:rPr>
          <w:sz w:val="25"/>
          <w:szCs w:val="25"/>
        </w:rPr>
      </w:pPr>
      <w:r>
        <w:rPr>
          <w:rStyle w:val="fontstyle01"/>
          <w:rFonts w:ascii="Times New Roman" w:eastAsiaTheme="majorEastAsia" w:hAnsi="Times New Roman"/>
          <w:color w:val="auto"/>
          <w:sz w:val="25"/>
          <w:szCs w:val="25"/>
        </w:rPr>
        <w:t>140</w:t>
      </w:r>
      <w:r w:rsidR="002A1B35" w:rsidRPr="00DF40F4">
        <w:rPr>
          <w:rStyle w:val="fontstyle01"/>
          <w:rFonts w:ascii="Times New Roman" w:eastAsiaTheme="majorEastAsia" w:hAnsi="Times New Roman"/>
          <w:color w:val="auto"/>
          <w:sz w:val="25"/>
          <w:szCs w:val="25"/>
        </w:rPr>
        <w:t xml:space="preserve">. </w:t>
      </w:r>
      <w:r w:rsidR="002C53EB" w:rsidRPr="00DF40F4">
        <w:rPr>
          <w:sz w:val="25"/>
          <w:szCs w:val="25"/>
        </w:rPr>
        <w:t>За змістом підпункту</w:t>
      </w:r>
      <w:r>
        <w:rPr>
          <w:sz w:val="25"/>
          <w:szCs w:val="25"/>
        </w:rPr>
        <w:t xml:space="preserve"> </w:t>
      </w:r>
      <w:hyperlink r:id="rId10" w:anchor="14427" w:tgtFrame="_blank" w:tooltip="Податковий кодекс України; нормативно-правовий акт № 2755-VI від 02.12.2010, ВР України" w:history="1">
        <w:r w:rsidR="002C53EB" w:rsidRPr="00DF40F4">
          <w:rPr>
            <w:rStyle w:val="af1"/>
            <w:rFonts w:eastAsiaTheme="majorEastAsia"/>
            <w:color w:val="auto"/>
            <w:sz w:val="25"/>
            <w:szCs w:val="25"/>
            <w:u w:val="none"/>
          </w:rPr>
          <w:t>174.2.2 пункту 174.2 статті 174 Податкового кодексу України</w:t>
        </w:r>
      </w:hyperlink>
      <w:r w:rsidR="002C53EB" w:rsidRPr="00DF40F4">
        <w:rPr>
          <w:sz w:val="25"/>
          <w:szCs w:val="25"/>
        </w:rPr>
        <w:t> вартість подарунку (спадщини)</w:t>
      </w:r>
      <w:r w:rsidR="00AD5607">
        <w:rPr>
          <w:sz w:val="25"/>
          <w:szCs w:val="25"/>
        </w:rPr>
        <w:t>,</w:t>
      </w:r>
      <w:r w:rsidR="002C53EB" w:rsidRPr="00DF40F4">
        <w:rPr>
          <w:sz w:val="25"/>
          <w:szCs w:val="25"/>
        </w:rPr>
        <w:t xml:space="preserve"> отриманого особою від осіб, які не є членами сім</w:t>
      </w:r>
      <w:r w:rsidR="00992E20" w:rsidRPr="00DF40F4">
        <w:rPr>
          <w:sz w:val="25"/>
          <w:szCs w:val="25"/>
        </w:rPr>
        <w:t>’</w:t>
      </w:r>
      <w:r w:rsidR="002C53EB" w:rsidRPr="00DF40F4">
        <w:rPr>
          <w:sz w:val="25"/>
          <w:szCs w:val="25"/>
        </w:rPr>
        <w:t>ї першого та другого ступенів споріднення</w:t>
      </w:r>
      <w:r w:rsidR="00AD5607">
        <w:rPr>
          <w:sz w:val="25"/>
          <w:szCs w:val="25"/>
        </w:rPr>
        <w:t>,</w:t>
      </w:r>
      <w:r w:rsidR="002C53EB" w:rsidRPr="00DF40F4">
        <w:rPr>
          <w:sz w:val="25"/>
          <w:szCs w:val="25"/>
        </w:rPr>
        <w:t xml:space="preserve"> оподатковується за ставкою, визначеною пунктом 167.2 статті 167 </w:t>
      </w:r>
      <w:hyperlink r:id="rId11" w:tgtFrame="_blank" w:tooltip="Податковий кодекс України; нормативно-правовий акт № 2755-VI від 02.12.2010, ВР України" w:history="1">
        <w:r w:rsidR="002C53EB" w:rsidRPr="00DF40F4">
          <w:rPr>
            <w:rStyle w:val="af1"/>
            <w:rFonts w:eastAsiaTheme="majorEastAsia"/>
            <w:color w:val="auto"/>
            <w:sz w:val="25"/>
            <w:szCs w:val="25"/>
            <w:u w:val="none"/>
          </w:rPr>
          <w:t>Податкового кодексу України</w:t>
        </w:r>
      </w:hyperlink>
      <w:r w:rsidR="002C53EB" w:rsidRPr="00DF40F4">
        <w:rPr>
          <w:sz w:val="25"/>
          <w:szCs w:val="25"/>
        </w:rPr>
        <w:t> (5</w:t>
      </w:r>
      <w:r w:rsidR="00992E20" w:rsidRPr="00DF40F4">
        <w:rPr>
          <w:sz w:val="25"/>
          <w:szCs w:val="25"/>
        </w:rPr>
        <w:t xml:space="preserve"> відсотк</w:t>
      </w:r>
      <w:r w:rsidR="00AD5607">
        <w:rPr>
          <w:sz w:val="25"/>
          <w:szCs w:val="25"/>
        </w:rPr>
        <w:t>ів</w:t>
      </w:r>
      <w:r w:rsidR="002C53EB" w:rsidRPr="00DF40F4">
        <w:rPr>
          <w:sz w:val="25"/>
          <w:szCs w:val="25"/>
        </w:rPr>
        <w:t xml:space="preserve"> бази оподаткування).</w:t>
      </w:r>
    </w:p>
    <w:p w:rsidR="008D1D67" w:rsidRPr="00DF40F4" w:rsidRDefault="004245A4" w:rsidP="009966B4">
      <w:pPr>
        <w:shd w:val="clear" w:color="auto" w:fill="FFFFFF"/>
        <w:spacing w:line="23" w:lineRule="atLeast"/>
        <w:ind w:firstLine="567"/>
        <w:jc w:val="both"/>
        <w:rPr>
          <w:sz w:val="25"/>
          <w:szCs w:val="25"/>
        </w:rPr>
      </w:pPr>
      <w:r>
        <w:rPr>
          <w:sz w:val="25"/>
          <w:szCs w:val="25"/>
          <w:lang w:eastAsia="uk-UA"/>
        </w:rPr>
        <w:t>141</w:t>
      </w:r>
      <w:r w:rsidR="009129D8" w:rsidRPr="00DF40F4">
        <w:rPr>
          <w:sz w:val="25"/>
          <w:szCs w:val="25"/>
          <w:lang w:eastAsia="uk-UA"/>
        </w:rPr>
        <w:t xml:space="preserve">. </w:t>
      </w:r>
      <w:r w:rsidR="00AD5607">
        <w:rPr>
          <w:sz w:val="25"/>
          <w:szCs w:val="25"/>
        </w:rPr>
        <w:t>Крім того</w:t>
      </w:r>
      <w:r w:rsidR="009129D8" w:rsidRPr="00DF40F4">
        <w:rPr>
          <w:sz w:val="25"/>
          <w:szCs w:val="25"/>
        </w:rPr>
        <w:t xml:space="preserve">, відповідно до вимог </w:t>
      </w:r>
      <w:r w:rsidR="009129D8" w:rsidRPr="00DF40F4">
        <w:rPr>
          <w:iCs/>
          <w:sz w:val="25"/>
          <w:szCs w:val="25"/>
          <w:shd w:val="clear" w:color="auto" w:fill="FFFFFF"/>
        </w:rPr>
        <w:t> підпунктів</w:t>
      </w:r>
      <w:r w:rsidR="009129D8" w:rsidRPr="00DF40F4">
        <w:rPr>
          <w:sz w:val="25"/>
          <w:szCs w:val="25"/>
        </w:rPr>
        <w:t xml:space="preserve"> 1.2, </w:t>
      </w:r>
      <w:r w:rsidR="00D02DCF" w:rsidRPr="00DF40F4">
        <w:rPr>
          <w:sz w:val="25"/>
          <w:szCs w:val="25"/>
        </w:rPr>
        <w:t>1.3</w:t>
      </w:r>
      <w:r w:rsidR="009129D8" w:rsidRPr="00DF40F4">
        <w:rPr>
          <w:sz w:val="25"/>
          <w:szCs w:val="25"/>
        </w:rPr>
        <w:t xml:space="preserve"> пункту </w:t>
      </w:r>
      <w:r w:rsidR="009129D8" w:rsidRPr="00DF40F4">
        <w:rPr>
          <w:sz w:val="25"/>
          <w:szCs w:val="25"/>
          <w:shd w:val="clear" w:color="auto" w:fill="FFFFFF"/>
        </w:rPr>
        <w:t>16</w:t>
      </w:r>
      <w:r w:rsidR="009129D8" w:rsidRPr="00DF40F4">
        <w:rPr>
          <w:rStyle w:val="rvts37"/>
          <w:rFonts w:eastAsiaTheme="majorEastAsia"/>
          <w:b/>
          <w:bCs/>
          <w:sz w:val="25"/>
          <w:szCs w:val="25"/>
          <w:shd w:val="clear" w:color="auto" w:fill="FFFFFF"/>
          <w:vertAlign w:val="superscript"/>
        </w:rPr>
        <w:t>-</w:t>
      </w:r>
      <w:r w:rsidR="009129D8" w:rsidRPr="00AD5607">
        <w:rPr>
          <w:rStyle w:val="rvts37"/>
          <w:rFonts w:eastAsiaTheme="majorEastAsia"/>
          <w:bCs/>
          <w:sz w:val="25"/>
          <w:szCs w:val="25"/>
          <w:shd w:val="clear" w:color="auto" w:fill="FFFFFF"/>
          <w:vertAlign w:val="superscript"/>
        </w:rPr>
        <w:t>1</w:t>
      </w:r>
      <w:r w:rsidR="009129D8" w:rsidRPr="00DF40F4">
        <w:rPr>
          <w:sz w:val="25"/>
          <w:szCs w:val="25"/>
        </w:rPr>
        <w:t xml:space="preserve"> підрозділу 10 розділу ХХ </w:t>
      </w:r>
      <w:hyperlink r:id="rId12" w:anchor="20005" w:tgtFrame="_blank" w:tooltip="Податковий кодекс України; нормативно-правовий акт № 2755-VI від 02.12.2010, ВР України" w:history="1">
        <w:r w:rsidR="009129D8" w:rsidRPr="00DF40F4">
          <w:rPr>
            <w:rStyle w:val="af1"/>
            <w:rFonts w:eastAsiaTheme="majorEastAsia"/>
            <w:color w:val="auto"/>
            <w:sz w:val="25"/>
            <w:szCs w:val="25"/>
            <w:u w:val="none"/>
          </w:rPr>
          <w:t>Перехідних положень Податкового кодексу України</w:t>
        </w:r>
      </w:hyperlink>
      <w:r w:rsidR="00992E20" w:rsidRPr="00DF40F4">
        <w:rPr>
          <w:sz w:val="25"/>
          <w:szCs w:val="25"/>
        </w:rPr>
        <w:t xml:space="preserve"> вказаний дохід є об’</w:t>
      </w:r>
      <w:r w:rsidR="009129D8" w:rsidRPr="00DF40F4">
        <w:rPr>
          <w:sz w:val="25"/>
          <w:szCs w:val="25"/>
        </w:rPr>
        <w:t xml:space="preserve">єктом оподаткування військовим збором. Ставка збору становить </w:t>
      </w:r>
      <w:r w:rsidR="00D02DCF" w:rsidRPr="00DF40F4">
        <w:rPr>
          <w:sz w:val="25"/>
          <w:szCs w:val="25"/>
        </w:rPr>
        <w:t>5</w:t>
      </w:r>
      <w:r w:rsidR="009129D8" w:rsidRPr="00DF40F4">
        <w:rPr>
          <w:sz w:val="25"/>
          <w:szCs w:val="25"/>
        </w:rPr>
        <w:t xml:space="preserve"> відсотк</w:t>
      </w:r>
      <w:r w:rsidR="00085AC4">
        <w:rPr>
          <w:sz w:val="25"/>
          <w:szCs w:val="25"/>
        </w:rPr>
        <w:t>ів</w:t>
      </w:r>
      <w:r w:rsidR="009129D8" w:rsidRPr="00DF40F4">
        <w:rPr>
          <w:sz w:val="25"/>
          <w:szCs w:val="25"/>
        </w:rPr>
        <w:t xml:space="preserve"> від об</w:t>
      </w:r>
      <w:r w:rsidR="00992E20" w:rsidRPr="00DF40F4">
        <w:rPr>
          <w:sz w:val="25"/>
          <w:szCs w:val="25"/>
        </w:rPr>
        <w:t>’</w:t>
      </w:r>
      <w:r w:rsidR="009129D8" w:rsidRPr="00DF40F4">
        <w:rPr>
          <w:sz w:val="25"/>
          <w:szCs w:val="25"/>
        </w:rPr>
        <w:t>єкта оподаткування, визначеного підпунктом 1.</w:t>
      </w:r>
      <w:r w:rsidR="00D02DCF" w:rsidRPr="00DF40F4">
        <w:rPr>
          <w:sz w:val="25"/>
          <w:szCs w:val="25"/>
        </w:rPr>
        <w:t>1</w:t>
      </w:r>
      <w:r w:rsidR="009129D8" w:rsidRPr="00DF40F4">
        <w:rPr>
          <w:sz w:val="25"/>
          <w:szCs w:val="25"/>
        </w:rPr>
        <w:t xml:space="preserve"> цього пункту.</w:t>
      </w:r>
    </w:p>
    <w:p w:rsidR="009129D8" w:rsidRPr="00DF40F4" w:rsidRDefault="00DD52A0" w:rsidP="009966B4">
      <w:pPr>
        <w:shd w:val="clear" w:color="auto" w:fill="FFFFFF"/>
        <w:spacing w:line="23" w:lineRule="atLeast"/>
        <w:ind w:firstLine="567"/>
        <w:jc w:val="both"/>
        <w:rPr>
          <w:sz w:val="25"/>
          <w:szCs w:val="25"/>
        </w:rPr>
      </w:pPr>
      <w:r w:rsidRPr="00DF40F4">
        <w:rPr>
          <w:sz w:val="25"/>
          <w:szCs w:val="25"/>
        </w:rPr>
        <w:t>14</w:t>
      </w:r>
      <w:r w:rsidR="004245A4">
        <w:rPr>
          <w:sz w:val="25"/>
          <w:szCs w:val="25"/>
        </w:rPr>
        <w:t>2</w:t>
      </w:r>
      <w:r w:rsidR="009129D8" w:rsidRPr="00DF40F4">
        <w:rPr>
          <w:sz w:val="25"/>
          <w:szCs w:val="25"/>
        </w:rPr>
        <w:t xml:space="preserve">. Згідно </w:t>
      </w:r>
      <w:r w:rsidR="004245A4">
        <w:rPr>
          <w:sz w:val="25"/>
          <w:szCs w:val="25"/>
        </w:rPr>
        <w:t xml:space="preserve">з </w:t>
      </w:r>
      <w:r w:rsidR="009129D8" w:rsidRPr="00DF40F4">
        <w:rPr>
          <w:sz w:val="25"/>
          <w:szCs w:val="25"/>
        </w:rPr>
        <w:t>підпункт</w:t>
      </w:r>
      <w:r w:rsidR="004245A4">
        <w:rPr>
          <w:sz w:val="25"/>
          <w:szCs w:val="25"/>
        </w:rPr>
        <w:t>ом</w:t>
      </w:r>
      <w:r w:rsidR="009129D8" w:rsidRPr="00DF40F4">
        <w:rPr>
          <w:sz w:val="25"/>
          <w:szCs w:val="25"/>
        </w:rPr>
        <w:t> </w:t>
      </w:r>
      <w:hyperlink r:id="rId13" w:anchor="11289" w:tgtFrame="_blank" w:tooltip="Податковий кодекс України; нормативно-правовий акт № 2755-VI від 02.12.2010, ВР України" w:history="1">
        <w:r w:rsidR="009129D8" w:rsidRPr="00DF40F4">
          <w:rPr>
            <w:rStyle w:val="af1"/>
            <w:rFonts w:eastAsiaTheme="majorEastAsia"/>
            <w:color w:val="auto"/>
            <w:sz w:val="25"/>
            <w:szCs w:val="25"/>
            <w:u w:val="none"/>
          </w:rPr>
          <w:t>14.1.263 пункту 14.1 статті 14 Податкового кодексу України</w:t>
        </w:r>
      </w:hyperlink>
      <w:r w:rsidR="009129D8" w:rsidRPr="00DF40F4">
        <w:rPr>
          <w:sz w:val="25"/>
          <w:szCs w:val="25"/>
        </w:rPr>
        <w:t> членами сім</w:t>
      </w:r>
      <w:r w:rsidR="00992E20" w:rsidRPr="00DF40F4">
        <w:rPr>
          <w:sz w:val="25"/>
          <w:szCs w:val="25"/>
        </w:rPr>
        <w:t>’</w:t>
      </w:r>
      <w:r w:rsidR="009129D8" w:rsidRPr="00DF40F4">
        <w:rPr>
          <w:sz w:val="25"/>
          <w:szCs w:val="25"/>
        </w:rPr>
        <w:t>ї фізичної особи першого ступеня споріднення для цілей </w:t>
      </w:r>
      <w:hyperlink r:id="rId14" w:anchor="13836" w:tgtFrame="_blank" w:tooltip="Податковий кодекс України; нормативно-правовий акт № 2755-VI від 02.12.2010, ВР України" w:history="1">
        <w:r w:rsidR="009129D8" w:rsidRPr="00DF40F4">
          <w:rPr>
            <w:rStyle w:val="af1"/>
            <w:rFonts w:eastAsiaTheme="majorEastAsia"/>
            <w:color w:val="auto"/>
            <w:sz w:val="25"/>
            <w:szCs w:val="25"/>
            <w:u w:val="none"/>
          </w:rPr>
          <w:t>розділу IV цього Кодексу</w:t>
        </w:r>
      </w:hyperlink>
      <w:r w:rsidR="009129D8" w:rsidRPr="00DF40F4">
        <w:rPr>
          <w:sz w:val="25"/>
          <w:szCs w:val="25"/>
        </w:rPr>
        <w:t> вважаються її батьки, її чоловік або дружина, діти такої фізичної особи, у том</w:t>
      </w:r>
      <w:r w:rsidR="00992E20" w:rsidRPr="00DF40F4">
        <w:rPr>
          <w:sz w:val="25"/>
          <w:szCs w:val="25"/>
        </w:rPr>
        <w:t>у числі усиновлені. Членами сім’</w:t>
      </w:r>
      <w:r w:rsidR="009129D8" w:rsidRPr="00DF40F4">
        <w:rPr>
          <w:sz w:val="25"/>
          <w:szCs w:val="25"/>
        </w:rPr>
        <w:t>ї фізичної особи другого ступеня споріднення для цілей </w:t>
      </w:r>
      <w:hyperlink r:id="rId15" w:anchor="13836" w:tgtFrame="_blank" w:tooltip="Податковий кодекс України; нормативно-правовий акт № 2755-VI від 02.12.2010, ВР України" w:history="1">
        <w:r w:rsidR="009129D8" w:rsidRPr="00DF40F4">
          <w:rPr>
            <w:rStyle w:val="af1"/>
            <w:rFonts w:eastAsiaTheme="majorEastAsia"/>
            <w:color w:val="auto"/>
            <w:sz w:val="25"/>
            <w:szCs w:val="25"/>
            <w:u w:val="none"/>
          </w:rPr>
          <w:t>розділу IV цього Кодексу</w:t>
        </w:r>
      </w:hyperlink>
      <w:r w:rsidR="009129D8" w:rsidRPr="00DF40F4">
        <w:rPr>
          <w:sz w:val="25"/>
          <w:szCs w:val="25"/>
        </w:rPr>
        <w:t> вважаються її рідні брати та сестри, її баба та дід з боку матері і з боку батька, онуки.</w:t>
      </w:r>
    </w:p>
    <w:p w:rsidR="00B34DF4" w:rsidRPr="00DF40F4" w:rsidRDefault="0085465F" w:rsidP="009966B4">
      <w:pPr>
        <w:shd w:val="clear" w:color="auto" w:fill="FFFFFF"/>
        <w:spacing w:line="23" w:lineRule="atLeast"/>
        <w:ind w:firstLine="567"/>
        <w:jc w:val="both"/>
        <w:rPr>
          <w:sz w:val="25"/>
          <w:szCs w:val="25"/>
        </w:rPr>
      </w:pPr>
      <w:r w:rsidRPr="00DF40F4">
        <w:rPr>
          <w:sz w:val="25"/>
          <w:szCs w:val="25"/>
        </w:rPr>
        <w:t>14</w:t>
      </w:r>
      <w:r w:rsidR="004245A4">
        <w:rPr>
          <w:sz w:val="25"/>
          <w:szCs w:val="25"/>
        </w:rPr>
        <w:t>3</w:t>
      </w:r>
      <w:r w:rsidRPr="00DF40F4">
        <w:rPr>
          <w:sz w:val="25"/>
          <w:szCs w:val="25"/>
        </w:rPr>
        <w:t>. К</w:t>
      </w:r>
      <w:r w:rsidR="00D02DCF" w:rsidRPr="00DF40F4">
        <w:rPr>
          <w:sz w:val="25"/>
          <w:szCs w:val="25"/>
        </w:rPr>
        <w:t>омісією встановлено, що батьки дружини кандидата не є йому особами</w:t>
      </w:r>
      <w:r w:rsidR="00355BDE" w:rsidRPr="00DF40F4">
        <w:rPr>
          <w:sz w:val="25"/>
          <w:szCs w:val="25"/>
        </w:rPr>
        <w:t>,</w:t>
      </w:r>
      <w:r w:rsidR="00D02DCF" w:rsidRPr="00DF40F4">
        <w:rPr>
          <w:sz w:val="25"/>
          <w:szCs w:val="25"/>
        </w:rPr>
        <w:t xml:space="preserve"> </w:t>
      </w:r>
      <w:r w:rsidR="00355BDE" w:rsidRPr="00DF40F4">
        <w:rPr>
          <w:sz w:val="25"/>
          <w:szCs w:val="25"/>
        </w:rPr>
        <w:t>я</w:t>
      </w:r>
      <w:r w:rsidR="00D02DCF" w:rsidRPr="00DF40F4">
        <w:rPr>
          <w:sz w:val="25"/>
          <w:szCs w:val="25"/>
        </w:rPr>
        <w:t xml:space="preserve">кі </w:t>
      </w:r>
      <w:r w:rsidR="004245A4">
        <w:rPr>
          <w:sz w:val="25"/>
          <w:szCs w:val="25"/>
        </w:rPr>
        <w:t>належать</w:t>
      </w:r>
      <w:r w:rsidR="00D02DCF" w:rsidRPr="00DF40F4">
        <w:rPr>
          <w:sz w:val="25"/>
          <w:szCs w:val="25"/>
        </w:rPr>
        <w:t xml:space="preserve"> до першого чи другого </w:t>
      </w:r>
      <w:r w:rsidR="00B34DF4" w:rsidRPr="00DF40F4">
        <w:rPr>
          <w:sz w:val="25"/>
          <w:szCs w:val="25"/>
        </w:rPr>
        <w:t xml:space="preserve">ступеня споріднення, тому отримані кандидатом подарунки підлягали оподаткуванню. Крім того, Фомін П.В. був зобов’язаний включити його до річної податкової декларації про майновий стан і доходи відповідно до </w:t>
      </w:r>
      <w:r w:rsidR="004245A4">
        <w:rPr>
          <w:sz w:val="25"/>
          <w:szCs w:val="25"/>
        </w:rPr>
        <w:br/>
      </w:r>
      <w:r w:rsidR="00B34DF4" w:rsidRPr="00DF40F4">
        <w:rPr>
          <w:sz w:val="25"/>
          <w:szCs w:val="25"/>
        </w:rPr>
        <w:t xml:space="preserve">пункту 179.1 статті 179 Податкового кодексу України та сплатити визначену суму податкового зобов’язання. Натомість кандидат </w:t>
      </w:r>
      <w:r w:rsidR="008C581B" w:rsidRPr="00DF40F4">
        <w:rPr>
          <w:sz w:val="25"/>
          <w:szCs w:val="25"/>
        </w:rPr>
        <w:t>цього не зробив</w:t>
      </w:r>
      <w:r w:rsidR="00355BDE" w:rsidRPr="00DF40F4">
        <w:rPr>
          <w:sz w:val="25"/>
          <w:szCs w:val="25"/>
        </w:rPr>
        <w:t xml:space="preserve">, чим порушив вимоги податкового законодавства. </w:t>
      </w:r>
    </w:p>
    <w:p w:rsidR="00DD52A0" w:rsidRPr="00DF40F4" w:rsidRDefault="00DD52A0" w:rsidP="009966B4">
      <w:pPr>
        <w:shd w:val="clear" w:color="auto" w:fill="FFFFFF"/>
        <w:spacing w:line="23" w:lineRule="atLeast"/>
        <w:ind w:firstLine="567"/>
        <w:jc w:val="both"/>
        <w:rPr>
          <w:sz w:val="25"/>
          <w:szCs w:val="25"/>
        </w:rPr>
      </w:pPr>
      <w:r w:rsidRPr="00DF40F4">
        <w:rPr>
          <w:sz w:val="25"/>
          <w:szCs w:val="25"/>
        </w:rPr>
        <w:lastRenderedPageBreak/>
        <w:t>14</w:t>
      </w:r>
      <w:r w:rsidR="004245A4">
        <w:rPr>
          <w:sz w:val="25"/>
          <w:szCs w:val="25"/>
        </w:rPr>
        <w:t>4</w:t>
      </w:r>
      <w:r w:rsidRPr="00DF40F4">
        <w:rPr>
          <w:sz w:val="25"/>
          <w:szCs w:val="25"/>
        </w:rPr>
        <w:t xml:space="preserve">. </w:t>
      </w:r>
      <w:r w:rsidR="00355BDE" w:rsidRPr="00DF40F4">
        <w:rPr>
          <w:sz w:val="25"/>
          <w:szCs w:val="25"/>
          <w:shd w:val="clear" w:color="auto" w:fill="FFFFFF"/>
        </w:rPr>
        <w:t xml:space="preserve">Згідно з пунктом 18 розділу ІІІ Єдиних показників «чесність» </w:t>
      </w:r>
      <w:r w:rsidR="00355BDE" w:rsidRPr="00DF40F4">
        <w:rPr>
          <w:rStyle w:val="af0"/>
          <w:rFonts w:eastAsiaTheme="majorEastAsia"/>
          <w:sz w:val="25"/>
          <w:szCs w:val="25"/>
          <w:shd w:val="clear" w:color="auto" w:fill="FFFFFF"/>
        </w:rPr>
        <w:t>–</w:t>
      </w:r>
      <w:r w:rsidR="00355BDE" w:rsidRPr="00DF40F4">
        <w:rPr>
          <w:sz w:val="25"/>
          <w:szCs w:val="25"/>
          <w:shd w:val="clear" w:color="auto" w:fill="FFFFFF"/>
        </w:rPr>
        <w:t> правдивість, принциповість, щирість судді (кандидата на посаду судді) у професійній діяльності та особистому житті.</w:t>
      </w:r>
    </w:p>
    <w:p w:rsidR="00831270" w:rsidRPr="00DF40F4" w:rsidRDefault="00DD52A0" w:rsidP="009966B4">
      <w:pPr>
        <w:shd w:val="clear" w:color="auto" w:fill="FFFFFF"/>
        <w:spacing w:line="23" w:lineRule="atLeast"/>
        <w:ind w:firstLine="567"/>
        <w:jc w:val="both"/>
        <w:rPr>
          <w:sz w:val="25"/>
          <w:szCs w:val="25"/>
          <w:lang w:eastAsia="uk-UA"/>
        </w:rPr>
      </w:pPr>
      <w:r w:rsidRPr="006D17FC">
        <w:rPr>
          <w:sz w:val="25"/>
          <w:szCs w:val="25"/>
        </w:rPr>
        <w:t>14</w:t>
      </w:r>
      <w:r w:rsidR="006D17FC" w:rsidRPr="006D17FC">
        <w:rPr>
          <w:sz w:val="25"/>
          <w:szCs w:val="25"/>
        </w:rPr>
        <w:t>5</w:t>
      </w:r>
      <w:r w:rsidRPr="006D17FC">
        <w:rPr>
          <w:sz w:val="25"/>
          <w:szCs w:val="25"/>
        </w:rPr>
        <w:t xml:space="preserve">. </w:t>
      </w:r>
      <w:r w:rsidRPr="006D17FC">
        <w:rPr>
          <w:sz w:val="25"/>
          <w:szCs w:val="25"/>
          <w:shd w:val="clear" w:color="auto" w:fill="FFFFFF"/>
        </w:rPr>
        <w:t>Комісія у складі колегії</w:t>
      </w:r>
      <w:r w:rsidR="005D4B77" w:rsidRPr="006D17FC">
        <w:rPr>
          <w:sz w:val="25"/>
          <w:szCs w:val="25"/>
          <w:shd w:val="clear" w:color="auto" w:fill="FFFFFF"/>
        </w:rPr>
        <w:t>, ураховуючи</w:t>
      </w:r>
      <w:r w:rsidR="006D17FC" w:rsidRPr="006D17FC">
        <w:rPr>
          <w:sz w:val="25"/>
          <w:szCs w:val="25"/>
          <w:shd w:val="clear" w:color="auto" w:fill="FFFFFF"/>
        </w:rPr>
        <w:t>,</w:t>
      </w:r>
      <w:r w:rsidR="005D4B77" w:rsidRPr="006D17FC">
        <w:rPr>
          <w:sz w:val="25"/>
          <w:szCs w:val="25"/>
          <w:shd w:val="clear" w:color="auto" w:fill="FFFFFF"/>
        </w:rPr>
        <w:t xml:space="preserve"> що зазначені обставини мали місце у період участі кандидата </w:t>
      </w:r>
      <w:r w:rsidR="006D17FC" w:rsidRPr="006D17FC">
        <w:rPr>
          <w:sz w:val="25"/>
          <w:szCs w:val="25"/>
          <w:shd w:val="clear" w:color="auto" w:fill="FFFFFF"/>
        </w:rPr>
        <w:t>у вказаній</w:t>
      </w:r>
      <w:r w:rsidR="005D4B77" w:rsidRPr="006D17FC">
        <w:rPr>
          <w:sz w:val="25"/>
          <w:szCs w:val="25"/>
          <w:shd w:val="clear" w:color="auto" w:fill="FFFFFF"/>
        </w:rPr>
        <w:t xml:space="preserve"> конкурсній процедурі, </w:t>
      </w:r>
      <w:r w:rsidRPr="006D17FC">
        <w:rPr>
          <w:sz w:val="25"/>
          <w:szCs w:val="25"/>
          <w:shd w:val="clear" w:color="auto" w:fill="FFFFFF"/>
        </w:rPr>
        <w:t>вирішила зменшити бали за критеріями доброчесності</w:t>
      </w:r>
      <w:r w:rsidRPr="00DF40F4">
        <w:rPr>
          <w:sz w:val="25"/>
          <w:szCs w:val="25"/>
          <w:shd w:val="clear" w:color="auto" w:fill="FFFFFF"/>
        </w:rPr>
        <w:t xml:space="preserve"> та професійної етики на 15 балів за показником «чесність».</w:t>
      </w:r>
    </w:p>
    <w:p w:rsidR="008969B1" w:rsidRPr="00DF40F4" w:rsidRDefault="006D17FC" w:rsidP="009966B4">
      <w:pPr>
        <w:spacing w:line="23" w:lineRule="atLeast"/>
        <w:ind w:firstLine="567"/>
        <w:jc w:val="both"/>
        <w:rPr>
          <w:rStyle w:val="fontstyle01"/>
          <w:rFonts w:ascii="Times New Roman" w:eastAsiaTheme="majorEastAsia" w:hAnsi="Times New Roman"/>
          <w:color w:val="auto"/>
          <w:sz w:val="25"/>
          <w:szCs w:val="25"/>
        </w:rPr>
      </w:pPr>
      <w:r>
        <w:rPr>
          <w:rStyle w:val="fontstyle01"/>
          <w:rFonts w:ascii="Times New Roman" w:eastAsiaTheme="majorEastAsia" w:hAnsi="Times New Roman"/>
          <w:color w:val="auto"/>
          <w:sz w:val="25"/>
          <w:szCs w:val="25"/>
        </w:rPr>
        <w:t>146</w:t>
      </w:r>
      <w:r w:rsidR="00355BDE" w:rsidRPr="00DF40F4">
        <w:rPr>
          <w:rStyle w:val="fontstyle01"/>
          <w:rFonts w:ascii="Times New Roman" w:eastAsiaTheme="majorEastAsia" w:hAnsi="Times New Roman"/>
          <w:color w:val="auto"/>
          <w:sz w:val="25"/>
          <w:szCs w:val="25"/>
        </w:rPr>
        <w:t xml:space="preserve">. </w:t>
      </w:r>
      <w:r w:rsidR="008969B1" w:rsidRPr="00DF40F4">
        <w:rPr>
          <w:rStyle w:val="fontstyle01"/>
          <w:rFonts w:ascii="Times New Roman" w:eastAsiaTheme="majorEastAsia" w:hAnsi="Times New Roman"/>
          <w:color w:val="auto"/>
          <w:sz w:val="25"/>
          <w:szCs w:val="25"/>
        </w:rPr>
        <w:t>Відповідно до матеріалів суддівського досьє кандидат перебував за корд</w:t>
      </w:r>
      <w:r w:rsidR="00D04DFD">
        <w:rPr>
          <w:rStyle w:val="fontstyle01"/>
          <w:rFonts w:ascii="Times New Roman" w:eastAsiaTheme="majorEastAsia" w:hAnsi="Times New Roman"/>
          <w:color w:val="auto"/>
          <w:sz w:val="25"/>
          <w:szCs w:val="25"/>
        </w:rPr>
        <w:t>оном після 23 січня 2023 року, а саме</w:t>
      </w:r>
      <w:r w:rsidR="008969B1" w:rsidRPr="00DF40F4">
        <w:rPr>
          <w:rStyle w:val="fontstyle01"/>
          <w:rFonts w:ascii="Times New Roman" w:eastAsiaTheme="majorEastAsia" w:hAnsi="Times New Roman"/>
          <w:color w:val="auto"/>
          <w:sz w:val="25"/>
          <w:szCs w:val="25"/>
        </w:rPr>
        <w:t xml:space="preserve"> 29 січня 2024 року (виїзд) – 04 лютого 2024 року (в’їзд), 03 травня 2024 року (виїзд) – 18 травня 2024 року (в’їзд).</w:t>
      </w:r>
    </w:p>
    <w:p w:rsidR="00C748D5" w:rsidRPr="00DF40F4" w:rsidRDefault="00D04DFD" w:rsidP="009966B4">
      <w:pPr>
        <w:spacing w:line="23" w:lineRule="atLeast"/>
        <w:ind w:firstLine="567"/>
        <w:jc w:val="both"/>
        <w:rPr>
          <w:rStyle w:val="fontstyle01"/>
          <w:rFonts w:ascii="Times New Roman" w:eastAsiaTheme="majorEastAsia" w:hAnsi="Times New Roman"/>
          <w:color w:val="auto"/>
          <w:sz w:val="25"/>
          <w:szCs w:val="25"/>
        </w:rPr>
      </w:pPr>
      <w:r>
        <w:rPr>
          <w:rStyle w:val="fontstyle01"/>
          <w:rFonts w:ascii="Times New Roman" w:eastAsiaTheme="majorEastAsia" w:hAnsi="Times New Roman"/>
          <w:color w:val="auto"/>
          <w:sz w:val="25"/>
          <w:szCs w:val="25"/>
        </w:rPr>
        <w:t>147</w:t>
      </w:r>
      <w:r w:rsidR="00355BDE" w:rsidRPr="00DF40F4">
        <w:rPr>
          <w:rStyle w:val="fontstyle01"/>
          <w:rFonts w:ascii="Times New Roman" w:eastAsiaTheme="majorEastAsia" w:hAnsi="Times New Roman"/>
          <w:color w:val="auto"/>
          <w:sz w:val="25"/>
          <w:szCs w:val="25"/>
        </w:rPr>
        <w:t xml:space="preserve">. </w:t>
      </w:r>
      <w:r w:rsidR="008969B1" w:rsidRPr="00DF40F4">
        <w:rPr>
          <w:rStyle w:val="fontstyle01"/>
          <w:rFonts w:ascii="Times New Roman" w:eastAsiaTheme="majorEastAsia" w:hAnsi="Times New Roman"/>
          <w:color w:val="auto"/>
          <w:sz w:val="25"/>
          <w:szCs w:val="25"/>
        </w:rPr>
        <w:t xml:space="preserve">Кандидат пояснив, </w:t>
      </w:r>
      <w:r w:rsidR="00C748D5" w:rsidRPr="00DF40F4">
        <w:rPr>
          <w:rStyle w:val="fontstyle01"/>
          <w:rFonts w:ascii="Times New Roman" w:eastAsiaTheme="majorEastAsia" w:hAnsi="Times New Roman"/>
          <w:color w:val="auto"/>
          <w:sz w:val="25"/>
          <w:szCs w:val="25"/>
        </w:rPr>
        <w:t>що перетин кордону здійснювався ним на законних підставах з навчальною метою.</w:t>
      </w:r>
    </w:p>
    <w:p w:rsidR="00F0449F" w:rsidRPr="00DF40F4" w:rsidRDefault="00D04DFD" w:rsidP="009966B4">
      <w:pPr>
        <w:shd w:val="clear" w:color="auto" w:fill="FFFFFF"/>
        <w:spacing w:line="23" w:lineRule="atLeast"/>
        <w:ind w:firstLine="567"/>
        <w:jc w:val="both"/>
        <w:rPr>
          <w:sz w:val="25"/>
          <w:szCs w:val="25"/>
          <w:shd w:val="clear" w:color="auto" w:fill="FFFFFF"/>
        </w:rPr>
      </w:pPr>
      <w:r>
        <w:rPr>
          <w:sz w:val="25"/>
          <w:szCs w:val="25"/>
          <w:shd w:val="clear" w:color="auto" w:fill="FFFFFF"/>
        </w:rPr>
        <w:t>148</w:t>
      </w:r>
      <w:r w:rsidR="00355BDE" w:rsidRPr="00DF40F4">
        <w:rPr>
          <w:sz w:val="25"/>
          <w:szCs w:val="25"/>
          <w:shd w:val="clear" w:color="auto" w:fill="FFFFFF"/>
        </w:rPr>
        <w:t xml:space="preserve">. </w:t>
      </w:r>
      <w:r w:rsidR="00F0449F" w:rsidRPr="00DF40F4">
        <w:rPr>
          <w:sz w:val="25"/>
          <w:szCs w:val="25"/>
          <w:shd w:val="clear" w:color="auto" w:fill="FFFFFF"/>
        </w:rPr>
        <w:t xml:space="preserve">З огляду на </w:t>
      </w:r>
      <w:r>
        <w:rPr>
          <w:sz w:val="25"/>
          <w:szCs w:val="25"/>
          <w:shd w:val="clear" w:color="auto" w:fill="FFFFFF"/>
        </w:rPr>
        <w:t xml:space="preserve">вказані </w:t>
      </w:r>
      <w:r w:rsidR="00F0449F" w:rsidRPr="00DF40F4">
        <w:rPr>
          <w:sz w:val="25"/>
          <w:szCs w:val="25"/>
          <w:shd w:val="clear" w:color="auto" w:fill="FFFFFF"/>
        </w:rPr>
        <w:t>обставини Комісія не має підстав для сумніві</w:t>
      </w:r>
      <w:r>
        <w:rPr>
          <w:sz w:val="25"/>
          <w:szCs w:val="25"/>
          <w:shd w:val="clear" w:color="auto" w:fill="FFFFFF"/>
        </w:rPr>
        <w:t>в</w:t>
      </w:r>
      <w:r w:rsidR="00F0449F" w:rsidRPr="00DF40F4">
        <w:rPr>
          <w:sz w:val="25"/>
          <w:szCs w:val="25"/>
          <w:shd w:val="clear" w:color="auto" w:fill="FFFFFF"/>
        </w:rPr>
        <w:t xml:space="preserve"> у доброчесності кандидата в цій частині.</w:t>
      </w:r>
    </w:p>
    <w:p w:rsidR="00EE3F3A" w:rsidRPr="00DF40F4" w:rsidRDefault="00355BDE" w:rsidP="009966B4">
      <w:pPr>
        <w:shd w:val="clear" w:color="auto" w:fill="FFFFFF"/>
        <w:spacing w:line="23" w:lineRule="atLeast"/>
        <w:ind w:firstLine="567"/>
        <w:jc w:val="both"/>
        <w:rPr>
          <w:sz w:val="25"/>
          <w:szCs w:val="25"/>
          <w:shd w:val="clear" w:color="auto" w:fill="FFFFFF"/>
        </w:rPr>
      </w:pPr>
      <w:r w:rsidRPr="00DF40F4">
        <w:rPr>
          <w:sz w:val="25"/>
          <w:szCs w:val="25"/>
          <w:shd w:val="clear" w:color="auto" w:fill="FFFFFF"/>
        </w:rPr>
        <w:t>14</w:t>
      </w:r>
      <w:r w:rsidR="00D04DFD">
        <w:rPr>
          <w:sz w:val="25"/>
          <w:szCs w:val="25"/>
          <w:shd w:val="clear" w:color="auto" w:fill="FFFFFF"/>
        </w:rPr>
        <w:t>9</w:t>
      </w:r>
      <w:r w:rsidRPr="00DF40F4">
        <w:rPr>
          <w:sz w:val="25"/>
          <w:szCs w:val="25"/>
          <w:shd w:val="clear" w:color="auto" w:fill="FFFFFF"/>
        </w:rPr>
        <w:t xml:space="preserve">. </w:t>
      </w:r>
      <w:r w:rsidR="000B76AD" w:rsidRPr="00DF40F4">
        <w:rPr>
          <w:sz w:val="25"/>
          <w:szCs w:val="25"/>
          <w:shd w:val="clear" w:color="auto" w:fill="FFFFFF"/>
        </w:rPr>
        <w:t>Досліджені матеріали досьє, співбесіда з кандидатом Фоміним П.В., а також надані ним пояснення дали підстави Комісії оцінити відповідність кандидата критеріям професійної етики та доброчесності у 270,00 балів.</w:t>
      </w:r>
    </w:p>
    <w:p w:rsidR="00424854" w:rsidRPr="00DF40F4" w:rsidRDefault="00424854" w:rsidP="009966B4">
      <w:pPr>
        <w:shd w:val="clear" w:color="auto" w:fill="FFFFFF"/>
        <w:spacing w:line="23" w:lineRule="atLeast"/>
        <w:ind w:firstLine="567"/>
        <w:jc w:val="both"/>
        <w:rPr>
          <w:b/>
          <w:sz w:val="25"/>
          <w:szCs w:val="25"/>
          <w:shd w:val="clear" w:color="auto" w:fill="FFFFFF"/>
        </w:rPr>
      </w:pPr>
    </w:p>
    <w:p w:rsidR="00886DB1" w:rsidRPr="00DF40F4" w:rsidRDefault="00886DB1" w:rsidP="009966B4">
      <w:pPr>
        <w:shd w:val="clear" w:color="auto" w:fill="FFFFFF"/>
        <w:spacing w:line="23" w:lineRule="atLeast"/>
        <w:ind w:firstLine="567"/>
        <w:jc w:val="both"/>
        <w:rPr>
          <w:rStyle w:val="af0"/>
          <w:rFonts w:eastAsiaTheme="majorEastAsia"/>
          <w:sz w:val="25"/>
          <w:szCs w:val="25"/>
          <w:shd w:val="clear" w:color="auto" w:fill="FFFFFF"/>
        </w:rPr>
      </w:pPr>
      <w:r w:rsidRPr="00DF40F4">
        <w:rPr>
          <w:rStyle w:val="af0"/>
          <w:rFonts w:eastAsiaTheme="majorEastAsia"/>
          <w:sz w:val="25"/>
          <w:szCs w:val="25"/>
          <w:shd w:val="clear" w:color="auto" w:fill="FFFFFF"/>
        </w:rPr>
        <w:t>VІ. Висновки за результатами кваліфікаційного оцінювання.</w:t>
      </w:r>
    </w:p>
    <w:p w:rsidR="00424854" w:rsidRPr="00DF40F4" w:rsidRDefault="00D04DFD" w:rsidP="009966B4">
      <w:pPr>
        <w:shd w:val="clear" w:color="auto" w:fill="FFFFFF"/>
        <w:spacing w:line="23" w:lineRule="atLeast"/>
        <w:ind w:firstLine="567"/>
        <w:jc w:val="both"/>
        <w:rPr>
          <w:sz w:val="25"/>
          <w:szCs w:val="25"/>
          <w:lang w:eastAsia="uk-UA"/>
        </w:rPr>
      </w:pPr>
      <w:r>
        <w:rPr>
          <w:sz w:val="25"/>
          <w:szCs w:val="25"/>
        </w:rPr>
        <w:t>150</w:t>
      </w:r>
      <w:r w:rsidR="00355BDE" w:rsidRPr="00DF40F4">
        <w:rPr>
          <w:sz w:val="25"/>
          <w:szCs w:val="25"/>
        </w:rPr>
        <w:t xml:space="preserve">. </w:t>
      </w:r>
      <w:r w:rsidR="00424854" w:rsidRPr="00DF40F4">
        <w:rPr>
          <w:sz w:val="25"/>
          <w:szCs w:val="25"/>
        </w:rPr>
        <w:t xml:space="preserve">За результатами дослідження досьє та проведеної співбесіди кандидат </w:t>
      </w:r>
      <w:r w:rsidR="003E3A04">
        <w:rPr>
          <w:sz w:val="25"/>
          <w:szCs w:val="25"/>
        </w:rPr>
        <w:br/>
      </w:r>
      <w:r w:rsidR="00424854" w:rsidRPr="00DF40F4">
        <w:rPr>
          <w:sz w:val="25"/>
          <w:szCs w:val="25"/>
        </w:rPr>
        <w:t>Фомін П.В. у сукупності набрав 696,25 бала.</w:t>
      </w:r>
    </w:p>
    <w:tbl>
      <w:tblPr>
        <w:tblW w:w="9630" w:type="dxa"/>
        <w:tblBorders>
          <w:insideH w:val="nil"/>
          <w:insideV w:val="nil"/>
        </w:tblBorders>
        <w:tblLayout w:type="fixed"/>
        <w:tblLook w:val="0600" w:firstRow="0" w:lastRow="0" w:firstColumn="0" w:lastColumn="0" w:noHBand="1" w:noVBand="1"/>
      </w:tblPr>
      <w:tblGrid>
        <w:gridCol w:w="2325"/>
        <w:gridCol w:w="4500"/>
        <w:gridCol w:w="1485"/>
        <w:gridCol w:w="1320"/>
      </w:tblGrid>
      <w:tr w:rsidR="00DF40F4" w:rsidRPr="00CD742A" w:rsidTr="00CD742A">
        <w:trPr>
          <w:trHeight w:val="487"/>
        </w:trPr>
        <w:tc>
          <w:tcPr>
            <w:tcW w:w="23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rsidR="00886DB1" w:rsidRPr="00CD742A" w:rsidRDefault="00886DB1" w:rsidP="009966B4">
            <w:pPr>
              <w:pStyle w:val="af8"/>
              <w:spacing w:line="23" w:lineRule="atLeast"/>
              <w:rPr>
                <w:rFonts w:ascii="Times New Roman" w:hAnsi="Times New Roman"/>
                <w:b/>
                <w:sz w:val="24"/>
                <w:szCs w:val="24"/>
              </w:rPr>
            </w:pPr>
            <w:r w:rsidRPr="00CD742A">
              <w:rPr>
                <w:rFonts w:ascii="Times New Roman" w:hAnsi="Times New Roman"/>
                <w:b/>
                <w:sz w:val="24"/>
                <w:szCs w:val="24"/>
              </w:rPr>
              <w:t>Критерії</w:t>
            </w:r>
          </w:p>
        </w:tc>
        <w:tc>
          <w:tcPr>
            <w:tcW w:w="450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hideMark/>
          </w:tcPr>
          <w:p w:rsidR="00886DB1" w:rsidRPr="00CD742A" w:rsidRDefault="00886DB1" w:rsidP="009966B4">
            <w:pPr>
              <w:pStyle w:val="af8"/>
              <w:spacing w:line="23" w:lineRule="atLeast"/>
              <w:rPr>
                <w:rFonts w:ascii="Times New Roman" w:hAnsi="Times New Roman"/>
                <w:b/>
                <w:sz w:val="24"/>
                <w:szCs w:val="24"/>
              </w:rPr>
            </w:pPr>
            <w:r w:rsidRPr="00CD742A">
              <w:rPr>
                <w:rFonts w:ascii="Times New Roman" w:hAnsi="Times New Roman"/>
                <w:b/>
                <w:sz w:val="24"/>
                <w:szCs w:val="24"/>
              </w:rPr>
              <w:t>Показники</w:t>
            </w:r>
          </w:p>
        </w:tc>
        <w:tc>
          <w:tcPr>
            <w:tcW w:w="1485"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hideMark/>
          </w:tcPr>
          <w:p w:rsidR="00886DB1" w:rsidRPr="00CD742A" w:rsidRDefault="00886DB1" w:rsidP="009966B4">
            <w:pPr>
              <w:pStyle w:val="af8"/>
              <w:spacing w:line="23" w:lineRule="atLeast"/>
              <w:rPr>
                <w:rFonts w:ascii="Times New Roman" w:hAnsi="Times New Roman"/>
                <w:b/>
                <w:sz w:val="24"/>
                <w:szCs w:val="24"/>
              </w:rPr>
            </w:pPr>
            <w:r w:rsidRPr="00CD742A">
              <w:rPr>
                <w:rFonts w:ascii="Times New Roman" w:hAnsi="Times New Roman"/>
                <w:b/>
                <w:sz w:val="24"/>
                <w:szCs w:val="24"/>
              </w:rPr>
              <w:t>Бал за показник</w:t>
            </w:r>
          </w:p>
        </w:tc>
        <w:tc>
          <w:tcPr>
            <w:tcW w:w="132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hideMark/>
          </w:tcPr>
          <w:p w:rsidR="00886DB1" w:rsidRPr="00CD742A" w:rsidRDefault="00886DB1" w:rsidP="009966B4">
            <w:pPr>
              <w:pStyle w:val="af8"/>
              <w:spacing w:line="23" w:lineRule="atLeast"/>
              <w:rPr>
                <w:rFonts w:ascii="Times New Roman" w:hAnsi="Times New Roman"/>
                <w:b/>
                <w:sz w:val="24"/>
                <w:szCs w:val="24"/>
              </w:rPr>
            </w:pPr>
            <w:r w:rsidRPr="00CD742A">
              <w:rPr>
                <w:rFonts w:ascii="Times New Roman" w:hAnsi="Times New Roman"/>
                <w:b/>
                <w:sz w:val="24"/>
                <w:szCs w:val="24"/>
              </w:rPr>
              <w:t>Бал за критерій</w:t>
            </w:r>
          </w:p>
        </w:tc>
      </w:tr>
      <w:tr w:rsidR="00DF40F4" w:rsidRPr="00CD742A" w:rsidTr="00486C16">
        <w:trPr>
          <w:trHeight w:val="404"/>
        </w:trPr>
        <w:tc>
          <w:tcPr>
            <w:tcW w:w="2325" w:type="dxa"/>
            <w:vMerge w:val="restar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rsidR="00886DB1" w:rsidRPr="00CD742A" w:rsidRDefault="00886DB1" w:rsidP="009966B4">
            <w:pPr>
              <w:pStyle w:val="af8"/>
              <w:spacing w:line="23" w:lineRule="atLeast"/>
              <w:rPr>
                <w:rFonts w:ascii="Times New Roman" w:hAnsi="Times New Roman"/>
                <w:b/>
                <w:sz w:val="24"/>
                <w:szCs w:val="24"/>
              </w:rPr>
            </w:pPr>
            <w:r w:rsidRPr="00CD742A">
              <w:rPr>
                <w:rFonts w:ascii="Times New Roman" w:hAnsi="Times New Roman"/>
                <w:sz w:val="24"/>
                <w:szCs w:val="24"/>
              </w:rPr>
              <w:t>Професійна компетентність</w:t>
            </w:r>
          </w:p>
        </w:tc>
        <w:tc>
          <w:tcPr>
            <w:tcW w:w="450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hideMark/>
          </w:tcPr>
          <w:p w:rsidR="00886DB1" w:rsidRPr="00CD742A" w:rsidRDefault="00886DB1" w:rsidP="009966B4">
            <w:pPr>
              <w:pStyle w:val="af8"/>
              <w:spacing w:line="23" w:lineRule="atLeast"/>
              <w:rPr>
                <w:rFonts w:ascii="Times New Roman" w:hAnsi="Times New Roman"/>
                <w:b/>
                <w:sz w:val="24"/>
                <w:szCs w:val="24"/>
              </w:rPr>
            </w:pPr>
            <w:r w:rsidRPr="00CD742A">
              <w:rPr>
                <w:rFonts w:ascii="Times New Roman" w:hAnsi="Times New Roman"/>
                <w:sz w:val="24"/>
                <w:szCs w:val="24"/>
                <w:shd w:val="clear" w:color="auto" w:fill="FFFFFF"/>
              </w:rPr>
              <w:t>Загальні знання у сфері права та знання зі спеціалізації суду відповідного рівня</w:t>
            </w:r>
          </w:p>
        </w:tc>
        <w:tc>
          <w:tcPr>
            <w:tcW w:w="1485"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rsidR="00886DB1" w:rsidRPr="00CD742A" w:rsidRDefault="0016227B" w:rsidP="009966B4">
            <w:pPr>
              <w:pStyle w:val="af8"/>
              <w:spacing w:line="23" w:lineRule="atLeast"/>
              <w:rPr>
                <w:rFonts w:ascii="Times New Roman" w:hAnsi="Times New Roman"/>
                <w:sz w:val="24"/>
                <w:szCs w:val="24"/>
              </w:rPr>
            </w:pPr>
            <w:r w:rsidRPr="00CD742A">
              <w:rPr>
                <w:rFonts w:ascii="Times New Roman" w:hAnsi="Times New Roman"/>
                <w:sz w:val="24"/>
                <w:szCs w:val="24"/>
              </w:rPr>
              <w:t>147,00</w:t>
            </w:r>
          </w:p>
        </w:tc>
        <w:tc>
          <w:tcPr>
            <w:tcW w:w="1320" w:type="dxa"/>
            <w:vMerge w:val="restart"/>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rsidR="00886DB1" w:rsidRPr="00CD742A" w:rsidRDefault="0016227B" w:rsidP="009966B4">
            <w:pPr>
              <w:pStyle w:val="af8"/>
              <w:spacing w:line="23" w:lineRule="atLeast"/>
              <w:rPr>
                <w:rFonts w:ascii="Times New Roman" w:hAnsi="Times New Roman"/>
                <w:sz w:val="24"/>
                <w:szCs w:val="24"/>
              </w:rPr>
            </w:pPr>
            <w:r w:rsidRPr="00CD742A">
              <w:rPr>
                <w:rFonts w:ascii="Times New Roman" w:hAnsi="Times New Roman"/>
                <w:sz w:val="24"/>
                <w:szCs w:val="24"/>
              </w:rPr>
              <w:t>354,50</w:t>
            </w:r>
          </w:p>
        </w:tc>
      </w:tr>
      <w:tr w:rsidR="00DF40F4" w:rsidRPr="00CD742A" w:rsidTr="00486C16">
        <w:trPr>
          <w:trHeight w:val="127"/>
        </w:trPr>
        <w:tc>
          <w:tcPr>
            <w:tcW w:w="2325" w:type="dxa"/>
            <w:vMerge/>
            <w:tcBorders>
              <w:top w:val="single" w:sz="8" w:space="0" w:color="000000"/>
              <w:left w:val="single" w:sz="8" w:space="0" w:color="000000"/>
              <w:bottom w:val="single" w:sz="8" w:space="0" w:color="000000"/>
              <w:right w:val="single" w:sz="8" w:space="0" w:color="000000"/>
            </w:tcBorders>
            <w:vAlign w:val="center"/>
            <w:hideMark/>
          </w:tcPr>
          <w:p w:rsidR="00886DB1" w:rsidRPr="00CD742A" w:rsidRDefault="00886DB1" w:rsidP="009966B4">
            <w:pPr>
              <w:spacing w:line="23" w:lineRule="atLeast"/>
              <w:rPr>
                <w:b/>
              </w:rPr>
            </w:pPr>
          </w:p>
        </w:tc>
        <w:tc>
          <w:tcPr>
            <w:tcW w:w="450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hideMark/>
          </w:tcPr>
          <w:p w:rsidR="00886DB1" w:rsidRPr="00CD742A" w:rsidRDefault="00886DB1" w:rsidP="009966B4">
            <w:pPr>
              <w:pStyle w:val="af8"/>
              <w:spacing w:line="23" w:lineRule="atLeast"/>
              <w:rPr>
                <w:rFonts w:ascii="Times New Roman" w:hAnsi="Times New Roman"/>
                <w:b/>
                <w:sz w:val="24"/>
                <w:szCs w:val="24"/>
              </w:rPr>
            </w:pPr>
            <w:r w:rsidRPr="00CD742A">
              <w:rPr>
                <w:rFonts w:ascii="Times New Roman" w:hAnsi="Times New Roman"/>
                <w:sz w:val="24"/>
                <w:szCs w:val="24"/>
                <w:shd w:val="clear" w:color="auto" w:fill="FFFFFF"/>
              </w:rPr>
              <w:t>Когнітивні здібності</w:t>
            </w:r>
          </w:p>
        </w:tc>
        <w:tc>
          <w:tcPr>
            <w:tcW w:w="1485"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rsidR="00886DB1" w:rsidRPr="00CD742A" w:rsidRDefault="0016227B" w:rsidP="009966B4">
            <w:pPr>
              <w:pStyle w:val="af8"/>
              <w:spacing w:line="23" w:lineRule="atLeast"/>
              <w:rPr>
                <w:rFonts w:ascii="Times New Roman" w:hAnsi="Times New Roman"/>
                <w:sz w:val="24"/>
                <w:szCs w:val="24"/>
              </w:rPr>
            </w:pPr>
            <w:r w:rsidRPr="00CD742A">
              <w:rPr>
                <w:rFonts w:ascii="Times New Roman" w:hAnsi="Times New Roman"/>
                <w:sz w:val="24"/>
                <w:szCs w:val="24"/>
              </w:rPr>
              <w:t>43,00</w:t>
            </w:r>
          </w:p>
        </w:tc>
        <w:tc>
          <w:tcPr>
            <w:tcW w:w="1320" w:type="dxa"/>
            <w:vMerge/>
            <w:tcBorders>
              <w:top w:val="single" w:sz="8" w:space="0" w:color="000000"/>
              <w:left w:val="nil"/>
              <w:bottom w:val="single" w:sz="8" w:space="0" w:color="000000"/>
              <w:right w:val="single" w:sz="8" w:space="0" w:color="000000"/>
            </w:tcBorders>
            <w:vAlign w:val="center"/>
          </w:tcPr>
          <w:p w:rsidR="00886DB1" w:rsidRPr="00CD742A" w:rsidRDefault="00886DB1" w:rsidP="009966B4">
            <w:pPr>
              <w:spacing w:line="23" w:lineRule="atLeast"/>
            </w:pPr>
          </w:p>
        </w:tc>
      </w:tr>
      <w:tr w:rsidR="00DF40F4" w:rsidRPr="00CD742A" w:rsidTr="00486C16">
        <w:trPr>
          <w:trHeight w:val="187"/>
        </w:trPr>
        <w:tc>
          <w:tcPr>
            <w:tcW w:w="2325" w:type="dxa"/>
            <w:vMerge/>
            <w:tcBorders>
              <w:top w:val="single" w:sz="8" w:space="0" w:color="000000"/>
              <w:left w:val="single" w:sz="8" w:space="0" w:color="000000"/>
              <w:bottom w:val="single" w:sz="8" w:space="0" w:color="000000"/>
              <w:right w:val="single" w:sz="8" w:space="0" w:color="000000"/>
            </w:tcBorders>
            <w:vAlign w:val="center"/>
            <w:hideMark/>
          </w:tcPr>
          <w:p w:rsidR="00886DB1" w:rsidRPr="00CD742A" w:rsidRDefault="00886DB1" w:rsidP="009966B4">
            <w:pPr>
              <w:spacing w:line="23" w:lineRule="atLeast"/>
              <w:rPr>
                <w:b/>
              </w:rPr>
            </w:pPr>
          </w:p>
        </w:tc>
        <w:tc>
          <w:tcPr>
            <w:tcW w:w="450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hideMark/>
          </w:tcPr>
          <w:p w:rsidR="00886DB1" w:rsidRPr="00CD742A" w:rsidRDefault="00886DB1" w:rsidP="009966B4">
            <w:pPr>
              <w:pStyle w:val="af8"/>
              <w:spacing w:line="23" w:lineRule="atLeast"/>
              <w:rPr>
                <w:rFonts w:ascii="Times New Roman" w:hAnsi="Times New Roman"/>
                <w:sz w:val="24"/>
                <w:szCs w:val="24"/>
              </w:rPr>
            </w:pPr>
            <w:r w:rsidRPr="00CD742A">
              <w:rPr>
                <w:rFonts w:ascii="Times New Roman" w:hAnsi="Times New Roman"/>
                <w:sz w:val="24"/>
                <w:szCs w:val="24"/>
              </w:rPr>
              <w:t>Знання історії української державності</w:t>
            </w:r>
          </w:p>
        </w:tc>
        <w:tc>
          <w:tcPr>
            <w:tcW w:w="1485"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rsidR="00886DB1" w:rsidRPr="00CD742A" w:rsidRDefault="0016227B" w:rsidP="009966B4">
            <w:pPr>
              <w:pStyle w:val="af8"/>
              <w:spacing w:line="23" w:lineRule="atLeast"/>
              <w:rPr>
                <w:rFonts w:ascii="Times New Roman" w:hAnsi="Times New Roman"/>
                <w:sz w:val="24"/>
                <w:szCs w:val="24"/>
              </w:rPr>
            </w:pPr>
            <w:r w:rsidRPr="00CD742A">
              <w:rPr>
                <w:rFonts w:ascii="Times New Roman" w:hAnsi="Times New Roman"/>
                <w:sz w:val="24"/>
                <w:szCs w:val="24"/>
              </w:rPr>
              <w:t>40,00</w:t>
            </w:r>
          </w:p>
        </w:tc>
        <w:tc>
          <w:tcPr>
            <w:tcW w:w="1320" w:type="dxa"/>
            <w:vMerge/>
            <w:tcBorders>
              <w:top w:val="single" w:sz="8" w:space="0" w:color="000000"/>
              <w:left w:val="nil"/>
              <w:bottom w:val="single" w:sz="8" w:space="0" w:color="000000"/>
              <w:right w:val="single" w:sz="8" w:space="0" w:color="000000"/>
            </w:tcBorders>
            <w:vAlign w:val="center"/>
          </w:tcPr>
          <w:p w:rsidR="00886DB1" w:rsidRPr="00CD742A" w:rsidRDefault="00886DB1" w:rsidP="009966B4">
            <w:pPr>
              <w:spacing w:line="23" w:lineRule="atLeast"/>
            </w:pPr>
          </w:p>
        </w:tc>
      </w:tr>
      <w:tr w:rsidR="00DF40F4" w:rsidRPr="00CD742A" w:rsidTr="00486C16">
        <w:trPr>
          <w:trHeight w:val="418"/>
        </w:trPr>
        <w:tc>
          <w:tcPr>
            <w:tcW w:w="2325" w:type="dxa"/>
            <w:vMerge/>
            <w:tcBorders>
              <w:top w:val="single" w:sz="8" w:space="0" w:color="000000"/>
              <w:left w:val="single" w:sz="8" w:space="0" w:color="000000"/>
              <w:bottom w:val="single" w:sz="8" w:space="0" w:color="000000"/>
              <w:right w:val="single" w:sz="8" w:space="0" w:color="000000"/>
            </w:tcBorders>
            <w:vAlign w:val="center"/>
            <w:hideMark/>
          </w:tcPr>
          <w:p w:rsidR="00886DB1" w:rsidRPr="00CD742A" w:rsidRDefault="00886DB1" w:rsidP="009966B4">
            <w:pPr>
              <w:spacing w:line="23" w:lineRule="atLeast"/>
              <w:rPr>
                <w:b/>
              </w:rPr>
            </w:pPr>
          </w:p>
        </w:tc>
        <w:tc>
          <w:tcPr>
            <w:tcW w:w="450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hideMark/>
          </w:tcPr>
          <w:p w:rsidR="00886DB1" w:rsidRPr="00CD742A" w:rsidRDefault="00886DB1" w:rsidP="009966B4">
            <w:pPr>
              <w:pStyle w:val="af8"/>
              <w:spacing w:line="23" w:lineRule="atLeast"/>
              <w:rPr>
                <w:rFonts w:ascii="Times New Roman" w:hAnsi="Times New Roman"/>
                <w:b/>
                <w:sz w:val="24"/>
                <w:szCs w:val="24"/>
              </w:rPr>
            </w:pPr>
            <w:r w:rsidRPr="00CD742A">
              <w:rPr>
                <w:rFonts w:ascii="Times New Roman" w:hAnsi="Times New Roman"/>
                <w:sz w:val="24"/>
                <w:szCs w:val="24"/>
              </w:rPr>
              <w:t>Здатність практичного застосування знань у сфері права у суді відповідного рівня та спеціалізації</w:t>
            </w:r>
          </w:p>
        </w:tc>
        <w:tc>
          <w:tcPr>
            <w:tcW w:w="1485"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rsidR="00886DB1" w:rsidRPr="00CD742A" w:rsidRDefault="0016227B" w:rsidP="009966B4">
            <w:pPr>
              <w:pStyle w:val="af8"/>
              <w:spacing w:line="23" w:lineRule="atLeast"/>
              <w:rPr>
                <w:rFonts w:ascii="Times New Roman" w:hAnsi="Times New Roman"/>
                <w:sz w:val="24"/>
                <w:szCs w:val="24"/>
              </w:rPr>
            </w:pPr>
            <w:r w:rsidRPr="00CD742A">
              <w:rPr>
                <w:rFonts w:ascii="Times New Roman" w:hAnsi="Times New Roman"/>
                <w:sz w:val="24"/>
                <w:szCs w:val="24"/>
              </w:rPr>
              <w:t>124,50</w:t>
            </w:r>
          </w:p>
        </w:tc>
        <w:tc>
          <w:tcPr>
            <w:tcW w:w="1320" w:type="dxa"/>
            <w:vMerge/>
            <w:tcBorders>
              <w:top w:val="single" w:sz="8" w:space="0" w:color="000000"/>
              <w:left w:val="nil"/>
              <w:bottom w:val="single" w:sz="8" w:space="0" w:color="000000"/>
              <w:right w:val="single" w:sz="8" w:space="0" w:color="000000"/>
            </w:tcBorders>
            <w:vAlign w:val="center"/>
          </w:tcPr>
          <w:p w:rsidR="00886DB1" w:rsidRPr="00CD742A" w:rsidRDefault="00886DB1" w:rsidP="009966B4">
            <w:pPr>
              <w:spacing w:line="23" w:lineRule="atLeast"/>
            </w:pPr>
          </w:p>
        </w:tc>
      </w:tr>
      <w:tr w:rsidR="00DF40F4" w:rsidRPr="00CD742A" w:rsidTr="00486C16">
        <w:trPr>
          <w:trHeight w:val="254"/>
        </w:trPr>
        <w:tc>
          <w:tcPr>
            <w:tcW w:w="2325" w:type="dxa"/>
            <w:vMerge w:val="restart"/>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hideMark/>
          </w:tcPr>
          <w:p w:rsidR="00886DB1" w:rsidRPr="00CD742A" w:rsidRDefault="00886DB1" w:rsidP="009966B4">
            <w:pPr>
              <w:pStyle w:val="af8"/>
              <w:spacing w:line="23" w:lineRule="atLeast"/>
              <w:rPr>
                <w:rFonts w:ascii="Times New Roman" w:hAnsi="Times New Roman"/>
                <w:sz w:val="24"/>
                <w:szCs w:val="24"/>
              </w:rPr>
            </w:pPr>
            <w:r w:rsidRPr="00CD742A">
              <w:rPr>
                <w:rFonts w:ascii="Times New Roman" w:hAnsi="Times New Roman"/>
                <w:sz w:val="24"/>
                <w:szCs w:val="24"/>
              </w:rPr>
              <w:t>Особиста компетентність</w:t>
            </w:r>
          </w:p>
        </w:tc>
        <w:tc>
          <w:tcPr>
            <w:tcW w:w="4500" w:type="dxa"/>
            <w:tcBorders>
              <w:top w:val="nil"/>
              <w:left w:val="nil"/>
              <w:bottom w:val="single" w:sz="4" w:space="0" w:color="auto"/>
              <w:right w:val="single" w:sz="8" w:space="0" w:color="000000"/>
            </w:tcBorders>
            <w:tcMar>
              <w:top w:w="0" w:type="dxa"/>
              <w:left w:w="100" w:type="dxa"/>
              <w:bottom w:w="0" w:type="dxa"/>
              <w:right w:w="100" w:type="dxa"/>
            </w:tcMar>
            <w:vAlign w:val="center"/>
            <w:hideMark/>
          </w:tcPr>
          <w:p w:rsidR="00886DB1" w:rsidRPr="00CD742A" w:rsidRDefault="00886DB1" w:rsidP="009966B4">
            <w:pPr>
              <w:shd w:val="clear" w:color="auto" w:fill="FFFFFF"/>
              <w:spacing w:line="23" w:lineRule="atLeast"/>
            </w:pPr>
            <w:r w:rsidRPr="00CD742A">
              <w:t>Рішучість та відповідальність</w:t>
            </w:r>
          </w:p>
        </w:tc>
        <w:tc>
          <w:tcPr>
            <w:tcW w:w="1485" w:type="dxa"/>
            <w:tcBorders>
              <w:top w:val="nil"/>
              <w:left w:val="nil"/>
              <w:bottom w:val="single" w:sz="4" w:space="0" w:color="auto"/>
              <w:right w:val="single" w:sz="8" w:space="0" w:color="000000"/>
            </w:tcBorders>
            <w:tcMar>
              <w:top w:w="0" w:type="dxa"/>
              <w:left w:w="100" w:type="dxa"/>
              <w:bottom w:w="0" w:type="dxa"/>
              <w:right w:w="100" w:type="dxa"/>
            </w:tcMar>
            <w:vAlign w:val="center"/>
          </w:tcPr>
          <w:p w:rsidR="00886DB1" w:rsidRPr="00CD742A" w:rsidRDefault="0016227B" w:rsidP="009966B4">
            <w:pPr>
              <w:pStyle w:val="af8"/>
              <w:spacing w:line="23" w:lineRule="atLeast"/>
              <w:rPr>
                <w:rFonts w:ascii="Times New Roman" w:hAnsi="Times New Roman"/>
                <w:sz w:val="24"/>
                <w:szCs w:val="24"/>
              </w:rPr>
            </w:pPr>
            <w:r w:rsidRPr="00CD742A">
              <w:rPr>
                <w:rFonts w:ascii="Times New Roman" w:hAnsi="Times New Roman"/>
                <w:sz w:val="24"/>
                <w:szCs w:val="24"/>
              </w:rPr>
              <w:t>15,75</w:t>
            </w:r>
          </w:p>
        </w:tc>
        <w:tc>
          <w:tcPr>
            <w:tcW w:w="1320" w:type="dxa"/>
            <w:vMerge w:val="restart"/>
            <w:tcBorders>
              <w:top w:val="nil"/>
              <w:left w:val="nil"/>
              <w:bottom w:val="single" w:sz="8" w:space="0" w:color="000000"/>
              <w:right w:val="single" w:sz="8" w:space="0" w:color="000000"/>
            </w:tcBorders>
            <w:tcMar>
              <w:top w:w="0" w:type="dxa"/>
              <w:left w:w="100" w:type="dxa"/>
              <w:bottom w:w="0" w:type="dxa"/>
              <w:right w:w="100" w:type="dxa"/>
            </w:tcMar>
            <w:vAlign w:val="center"/>
          </w:tcPr>
          <w:p w:rsidR="00886DB1" w:rsidRPr="00CD742A" w:rsidRDefault="0016227B" w:rsidP="009966B4">
            <w:pPr>
              <w:pStyle w:val="af8"/>
              <w:spacing w:line="23" w:lineRule="atLeast"/>
              <w:rPr>
                <w:rFonts w:ascii="Times New Roman" w:hAnsi="Times New Roman"/>
                <w:sz w:val="24"/>
                <w:szCs w:val="24"/>
              </w:rPr>
            </w:pPr>
            <w:r w:rsidRPr="00CD742A">
              <w:rPr>
                <w:rFonts w:ascii="Times New Roman" w:hAnsi="Times New Roman"/>
                <w:sz w:val="24"/>
                <w:szCs w:val="24"/>
              </w:rPr>
              <w:t>34,25</w:t>
            </w:r>
          </w:p>
        </w:tc>
      </w:tr>
      <w:tr w:rsidR="00DF40F4" w:rsidRPr="00CD742A" w:rsidTr="00486C16">
        <w:trPr>
          <w:trHeight w:val="40"/>
        </w:trPr>
        <w:tc>
          <w:tcPr>
            <w:tcW w:w="2325" w:type="dxa"/>
            <w:vMerge/>
            <w:tcBorders>
              <w:top w:val="nil"/>
              <w:left w:val="single" w:sz="8" w:space="0" w:color="000000"/>
              <w:bottom w:val="single" w:sz="8" w:space="0" w:color="000000"/>
              <w:right w:val="single" w:sz="8" w:space="0" w:color="000000"/>
            </w:tcBorders>
            <w:vAlign w:val="center"/>
            <w:hideMark/>
          </w:tcPr>
          <w:p w:rsidR="00886DB1" w:rsidRPr="00CD742A" w:rsidRDefault="00886DB1" w:rsidP="009966B4">
            <w:pPr>
              <w:spacing w:line="23" w:lineRule="atLeast"/>
            </w:pPr>
          </w:p>
        </w:tc>
        <w:tc>
          <w:tcPr>
            <w:tcW w:w="4500" w:type="dxa"/>
            <w:tcBorders>
              <w:top w:val="single" w:sz="4" w:space="0" w:color="auto"/>
              <w:left w:val="nil"/>
              <w:bottom w:val="single" w:sz="8" w:space="0" w:color="000000"/>
              <w:right w:val="single" w:sz="8" w:space="0" w:color="000000"/>
            </w:tcBorders>
            <w:tcMar>
              <w:top w:w="0" w:type="dxa"/>
              <w:left w:w="100" w:type="dxa"/>
              <w:bottom w:w="0" w:type="dxa"/>
              <w:right w:w="100" w:type="dxa"/>
            </w:tcMar>
            <w:vAlign w:val="center"/>
            <w:hideMark/>
          </w:tcPr>
          <w:p w:rsidR="00886DB1" w:rsidRPr="00CD742A" w:rsidRDefault="00886DB1" w:rsidP="009966B4">
            <w:pPr>
              <w:pStyle w:val="af8"/>
              <w:spacing w:line="23" w:lineRule="atLeast"/>
              <w:rPr>
                <w:rFonts w:ascii="Times New Roman" w:hAnsi="Times New Roman"/>
                <w:sz w:val="24"/>
                <w:szCs w:val="24"/>
              </w:rPr>
            </w:pPr>
            <w:r w:rsidRPr="00CD742A">
              <w:rPr>
                <w:rFonts w:ascii="Times New Roman" w:hAnsi="Times New Roman"/>
                <w:sz w:val="24"/>
                <w:szCs w:val="24"/>
              </w:rPr>
              <w:t>Безперервний розвиток</w:t>
            </w:r>
          </w:p>
        </w:tc>
        <w:tc>
          <w:tcPr>
            <w:tcW w:w="1485" w:type="dxa"/>
            <w:tcBorders>
              <w:top w:val="single" w:sz="4" w:space="0" w:color="auto"/>
              <w:left w:val="nil"/>
              <w:bottom w:val="single" w:sz="8" w:space="0" w:color="000000"/>
              <w:right w:val="single" w:sz="8" w:space="0" w:color="000000"/>
            </w:tcBorders>
            <w:tcMar>
              <w:top w:w="0" w:type="dxa"/>
              <w:left w:w="100" w:type="dxa"/>
              <w:bottom w:w="0" w:type="dxa"/>
              <w:right w:w="100" w:type="dxa"/>
            </w:tcMar>
            <w:vAlign w:val="center"/>
          </w:tcPr>
          <w:p w:rsidR="00886DB1" w:rsidRPr="00CD742A" w:rsidRDefault="0016227B" w:rsidP="009966B4">
            <w:pPr>
              <w:pStyle w:val="af8"/>
              <w:spacing w:line="23" w:lineRule="atLeast"/>
              <w:rPr>
                <w:rFonts w:ascii="Times New Roman" w:hAnsi="Times New Roman"/>
                <w:sz w:val="24"/>
                <w:szCs w:val="24"/>
              </w:rPr>
            </w:pPr>
            <w:r w:rsidRPr="00CD742A">
              <w:rPr>
                <w:rFonts w:ascii="Times New Roman" w:hAnsi="Times New Roman"/>
                <w:sz w:val="24"/>
                <w:szCs w:val="24"/>
              </w:rPr>
              <w:t>18,50</w:t>
            </w:r>
          </w:p>
        </w:tc>
        <w:tc>
          <w:tcPr>
            <w:tcW w:w="1320" w:type="dxa"/>
            <w:vMerge/>
            <w:tcBorders>
              <w:top w:val="nil"/>
              <w:left w:val="nil"/>
              <w:bottom w:val="single" w:sz="8" w:space="0" w:color="000000"/>
              <w:right w:val="single" w:sz="8" w:space="0" w:color="000000"/>
            </w:tcBorders>
            <w:vAlign w:val="center"/>
          </w:tcPr>
          <w:p w:rsidR="00886DB1" w:rsidRPr="00CD742A" w:rsidRDefault="00886DB1" w:rsidP="009966B4">
            <w:pPr>
              <w:spacing w:line="23" w:lineRule="atLeast"/>
            </w:pPr>
          </w:p>
        </w:tc>
      </w:tr>
      <w:tr w:rsidR="00DF40F4" w:rsidRPr="00CD742A" w:rsidTr="00486C16">
        <w:trPr>
          <w:trHeight w:val="190"/>
        </w:trPr>
        <w:tc>
          <w:tcPr>
            <w:tcW w:w="2325" w:type="dxa"/>
            <w:vMerge w:val="restart"/>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hideMark/>
          </w:tcPr>
          <w:p w:rsidR="00886DB1" w:rsidRPr="00CD742A" w:rsidRDefault="00886DB1" w:rsidP="009966B4">
            <w:pPr>
              <w:pStyle w:val="af8"/>
              <w:spacing w:line="23" w:lineRule="atLeast"/>
              <w:rPr>
                <w:rFonts w:ascii="Times New Roman" w:hAnsi="Times New Roman"/>
                <w:sz w:val="24"/>
                <w:szCs w:val="24"/>
              </w:rPr>
            </w:pPr>
            <w:r w:rsidRPr="00CD742A">
              <w:rPr>
                <w:rFonts w:ascii="Times New Roman" w:hAnsi="Times New Roman"/>
                <w:sz w:val="24"/>
                <w:szCs w:val="24"/>
              </w:rPr>
              <w:t>Соціальна компетентність</w:t>
            </w:r>
          </w:p>
        </w:tc>
        <w:tc>
          <w:tcPr>
            <w:tcW w:w="4500" w:type="dxa"/>
            <w:tcBorders>
              <w:top w:val="nil"/>
              <w:left w:val="nil"/>
              <w:bottom w:val="single" w:sz="4" w:space="0" w:color="auto"/>
              <w:right w:val="single" w:sz="8" w:space="0" w:color="000000"/>
            </w:tcBorders>
            <w:tcMar>
              <w:top w:w="0" w:type="dxa"/>
              <w:left w:w="100" w:type="dxa"/>
              <w:bottom w:w="0" w:type="dxa"/>
              <w:right w:w="100" w:type="dxa"/>
            </w:tcMar>
            <w:vAlign w:val="center"/>
            <w:hideMark/>
          </w:tcPr>
          <w:p w:rsidR="00886DB1" w:rsidRPr="00CD742A" w:rsidRDefault="00886DB1" w:rsidP="009966B4">
            <w:pPr>
              <w:shd w:val="clear" w:color="auto" w:fill="FFFFFF"/>
              <w:spacing w:line="23" w:lineRule="atLeast"/>
            </w:pPr>
            <w:r w:rsidRPr="00CD742A">
              <w:t xml:space="preserve">Ефективна комунікація </w:t>
            </w:r>
          </w:p>
        </w:tc>
        <w:tc>
          <w:tcPr>
            <w:tcW w:w="1485" w:type="dxa"/>
            <w:tcBorders>
              <w:top w:val="nil"/>
              <w:left w:val="nil"/>
              <w:bottom w:val="single" w:sz="4" w:space="0" w:color="auto"/>
              <w:right w:val="single" w:sz="8" w:space="0" w:color="000000"/>
            </w:tcBorders>
            <w:tcMar>
              <w:top w:w="0" w:type="dxa"/>
              <w:left w:w="100" w:type="dxa"/>
              <w:bottom w:w="0" w:type="dxa"/>
              <w:right w:w="100" w:type="dxa"/>
            </w:tcMar>
            <w:vAlign w:val="center"/>
          </w:tcPr>
          <w:p w:rsidR="00886DB1" w:rsidRPr="00CD742A" w:rsidRDefault="0016227B" w:rsidP="009966B4">
            <w:pPr>
              <w:pStyle w:val="af8"/>
              <w:spacing w:line="23" w:lineRule="atLeast"/>
              <w:rPr>
                <w:rFonts w:ascii="Times New Roman" w:hAnsi="Times New Roman"/>
                <w:sz w:val="24"/>
                <w:szCs w:val="24"/>
              </w:rPr>
            </w:pPr>
            <w:r w:rsidRPr="00CD742A">
              <w:rPr>
                <w:rFonts w:ascii="Times New Roman" w:hAnsi="Times New Roman"/>
                <w:sz w:val="24"/>
                <w:szCs w:val="24"/>
              </w:rPr>
              <w:t>9,25</w:t>
            </w:r>
          </w:p>
        </w:tc>
        <w:tc>
          <w:tcPr>
            <w:tcW w:w="1320" w:type="dxa"/>
            <w:vMerge w:val="restart"/>
            <w:tcBorders>
              <w:top w:val="nil"/>
              <w:left w:val="nil"/>
              <w:bottom w:val="single" w:sz="4" w:space="0" w:color="auto"/>
              <w:right w:val="single" w:sz="8" w:space="0" w:color="000000"/>
            </w:tcBorders>
            <w:tcMar>
              <w:top w:w="0" w:type="dxa"/>
              <w:left w:w="100" w:type="dxa"/>
              <w:bottom w:w="0" w:type="dxa"/>
              <w:right w:w="100" w:type="dxa"/>
            </w:tcMar>
            <w:vAlign w:val="center"/>
          </w:tcPr>
          <w:p w:rsidR="00886DB1" w:rsidRPr="00CD742A" w:rsidRDefault="0016227B" w:rsidP="009966B4">
            <w:pPr>
              <w:pStyle w:val="af8"/>
              <w:spacing w:line="23" w:lineRule="atLeast"/>
              <w:rPr>
                <w:rFonts w:ascii="Times New Roman" w:hAnsi="Times New Roman"/>
                <w:sz w:val="24"/>
                <w:szCs w:val="24"/>
              </w:rPr>
            </w:pPr>
            <w:r w:rsidRPr="00CD742A">
              <w:rPr>
                <w:rFonts w:ascii="Times New Roman" w:hAnsi="Times New Roman"/>
                <w:sz w:val="24"/>
                <w:szCs w:val="24"/>
              </w:rPr>
              <w:t>37,50</w:t>
            </w:r>
          </w:p>
        </w:tc>
      </w:tr>
      <w:tr w:rsidR="00DF40F4" w:rsidRPr="00CD742A" w:rsidTr="00486C16">
        <w:trPr>
          <w:trHeight w:val="244"/>
        </w:trPr>
        <w:tc>
          <w:tcPr>
            <w:tcW w:w="2325" w:type="dxa"/>
            <w:vMerge/>
            <w:tcBorders>
              <w:top w:val="nil"/>
              <w:left w:val="single" w:sz="8" w:space="0" w:color="000000"/>
              <w:bottom w:val="single" w:sz="8" w:space="0" w:color="000000"/>
              <w:right w:val="single" w:sz="8" w:space="0" w:color="000000"/>
            </w:tcBorders>
            <w:vAlign w:val="center"/>
            <w:hideMark/>
          </w:tcPr>
          <w:p w:rsidR="00886DB1" w:rsidRPr="00CD742A" w:rsidRDefault="00886DB1" w:rsidP="009966B4">
            <w:pPr>
              <w:spacing w:line="23" w:lineRule="atLeast"/>
            </w:pPr>
          </w:p>
        </w:tc>
        <w:tc>
          <w:tcPr>
            <w:tcW w:w="4500" w:type="dxa"/>
            <w:tcBorders>
              <w:top w:val="single" w:sz="4" w:space="0" w:color="auto"/>
              <w:left w:val="nil"/>
              <w:bottom w:val="single" w:sz="4" w:space="0" w:color="auto"/>
              <w:right w:val="single" w:sz="8" w:space="0" w:color="000000"/>
            </w:tcBorders>
            <w:tcMar>
              <w:top w:w="0" w:type="dxa"/>
              <w:left w:w="100" w:type="dxa"/>
              <w:bottom w:w="0" w:type="dxa"/>
              <w:right w:w="100" w:type="dxa"/>
            </w:tcMar>
            <w:vAlign w:val="center"/>
            <w:hideMark/>
          </w:tcPr>
          <w:p w:rsidR="00886DB1" w:rsidRPr="00CD742A" w:rsidRDefault="00886DB1" w:rsidP="009966B4">
            <w:pPr>
              <w:shd w:val="clear" w:color="auto" w:fill="FFFFFF"/>
              <w:spacing w:line="23" w:lineRule="atLeast"/>
            </w:pPr>
            <w:r w:rsidRPr="00CD742A">
              <w:t>Ефективна взаємодія</w:t>
            </w:r>
          </w:p>
        </w:tc>
        <w:tc>
          <w:tcPr>
            <w:tcW w:w="1485" w:type="dxa"/>
            <w:tcBorders>
              <w:top w:val="single" w:sz="4" w:space="0" w:color="auto"/>
              <w:left w:val="nil"/>
              <w:bottom w:val="single" w:sz="4" w:space="0" w:color="auto"/>
              <w:right w:val="single" w:sz="8" w:space="0" w:color="000000"/>
            </w:tcBorders>
            <w:tcMar>
              <w:top w:w="0" w:type="dxa"/>
              <w:left w:w="100" w:type="dxa"/>
              <w:bottom w:w="0" w:type="dxa"/>
              <w:right w:w="100" w:type="dxa"/>
            </w:tcMar>
            <w:vAlign w:val="center"/>
          </w:tcPr>
          <w:p w:rsidR="00886DB1" w:rsidRPr="00CD742A" w:rsidRDefault="0016227B" w:rsidP="009966B4">
            <w:pPr>
              <w:pStyle w:val="af8"/>
              <w:spacing w:line="23" w:lineRule="atLeast"/>
              <w:rPr>
                <w:rFonts w:ascii="Times New Roman" w:hAnsi="Times New Roman"/>
                <w:sz w:val="24"/>
                <w:szCs w:val="24"/>
              </w:rPr>
            </w:pPr>
            <w:r w:rsidRPr="00CD742A">
              <w:rPr>
                <w:rFonts w:ascii="Times New Roman" w:hAnsi="Times New Roman"/>
                <w:sz w:val="24"/>
                <w:szCs w:val="24"/>
              </w:rPr>
              <w:t>9,25</w:t>
            </w:r>
          </w:p>
        </w:tc>
        <w:tc>
          <w:tcPr>
            <w:tcW w:w="1320" w:type="dxa"/>
            <w:vMerge/>
            <w:tcBorders>
              <w:top w:val="nil"/>
              <w:left w:val="nil"/>
              <w:bottom w:val="single" w:sz="4" w:space="0" w:color="auto"/>
              <w:right w:val="single" w:sz="8" w:space="0" w:color="000000"/>
            </w:tcBorders>
            <w:vAlign w:val="center"/>
          </w:tcPr>
          <w:p w:rsidR="00886DB1" w:rsidRPr="00CD742A" w:rsidRDefault="00886DB1" w:rsidP="009966B4">
            <w:pPr>
              <w:spacing w:line="23" w:lineRule="atLeast"/>
            </w:pPr>
          </w:p>
        </w:tc>
      </w:tr>
      <w:tr w:rsidR="00DF40F4" w:rsidRPr="00CD742A" w:rsidTr="00486C16">
        <w:trPr>
          <w:trHeight w:val="240"/>
        </w:trPr>
        <w:tc>
          <w:tcPr>
            <w:tcW w:w="2325" w:type="dxa"/>
            <w:vMerge/>
            <w:tcBorders>
              <w:top w:val="nil"/>
              <w:left w:val="single" w:sz="8" w:space="0" w:color="000000"/>
              <w:bottom w:val="single" w:sz="8" w:space="0" w:color="000000"/>
              <w:right w:val="single" w:sz="8" w:space="0" w:color="000000"/>
            </w:tcBorders>
            <w:vAlign w:val="center"/>
            <w:hideMark/>
          </w:tcPr>
          <w:p w:rsidR="00886DB1" w:rsidRPr="00CD742A" w:rsidRDefault="00886DB1" w:rsidP="009966B4">
            <w:pPr>
              <w:spacing w:line="23" w:lineRule="atLeast"/>
            </w:pPr>
          </w:p>
        </w:tc>
        <w:tc>
          <w:tcPr>
            <w:tcW w:w="4500" w:type="dxa"/>
            <w:tcBorders>
              <w:top w:val="single" w:sz="4" w:space="0" w:color="auto"/>
              <w:left w:val="nil"/>
              <w:bottom w:val="single" w:sz="4" w:space="0" w:color="auto"/>
              <w:right w:val="single" w:sz="8" w:space="0" w:color="000000"/>
            </w:tcBorders>
            <w:tcMar>
              <w:top w:w="0" w:type="dxa"/>
              <w:left w:w="100" w:type="dxa"/>
              <w:bottom w:w="0" w:type="dxa"/>
              <w:right w:w="100" w:type="dxa"/>
            </w:tcMar>
            <w:vAlign w:val="center"/>
            <w:hideMark/>
          </w:tcPr>
          <w:p w:rsidR="00886DB1" w:rsidRPr="00CD742A" w:rsidRDefault="00886DB1" w:rsidP="009966B4">
            <w:pPr>
              <w:shd w:val="clear" w:color="auto" w:fill="FFFFFF"/>
              <w:spacing w:line="23" w:lineRule="atLeast"/>
            </w:pPr>
            <w:r w:rsidRPr="00CD742A">
              <w:t xml:space="preserve">Стійкість мотивації </w:t>
            </w:r>
          </w:p>
        </w:tc>
        <w:tc>
          <w:tcPr>
            <w:tcW w:w="1485" w:type="dxa"/>
            <w:tcBorders>
              <w:top w:val="single" w:sz="4" w:space="0" w:color="auto"/>
              <w:left w:val="nil"/>
              <w:bottom w:val="single" w:sz="4" w:space="0" w:color="auto"/>
              <w:right w:val="single" w:sz="8" w:space="0" w:color="000000"/>
            </w:tcBorders>
            <w:tcMar>
              <w:top w:w="0" w:type="dxa"/>
              <w:left w:w="100" w:type="dxa"/>
              <w:bottom w:w="0" w:type="dxa"/>
              <w:right w:w="100" w:type="dxa"/>
            </w:tcMar>
            <w:vAlign w:val="center"/>
          </w:tcPr>
          <w:p w:rsidR="00886DB1" w:rsidRPr="00CD742A" w:rsidRDefault="0016227B" w:rsidP="009966B4">
            <w:pPr>
              <w:pStyle w:val="af8"/>
              <w:spacing w:line="23" w:lineRule="atLeast"/>
              <w:rPr>
                <w:rFonts w:ascii="Times New Roman" w:hAnsi="Times New Roman"/>
                <w:sz w:val="24"/>
                <w:szCs w:val="24"/>
              </w:rPr>
            </w:pPr>
            <w:r w:rsidRPr="00CD742A">
              <w:rPr>
                <w:rFonts w:ascii="Times New Roman" w:hAnsi="Times New Roman"/>
                <w:sz w:val="24"/>
                <w:szCs w:val="24"/>
              </w:rPr>
              <w:t>9,25</w:t>
            </w:r>
          </w:p>
        </w:tc>
        <w:tc>
          <w:tcPr>
            <w:tcW w:w="1320" w:type="dxa"/>
            <w:vMerge/>
            <w:tcBorders>
              <w:top w:val="nil"/>
              <w:left w:val="nil"/>
              <w:bottom w:val="single" w:sz="4" w:space="0" w:color="auto"/>
              <w:right w:val="single" w:sz="8" w:space="0" w:color="000000"/>
            </w:tcBorders>
            <w:vAlign w:val="center"/>
          </w:tcPr>
          <w:p w:rsidR="00886DB1" w:rsidRPr="00CD742A" w:rsidRDefault="00886DB1" w:rsidP="009966B4">
            <w:pPr>
              <w:spacing w:line="23" w:lineRule="atLeast"/>
            </w:pPr>
          </w:p>
        </w:tc>
      </w:tr>
      <w:tr w:rsidR="00DF40F4" w:rsidRPr="00CD742A" w:rsidTr="00486C16">
        <w:trPr>
          <w:trHeight w:val="165"/>
        </w:trPr>
        <w:tc>
          <w:tcPr>
            <w:tcW w:w="2325" w:type="dxa"/>
            <w:vMerge/>
            <w:tcBorders>
              <w:top w:val="nil"/>
              <w:left w:val="single" w:sz="8" w:space="0" w:color="000000"/>
              <w:bottom w:val="single" w:sz="8" w:space="0" w:color="000000"/>
              <w:right w:val="single" w:sz="8" w:space="0" w:color="000000"/>
            </w:tcBorders>
            <w:vAlign w:val="center"/>
            <w:hideMark/>
          </w:tcPr>
          <w:p w:rsidR="00886DB1" w:rsidRPr="00CD742A" w:rsidRDefault="00886DB1" w:rsidP="009966B4">
            <w:pPr>
              <w:spacing w:line="23" w:lineRule="atLeast"/>
            </w:pPr>
          </w:p>
        </w:tc>
        <w:tc>
          <w:tcPr>
            <w:tcW w:w="4500" w:type="dxa"/>
            <w:tcBorders>
              <w:top w:val="single" w:sz="4" w:space="0" w:color="auto"/>
              <w:left w:val="nil"/>
              <w:bottom w:val="single" w:sz="8" w:space="0" w:color="000000"/>
              <w:right w:val="single" w:sz="8" w:space="0" w:color="000000"/>
            </w:tcBorders>
            <w:tcMar>
              <w:top w:w="0" w:type="dxa"/>
              <w:left w:w="100" w:type="dxa"/>
              <w:bottom w:w="0" w:type="dxa"/>
              <w:right w:w="100" w:type="dxa"/>
            </w:tcMar>
            <w:vAlign w:val="center"/>
            <w:hideMark/>
          </w:tcPr>
          <w:p w:rsidR="00886DB1" w:rsidRPr="00CD742A" w:rsidRDefault="00886DB1" w:rsidP="009966B4">
            <w:pPr>
              <w:pStyle w:val="af8"/>
              <w:spacing w:line="23" w:lineRule="atLeast"/>
              <w:rPr>
                <w:rFonts w:ascii="Times New Roman" w:hAnsi="Times New Roman"/>
                <w:sz w:val="24"/>
                <w:szCs w:val="24"/>
              </w:rPr>
            </w:pPr>
            <w:r w:rsidRPr="00CD742A">
              <w:rPr>
                <w:rFonts w:ascii="Times New Roman" w:hAnsi="Times New Roman"/>
                <w:sz w:val="24"/>
                <w:szCs w:val="24"/>
              </w:rPr>
              <w:t>Емоційна стійкість</w:t>
            </w:r>
          </w:p>
        </w:tc>
        <w:tc>
          <w:tcPr>
            <w:tcW w:w="1485" w:type="dxa"/>
            <w:tcBorders>
              <w:top w:val="single" w:sz="4" w:space="0" w:color="auto"/>
              <w:left w:val="nil"/>
              <w:bottom w:val="single" w:sz="4" w:space="0" w:color="auto"/>
              <w:right w:val="single" w:sz="8" w:space="0" w:color="000000"/>
            </w:tcBorders>
            <w:tcMar>
              <w:top w:w="0" w:type="dxa"/>
              <w:left w:w="100" w:type="dxa"/>
              <w:bottom w:w="0" w:type="dxa"/>
              <w:right w:w="100" w:type="dxa"/>
            </w:tcMar>
            <w:vAlign w:val="center"/>
          </w:tcPr>
          <w:p w:rsidR="00886DB1" w:rsidRPr="00CD742A" w:rsidRDefault="0016227B" w:rsidP="009966B4">
            <w:pPr>
              <w:pStyle w:val="af8"/>
              <w:spacing w:line="23" w:lineRule="atLeast"/>
              <w:rPr>
                <w:rFonts w:ascii="Times New Roman" w:hAnsi="Times New Roman"/>
                <w:sz w:val="24"/>
                <w:szCs w:val="24"/>
              </w:rPr>
            </w:pPr>
            <w:r w:rsidRPr="00CD742A">
              <w:rPr>
                <w:rFonts w:ascii="Times New Roman" w:hAnsi="Times New Roman"/>
                <w:sz w:val="24"/>
                <w:szCs w:val="24"/>
              </w:rPr>
              <w:t>9,75</w:t>
            </w:r>
          </w:p>
        </w:tc>
        <w:tc>
          <w:tcPr>
            <w:tcW w:w="1320" w:type="dxa"/>
            <w:vMerge/>
            <w:tcBorders>
              <w:top w:val="nil"/>
              <w:left w:val="nil"/>
              <w:bottom w:val="single" w:sz="4" w:space="0" w:color="auto"/>
              <w:right w:val="single" w:sz="8" w:space="0" w:color="000000"/>
            </w:tcBorders>
            <w:vAlign w:val="center"/>
          </w:tcPr>
          <w:p w:rsidR="00886DB1" w:rsidRPr="00CD742A" w:rsidRDefault="00886DB1" w:rsidP="009966B4">
            <w:pPr>
              <w:spacing w:line="23" w:lineRule="atLeast"/>
            </w:pPr>
          </w:p>
        </w:tc>
      </w:tr>
      <w:tr w:rsidR="00DF40F4" w:rsidRPr="00CD742A" w:rsidTr="00486C16">
        <w:trPr>
          <w:trHeight w:val="233"/>
        </w:trPr>
        <w:tc>
          <w:tcPr>
            <w:tcW w:w="2325" w:type="dxa"/>
            <w:vMerge w:val="restart"/>
            <w:tcBorders>
              <w:top w:val="nil"/>
              <w:left w:val="single" w:sz="8" w:space="0" w:color="000000"/>
              <w:bottom w:val="single" w:sz="4" w:space="0" w:color="auto"/>
              <w:right w:val="single" w:sz="8" w:space="0" w:color="000000"/>
            </w:tcBorders>
            <w:tcMar>
              <w:top w:w="0" w:type="dxa"/>
              <w:left w:w="100" w:type="dxa"/>
              <w:bottom w:w="0" w:type="dxa"/>
              <w:right w:w="100" w:type="dxa"/>
            </w:tcMar>
            <w:vAlign w:val="center"/>
            <w:hideMark/>
          </w:tcPr>
          <w:p w:rsidR="00886DB1" w:rsidRPr="00CD742A" w:rsidRDefault="00886DB1" w:rsidP="009966B4">
            <w:pPr>
              <w:pStyle w:val="af8"/>
              <w:spacing w:line="23" w:lineRule="atLeast"/>
              <w:rPr>
                <w:rFonts w:ascii="Times New Roman" w:hAnsi="Times New Roman"/>
                <w:sz w:val="24"/>
                <w:szCs w:val="24"/>
              </w:rPr>
            </w:pPr>
            <w:r w:rsidRPr="00CD742A">
              <w:rPr>
                <w:rFonts w:ascii="Times New Roman" w:hAnsi="Times New Roman"/>
                <w:sz w:val="24"/>
                <w:szCs w:val="24"/>
              </w:rPr>
              <w:t>Доброчесність та професійна етика</w:t>
            </w:r>
          </w:p>
        </w:tc>
        <w:tc>
          <w:tcPr>
            <w:tcW w:w="4500" w:type="dxa"/>
            <w:tcBorders>
              <w:top w:val="nil"/>
              <w:left w:val="nil"/>
              <w:bottom w:val="single" w:sz="4" w:space="0" w:color="auto"/>
              <w:right w:val="single" w:sz="8" w:space="0" w:color="000000"/>
            </w:tcBorders>
            <w:tcMar>
              <w:top w:w="0" w:type="dxa"/>
              <w:left w:w="100" w:type="dxa"/>
              <w:bottom w:w="0" w:type="dxa"/>
              <w:right w:w="100" w:type="dxa"/>
            </w:tcMar>
            <w:vAlign w:val="center"/>
            <w:hideMark/>
          </w:tcPr>
          <w:p w:rsidR="00886DB1" w:rsidRPr="00CD742A" w:rsidRDefault="00886DB1" w:rsidP="009966B4">
            <w:pPr>
              <w:pStyle w:val="af8"/>
              <w:spacing w:line="23" w:lineRule="atLeast"/>
              <w:rPr>
                <w:rFonts w:ascii="Times New Roman" w:hAnsi="Times New Roman"/>
                <w:sz w:val="24"/>
                <w:szCs w:val="24"/>
              </w:rPr>
            </w:pPr>
            <w:r w:rsidRPr="00CD742A">
              <w:rPr>
                <w:rFonts w:ascii="Times New Roman" w:hAnsi="Times New Roman"/>
                <w:sz w:val="24"/>
                <w:szCs w:val="24"/>
              </w:rPr>
              <w:t>Незалежність</w:t>
            </w:r>
          </w:p>
        </w:tc>
        <w:tc>
          <w:tcPr>
            <w:tcW w:w="1485" w:type="dxa"/>
            <w:vMerge w:val="restart"/>
            <w:tcBorders>
              <w:top w:val="nil"/>
              <w:left w:val="nil"/>
              <w:bottom w:val="single" w:sz="4" w:space="0" w:color="auto"/>
              <w:right w:val="single" w:sz="8" w:space="0" w:color="000000"/>
            </w:tcBorders>
            <w:tcMar>
              <w:top w:w="0" w:type="dxa"/>
              <w:left w:w="100" w:type="dxa"/>
              <w:bottom w:w="0" w:type="dxa"/>
              <w:right w:w="100" w:type="dxa"/>
            </w:tcMar>
            <w:vAlign w:val="center"/>
          </w:tcPr>
          <w:p w:rsidR="00886DB1" w:rsidRPr="00CD742A" w:rsidRDefault="00886DB1" w:rsidP="009966B4">
            <w:pPr>
              <w:pStyle w:val="af8"/>
              <w:spacing w:line="23" w:lineRule="atLeast"/>
              <w:rPr>
                <w:rFonts w:ascii="Times New Roman" w:hAnsi="Times New Roman"/>
                <w:sz w:val="24"/>
                <w:szCs w:val="24"/>
              </w:rPr>
            </w:pPr>
          </w:p>
        </w:tc>
        <w:tc>
          <w:tcPr>
            <w:tcW w:w="1320" w:type="dxa"/>
            <w:vMerge w:val="restart"/>
            <w:tcBorders>
              <w:top w:val="nil"/>
              <w:left w:val="nil"/>
              <w:bottom w:val="single" w:sz="4" w:space="0" w:color="auto"/>
              <w:right w:val="single" w:sz="8" w:space="0" w:color="000000"/>
            </w:tcBorders>
            <w:tcMar>
              <w:top w:w="0" w:type="dxa"/>
              <w:left w:w="100" w:type="dxa"/>
              <w:bottom w:w="0" w:type="dxa"/>
              <w:right w:w="100" w:type="dxa"/>
            </w:tcMar>
            <w:vAlign w:val="center"/>
          </w:tcPr>
          <w:p w:rsidR="00886DB1" w:rsidRPr="00CD742A" w:rsidRDefault="0016227B" w:rsidP="009966B4">
            <w:pPr>
              <w:pStyle w:val="af8"/>
              <w:spacing w:line="23" w:lineRule="atLeast"/>
              <w:rPr>
                <w:rFonts w:ascii="Times New Roman" w:hAnsi="Times New Roman"/>
                <w:sz w:val="24"/>
                <w:szCs w:val="24"/>
              </w:rPr>
            </w:pPr>
            <w:r w:rsidRPr="00CD742A">
              <w:rPr>
                <w:rFonts w:ascii="Times New Roman" w:hAnsi="Times New Roman"/>
                <w:sz w:val="24"/>
                <w:szCs w:val="24"/>
              </w:rPr>
              <w:t>270,00</w:t>
            </w:r>
          </w:p>
        </w:tc>
      </w:tr>
      <w:tr w:rsidR="00DF40F4" w:rsidRPr="00CD742A" w:rsidTr="00486C16">
        <w:trPr>
          <w:trHeight w:val="129"/>
        </w:trPr>
        <w:tc>
          <w:tcPr>
            <w:tcW w:w="2325" w:type="dxa"/>
            <w:vMerge/>
            <w:tcBorders>
              <w:top w:val="nil"/>
              <w:left w:val="single" w:sz="8" w:space="0" w:color="000000"/>
              <w:bottom w:val="single" w:sz="4" w:space="0" w:color="auto"/>
              <w:right w:val="single" w:sz="8" w:space="0" w:color="000000"/>
            </w:tcBorders>
            <w:vAlign w:val="center"/>
            <w:hideMark/>
          </w:tcPr>
          <w:p w:rsidR="00886DB1" w:rsidRPr="00CD742A" w:rsidRDefault="00886DB1" w:rsidP="009966B4">
            <w:pPr>
              <w:spacing w:line="23" w:lineRule="atLeast"/>
            </w:pPr>
          </w:p>
        </w:tc>
        <w:tc>
          <w:tcPr>
            <w:tcW w:w="4500" w:type="dxa"/>
            <w:tcBorders>
              <w:top w:val="nil"/>
              <w:left w:val="nil"/>
              <w:bottom w:val="single" w:sz="4" w:space="0" w:color="auto"/>
              <w:right w:val="single" w:sz="8" w:space="0" w:color="000000"/>
            </w:tcBorders>
            <w:tcMar>
              <w:top w:w="0" w:type="dxa"/>
              <w:left w:w="100" w:type="dxa"/>
              <w:bottom w:w="0" w:type="dxa"/>
              <w:right w:w="100" w:type="dxa"/>
            </w:tcMar>
            <w:vAlign w:val="center"/>
            <w:hideMark/>
          </w:tcPr>
          <w:p w:rsidR="00886DB1" w:rsidRPr="00CD742A" w:rsidRDefault="00886DB1" w:rsidP="009966B4">
            <w:pPr>
              <w:pStyle w:val="af8"/>
              <w:spacing w:line="23" w:lineRule="atLeast"/>
              <w:rPr>
                <w:rFonts w:ascii="Times New Roman" w:hAnsi="Times New Roman"/>
                <w:sz w:val="24"/>
                <w:szCs w:val="24"/>
              </w:rPr>
            </w:pPr>
            <w:r w:rsidRPr="00CD742A">
              <w:rPr>
                <w:rFonts w:ascii="Times New Roman" w:hAnsi="Times New Roman"/>
                <w:sz w:val="24"/>
                <w:szCs w:val="24"/>
              </w:rPr>
              <w:t>Чесність</w:t>
            </w:r>
          </w:p>
        </w:tc>
        <w:tc>
          <w:tcPr>
            <w:tcW w:w="1485" w:type="dxa"/>
            <w:vMerge/>
            <w:tcBorders>
              <w:top w:val="nil"/>
              <w:left w:val="nil"/>
              <w:bottom w:val="single" w:sz="4" w:space="0" w:color="auto"/>
              <w:right w:val="single" w:sz="8" w:space="0" w:color="000000"/>
            </w:tcBorders>
            <w:vAlign w:val="center"/>
          </w:tcPr>
          <w:p w:rsidR="00886DB1" w:rsidRPr="00CD742A" w:rsidRDefault="00886DB1" w:rsidP="009966B4">
            <w:pPr>
              <w:spacing w:line="23" w:lineRule="atLeast"/>
            </w:pPr>
          </w:p>
        </w:tc>
        <w:tc>
          <w:tcPr>
            <w:tcW w:w="1320" w:type="dxa"/>
            <w:vMerge/>
            <w:tcBorders>
              <w:top w:val="nil"/>
              <w:left w:val="nil"/>
              <w:bottom w:val="single" w:sz="4" w:space="0" w:color="auto"/>
              <w:right w:val="single" w:sz="8" w:space="0" w:color="000000"/>
            </w:tcBorders>
            <w:vAlign w:val="center"/>
          </w:tcPr>
          <w:p w:rsidR="00886DB1" w:rsidRPr="00CD742A" w:rsidRDefault="00886DB1" w:rsidP="009966B4">
            <w:pPr>
              <w:spacing w:line="23" w:lineRule="atLeast"/>
            </w:pPr>
          </w:p>
        </w:tc>
      </w:tr>
      <w:tr w:rsidR="00DF40F4" w:rsidRPr="00CD742A" w:rsidTr="00486C16">
        <w:trPr>
          <w:trHeight w:val="134"/>
        </w:trPr>
        <w:tc>
          <w:tcPr>
            <w:tcW w:w="2325" w:type="dxa"/>
            <w:vMerge/>
            <w:tcBorders>
              <w:top w:val="nil"/>
              <w:left w:val="single" w:sz="8" w:space="0" w:color="000000"/>
              <w:bottom w:val="single" w:sz="4" w:space="0" w:color="auto"/>
              <w:right w:val="single" w:sz="8" w:space="0" w:color="000000"/>
            </w:tcBorders>
            <w:vAlign w:val="center"/>
            <w:hideMark/>
          </w:tcPr>
          <w:p w:rsidR="00886DB1" w:rsidRPr="00CD742A" w:rsidRDefault="00886DB1" w:rsidP="009966B4">
            <w:pPr>
              <w:spacing w:line="23" w:lineRule="atLeast"/>
            </w:pPr>
          </w:p>
        </w:tc>
        <w:tc>
          <w:tcPr>
            <w:tcW w:w="4500" w:type="dxa"/>
            <w:tcBorders>
              <w:top w:val="nil"/>
              <w:left w:val="nil"/>
              <w:bottom w:val="single" w:sz="4" w:space="0" w:color="auto"/>
              <w:right w:val="single" w:sz="8" w:space="0" w:color="000000"/>
            </w:tcBorders>
            <w:tcMar>
              <w:top w:w="0" w:type="dxa"/>
              <w:left w:w="100" w:type="dxa"/>
              <w:bottom w:w="0" w:type="dxa"/>
              <w:right w:w="100" w:type="dxa"/>
            </w:tcMar>
            <w:vAlign w:val="center"/>
            <w:hideMark/>
          </w:tcPr>
          <w:p w:rsidR="00886DB1" w:rsidRPr="00CD742A" w:rsidRDefault="00886DB1" w:rsidP="009966B4">
            <w:pPr>
              <w:pStyle w:val="af8"/>
              <w:spacing w:line="23" w:lineRule="atLeast"/>
              <w:rPr>
                <w:rFonts w:ascii="Times New Roman" w:hAnsi="Times New Roman"/>
                <w:sz w:val="24"/>
                <w:szCs w:val="24"/>
              </w:rPr>
            </w:pPr>
            <w:r w:rsidRPr="00CD742A">
              <w:rPr>
                <w:rFonts w:ascii="Times New Roman" w:hAnsi="Times New Roman"/>
                <w:sz w:val="24"/>
                <w:szCs w:val="24"/>
              </w:rPr>
              <w:t>Неупередженість</w:t>
            </w:r>
          </w:p>
        </w:tc>
        <w:tc>
          <w:tcPr>
            <w:tcW w:w="1485" w:type="dxa"/>
            <w:vMerge/>
            <w:tcBorders>
              <w:top w:val="nil"/>
              <w:left w:val="nil"/>
              <w:bottom w:val="single" w:sz="4" w:space="0" w:color="auto"/>
              <w:right w:val="single" w:sz="8" w:space="0" w:color="000000"/>
            </w:tcBorders>
            <w:vAlign w:val="center"/>
          </w:tcPr>
          <w:p w:rsidR="00886DB1" w:rsidRPr="00CD742A" w:rsidRDefault="00886DB1" w:rsidP="009966B4">
            <w:pPr>
              <w:spacing w:line="23" w:lineRule="atLeast"/>
            </w:pPr>
          </w:p>
        </w:tc>
        <w:tc>
          <w:tcPr>
            <w:tcW w:w="1320" w:type="dxa"/>
            <w:vMerge/>
            <w:tcBorders>
              <w:top w:val="nil"/>
              <w:left w:val="nil"/>
              <w:bottom w:val="single" w:sz="4" w:space="0" w:color="auto"/>
              <w:right w:val="single" w:sz="8" w:space="0" w:color="000000"/>
            </w:tcBorders>
            <w:vAlign w:val="center"/>
          </w:tcPr>
          <w:p w:rsidR="00886DB1" w:rsidRPr="00CD742A" w:rsidRDefault="00886DB1" w:rsidP="009966B4">
            <w:pPr>
              <w:spacing w:line="23" w:lineRule="atLeast"/>
            </w:pPr>
          </w:p>
        </w:tc>
      </w:tr>
      <w:tr w:rsidR="00DF40F4" w:rsidRPr="00CD742A" w:rsidTr="00486C16">
        <w:trPr>
          <w:trHeight w:val="256"/>
        </w:trPr>
        <w:tc>
          <w:tcPr>
            <w:tcW w:w="2325" w:type="dxa"/>
            <w:vMerge/>
            <w:tcBorders>
              <w:top w:val="nil"/>
              <w:left w:val="single" w:sz="8" w:space="0" w:color="000000"/>
              <w:bottom w:val="single" w:sz="4" w:space="0" w:color="auto"/>
              <w:right w:val="single" w:sz="8" w:space="0" w:color="000000"/>
            </w:tcBorders>
            <w:vAlign w:val="center"/>
            <w:hideMark/>
          </w:tcPr>
          <w:p w:rsidR="00886DB1" w:rsidRPr="00CD742A" w:rsidRDefault="00886DB1" w:rsidP="009966B4">
            <w:pPr>
              <w:spacing w:line="23" w:lineRule="atLeast"/>
            </w:pPr>
          </w:p>
        </w:tc>
        <w:tc>
          <w:tcPr>
            <w:tcW w:w="4500" w:type="dxa"/>
            <w:tcBorders>
              <w:top w:val="nil"/>
              <w:left w:val="nil"/>
              <w:bottom w:val="single" w:sz="4" w:space="0" w:color="auto"/>
              <w:right w:val="single" w:sz="8" w:space="0" w:color="000000"/>
            </w:tcBorders>
            <w:tcMar>
              <w:top w:w="0" w:type="dxa"/>
              <w:left w:w="100" w:type="dxa"/>
              <w:bottom w:w="0" w:type="dxa"/>
              <w:right w:w="100" w:type="dxa"/>
            </w:tcMar>
            <w:vAlign w:val="center"/>
            <w:hideMark/>
          </w:tcPr>
          <w:p w:rsidR="00886DB1" w:rsidRPr="00CD742A" w:rsidRDefault="00886DB1" w:rsidP="009966B4">
            <w:pPr>
              <w:pStyle w:val="af8"/>
              <w:spacing w:line="23" w:lineRule="atLeast"/>
              <w:rPr>
                <w:rFonts w:ascii="Times New Roman" w:hAnsi="Times New Roman"/>
                <w:sz w:val="24"/>
                <w:szCs w:val="24"/>
              </w:rPr>
            </w:pPr>
            <w:r w:rsidRPr="00CD742A">
              <w:rPr>
                <w:rFonts w:ascii="Times New Roman" w:hAnsi="Times New Roman"/>
                <w:sz w:val="24"/>
                <w:szCs w:val="24"/>
              </w:rPr>
              <w:t>Сумлінність</w:t>
            </w:r>
          </w:p>
        </w:tc>
        <w:tc>
          <w:tcPr>
            <w:tcW w:w="1485" w:type="dxa"/>
            <w:vMerge/>
            <w:tcBorders>
              <w:top w:val="nil"/>
              <w:left w:val="nil"/>
              <w:bottom w:val="single" w:sz="4" w:space="0" w:color="auto"/>
              <w:right w:val="single" w:sz="8" w:space="0" w:color="000000"/>
            </w:tcBorders>
            <w:vAlign w:val="center"/>
          </w:tcPr>
          <w:p w:rsidR="00886DB1" w:rsidRPr="00CD742A" w:rsidRDefault="00886DB1" w:rsidP="009966B4">
            <w:pPr>
              <w:spacing w:line="23" w:lineRule="atLeast"/>
            </w:pPr>
          </w:p>
        </w:tc>
        <w:tc>
          <w:tcPr>
            <w:tcW w:w="1320" w:type="dxa"/>
            <w:vMerge/>
            <w:tcBorders>
              <w:top w:val="nil"/>
              <w:left w:val="nil"/>
              <w:bottom w:val="single" w:sz="4" w:space="0" w:color="auto"/>
              <w:right w:val="single" w:sz="8" w:space="0" w:color="000000"/>
            </w:tcBorders>
            <w:vAlign w:val="center"/>
          </w:tcPr>
          <w:p w:rsidR="00886DB1" w:rsidRPr="00CD742A" w:rsidRDefault="00886DB1" w:rsidP="009966B4">
            <w:pPr>
              <w:spacing w:line="23" w:lineRule="atLeast"/>
            </w:pPr>
          </w:p>
        </w:tc>
      </w:tr>
      <w:tr w:rsidR="00DF40F4" w:rsidRPr="00CD742A" w:rsidTr="00486C16">
        <w:trPr>
          <w:trHeight w:val="212"/>
        </w:trPr>
        <w:tc>
          <w:tcPr>
            <w:tcW w:w="2325" w:type="dxa"/>
            <w:vMerge/>
            <w:tcBorders>
              <w:top w:val="nil"/>
              <w:left w:val="single" w:sz="8" w:space="0" w:color="000000"/>
              <w:bottom w:val="single" w:sz="4" w:space="0" w:color="auto"/>
              <w:right w:val="single" w:sz="8" w:space="0" w:color="000000"/>
            </w:tcBorders>
            <w:vAlign w:val="center"/>
            <w:hideMark/>
          </w:tcPr>
          <w:p w:rsidR="00886DB1" w:rsidRPr="00CD742A" w:rsidRDefault="00886DB1" w:rsidP="009966B4">
            <w:pPr>
              <w:spacing w:line="23" w:lineRule="atLeast"/>
            </w:pPr>
          </w:p>
        </w:tc>
        <w:tc>
          <w:tcPr>
            <w:tcW w:w="4500" w:type="dxa"/>
            <w:tcBorders>
              <w:top w:val="nil"/>
              <w:left w:val="nil"/>
              <w:bottom w:val="single" w:sz="4" w:space="0" w:color="auto"/>
              <w:right w:val="single" w:sz="8" w:space="0" w:color="000000"/>
            </w:tcBorders>
            <w:tcMar>
              <w:top w:w="0" w:type="dxa"/>
              <w:left w:w="100" w:type="dxa"/>
              <w:bottom w:w="0" w:type="dxa"/>
              <w:right w:w="100" w:type="dxa"/>
            </w:tcMar>
            <w:vAlign w:val="center"/>
            <w:hideMark/>
          </w:tcPr>
          <w:p w:rsidR="00886DB1" w:rsidRPr="00CD742A" w:rsidRDefault="00886DB1" w:rsidP="009966B4">
            <w:pPr>
              <w:pStyle w:val="af8"/>
              <w:spacing w:line="23" w:lineRule="atLeast"/>
              <w:rPr>
                <w:rFonts w:ascii="Times New Roman" w:hAnsi="Times New Roman"/>
                <w:sz w:val="24"/>
                <w:szCs w:val="24"/>
              </w:rPr>
            </w:pPr>
            <w:r w:rsidRPr="00CD742A">
              <w:rPr>
                <w:rFonts w:ascii="Times New Roman" w:hAnsi="Times New Roman"/>
                <w:sz w:val="24"/>
                <w:szCs w:val="24"/>
              </w:rPr>
              <w:t>Непідкупність</w:t>
            </w:r>
          </w:p>
        </w:tc>
        <w:tc>
          <w:tcPr>
            <w:tcW w:w="1485" w:type="dxa"/>
            <w:vMerge/>
            <w:tcBorders>
              <w:top w:val="nil"/>
              <w:left w:val="nil"/>
              <w:bottom w:val="single" w:sz="4" w:space="0" w:color="auto"/>
              <w:right w:val="single" w:sz="8" w:space="0" w:color="000000"/>
            </w:tcBorders>
            <w:vAlign w:val="center"/>
          </w:tcPr>
          <w:p w:rsidR="00886DB1" w:rsidRPr="00CD742A" w:rsidRDefault="00886DB1" w:rsidP="009966B4">
            <w:pPr>
              <w:spacing w:line="23" w:lineRule="atLeast"/>
            </w:pPr>
          </w:p>
        </w:tc>
        <w:tc>
          <w:tcPr>
            <w:tcW w:w="1320" w:type="dxa"/>
            <w:vMerge/>
            <w:tcBorders>
              <w:top w:val="nil"/>
              <w:left w:val="nil"/>
              <w:bottom w:val="single" w:sz="4" w:space="0" w:color="auto"/>
              <w:right w:val="single" w:sz="8" w:space="0" w:color="000000"/>
            </w:tcBorders>
            <w:vAlign w:val="center"/>
          </w:tcPr>
          <w:p w:rsidR="00886DB1" w:rsidRPr="00CD742A" w:rsidRDefault="00886DB1" w:rsidP="009966B4">
            <w:pPr>
              <w:spacing w:line="23" w:lineRule="atLeast"/>
            </w:pPr>
          </w:p>
        </w:tc>
      </w:tr>
      <w:tr w:rsidR="00DF40F4" w:rsidRPr="00CD742A" w:rsidTr="00486C16">
        <w:trPr>
          <w:trHeight w:val="419"/>
        </w:trPr>
        <w:tc>
          <w:tcPr>
            <w:tcW w:w="2325" w:type="dxa"/>
            <w:vMerge/>
            <w:tcBorders>
              <w:top w:val="nil"/>
              <w:left w:val="single" w:sz="8" w:space="0" w:color="000000"/>
              <w:bottom w:val="single" w:sz="4" w:space="0" w:color="auto"/>
              <w:right w:val="single" w:sz="8" w:space="0" w:color="000000"/>
            </w:tcBorders>
            <w:vAlign w:val="center"/>
            <w:hideMark/>
          </w:tcPr>
          <w:p w:rsidR="00886DB1" w:rsidRPr="00CD742A" w:rsidRDefault="00886DB1" w:rsidP="009966B4">
            <w:pPr>
              <w:spacing w:line="23" w:lineRule="atLeast"/>
            </w:pPr>
          </w:p>
        </w:tc>
        <w:tc>
          <w:tcPr>
            <w:tcW w:w="4500" w:type="dxa"/>
            <w:tcBorders>
              <w:top w:val="nil"/>
              <w:left w:val="nil"/>
              <w:bottom w:val="single" w:sz="4" w:space="0" w:color="auto"/>
              <w:right w:val="single" w:sz="8" w:space="0" w:color="000000"/>
            </w:tcBorders>
            <w:tcMar>
              <w:top w:w="0" w:type="dxa"/>
              <w:left w:w="100" w:type="dxa"/>
              <w:bottom w:w="0" w:type="dxa"/>
              <w:right w:w="100" w:type="dxa"/>
            </w:tcMar>
            <w:vAlign w:val="center"/>
            <w:hideMark/>
          </w:tcPr>
          <w:p w:rsidR="00886DB1" w:rsidRPr="00CD742A" w:rsidRDefault="00886DB1" w:rsidP="009966B4">
            <w:pPr>
              <w:pStyle w:val="af8"/>
              <w:spacing w:line="23" w:lineRule="atLeast"/>
              <w:rPr>
                <w:rFonts w:ascii="Times New Roman" w:hAnsi="Times New Roman"/>
                <w:sz w:val="24"/>
                <w:szCs w:val="24"/>
              </w:rPr>
            </w:pPr>
            <w:r w:rsidRPr="00CD742A">
              <w:rPr>
                <w:rFonts w:ascii="Times New Roman" w:hAnsi="Times New Roman"/>
                <w:sz w:val="24"/>
                <w:szCs w:val="24"/>
              </w:rPr>
              <w:t>Дотримання етичних норм і бездоганна поведінка у професійній діяльності та особистому житті</w:t>
            </w:r>
          </w:p>
        </w:tc>
        <w:tc>
          <w:tcPr>
            <w:tcW w:w="1485" w:type="dxa"/>
            <w:vMerge/>
            <w:tcBorders>
              <w:top w:val="nil"/>
              <w:left w:val="nil"/>
              <w:bottom w:val="single" w:sz="4" w:space="0" w:color="auto"/>
              <w:right w:val="single" w:sz="8" w:space="0" w:color="000000"/>
            </w:tcBorders>
            <w:vAlign w:val="center"/>
          </w:tcPr>
          <w:p w:rsidR="00886DB1" w:rsidRPr="00CD742A" w:rsidRDefault="00886DB1" w:rsidP="009966B4">
            <w:pPr>
              <w:spacing w:line="23" w:lineRule="atLeast"/>
            </w:pPr>
          </w:p>
        </w:tc>
        <w:tc>
          <w:tcPr>
            <w:tcW w:w="1320" w:type="dxa"/>
            <w:vMerge/>
            <w:tcBorders>
              <w:top w:val="nil"/>
              <w:left w:val="nil"/>
              <w:bottom w:val="single" w:sz="4" w:space="0" w:color="auto"/>
              <w:right w:val="single" w:sz="8" w:space="0" w:color="000000"/>
            </w:tcBorders>
            <w:vAlign w:val="center"/>
          </w:tcPr>
          <w:p w:rsidR="00886DB1" w:rsidRPr="00CD742A" w:rsidRDefault="00886DB1" w:rsidP="009966B4">
            <w:pPr>
              <w:spacing w:line="23" w:lineRule="atLeast"/>
            </w:pPr>
          </w:p>
        </w:tc>
      </w:tr>
      <w:tr w:rsidR="00DF40F4" w:rsidRPr="00CD742A" w:rsidTr="00486C16">
        <w:trPr>
          <w:trHeight w:val="630"/>
        </w:trPr>
        <w:tc>
          <w:tcPr>
            <w:tcW w:w="2325" w:type="dxa"/>
            <w:vMerge/>
            <w:tcBorders>
              <w:top w:val="nil"/>
              <w:left w:val="single" w:sz="8" w:space="0" w:color="000000"/>
              <w:bottom w:val="single" w:sz="4" w:space="0" w:color="auto"/>
              <w:right w:val="single" w:sz="8" w:space="0" w:color="000000"/>
            </w:tcBorders>
            <w:vAlign w:val="center"/>
            <w:hideMark/>
          </w:tcPr>
          <w:p w:rsidR="00886DB1" w:rsidRPr="00CD742A" w:rsidRDefault="00886DB1" w:rsidP="009966B4">
            <w:pPr>
              <w:spacing w:line="23" w:lineRule="atLeast"/>
            </w:pPr>
          </w:p>
        </w:tc>
        <w:tc>
          <w:tcPr>
            <w:tcW w:w="4500" w:type="dxa"/>
            <w:tcBorders>
              <w:top w:val="nil"/>
              <w:left w:val="nil"/>
              <w:bottom w:val="single" w:sz="4" w:space="0" w:color="auto"/>
              <w:right w:val="single" w:sz="8" w:space="0" w:color="000000"/>
            </w:tcBorders>
            <w:tcMar>
              <w:top w:w="0" w:type="dxa"/>
              <w:left w:w="100" w:type="dxa"/>
              <w:bottom w:w="0" w:type="dxa"/>
              <w:right w:w="100" w:type="dxa"/>
            </w:tcMar>
            <w:vAlign w:val="center"/>
            <w:hideMark/>
          </w:tcPr>
          <w:p w:rsidR="00886DB1" w:rsidRPr="00CD742A" w:rsidRDefault="00886DB1" w:rsidP="009966B4">
            <w:pPr>
              <w:pStyle w:val="af8"/>
              <w:spacing w:line="23" w:lineRule="atLeast"/>
              <w:rPr>
                <w:rFonts w:ascii="Times New Roman" w:hAnsi="Times New Roman"/>
                <w:sz w:val="24"/>
                <w:szCs w:val="24"/>
              </w:rPr>
            </w:pPr>
            <w:r w:rsidRPr="00CD742A">
              <w:rPr>
                <w:rFonts w:ascii="Times New Roman" w:hAnsi="Times New Roman"/>
                <w:sz w:val="24"/>
                <w:szCs w:val="24"/>
              </w:rPr>
              <w:t>Законність джерел походження майна, відповідність рівня життя кандидата на посаду судді або членів його сім’ї задекларованим доходам, відповідність способу життя кандидата на посаду судді його статусу</w:t>
            </w:r>
          </w:p>
        </w:tc>
        <w:tc>
          <w:tcPr>
            <w:tcW w:w="1485" w:type="dxa"/>
            <w:vMerge/>
            <w:tcBorders>
              <w:top w:val="nil"/>
              <w:left w:val="nil"/>
              <w:bottom w:val="single" w:sz="4" w:space="0" w:color="auto"/>
              <w:right w:val="single" w:sz="8" w:space="0" w:color="000000"/>
            </w:tcBorders>
            <w:vAlign w:val="center"/>
          </w:tcPr>
          <w:p w:rsidR="00886DB1" w:rsidRPr="00CD742A" w:rsidRDefault="00886DB1" w:rsidP="009966B4">
            <w:pPr>
              <w:spacing w:line="23" w:lineRule="atLeast"/>
            </w:pPr>
          </w:p>
        </w:tc>
        <w:tc>
          <w:tcPr>
            <w:tcW w:w="1320" w:type="dxa"/>
            <w:vMerge/>
            <w:tcBorders>
              <w:top w:val="nil"/>
              <w:left w:val="nil"/>
              <w:bottom w:val="single" w:sz="4" w:space="0" w:color="auto"/>
              <w:right w:val="single" w:sz="8" w:space="0" w:color="000000"/>
            </w:tcBorders>
            <w:vAlign w:val="center"/>
          </w:tcPr>
          <w:p w:rsidR="00886DB1" w:rsidRPr="00CD742A" w:rsidRDefault="00886DB1" w:rsidP="009966B4">
            <w:pPr>
              <w:spacing w:line="23" w:lineRule="atLeast"/>
            </w:pPr>
          </w:p>
        </w:tc>
      </w:tr>
      <w:tr w:rsidR="00DF40F4" w:rsidRPr="00CD742A" w:rsidTr="00486C16">
        <w:trPr>
          <w:trHeight w:val="140"/>
        </w:trPr>
        <w:tc>
          <w:tcPr>
            <w:tcW w:w="8310" w:type="dxa"/>
            <w:gridSpan w:val="3"/>
            <w:tcBorders>
              <w:top w:val="single" w:sz="4" w:space="0" w:color="auto"/>
              <w:left w:val="single" w:sz="8" w:space="0" w:color="000000"/>
              <w:bottom w:val="single" w:sz="8" w:space="0" w:color="000000"/>
              <w:right w:val="single" w:sz="8" w:space="0" w:color="000000"/>
            </w:tcBorders>
            <w:tcMar>
              <w:top w:w="0" w:type="dxa"/>
              <w:left w:w="100" w:type="dxa"/>
              <w:bottom w:w="0" w:type="dxa"/>
              <w:right w:w="100" w:type="dxa"/>
            </w:tcMar>
            <w:vAlign w:val="center"/>
            <w:hideMark/>
          </w:tcPr>
          <w:p w:rsidR="00886DB1" w:rsidRPr="00CD742A" w:rsidRDefault="00886DB1" w:rsidP="009966B4">
            <w:pPr>
              <w:pStyle w:val="af8"/>
              <w:spacing w:line="23" w:lineRule="atLeast"/>
              <w:rPr>
                <w:rFonts w:ascii="Times New Roman" w:hAnsi="Times New Roman"/>
                <w:sz w:val="24"/>
                <w:szCs w:val="24"/>
              </w:rPr>
            </w:pPr>
            <w:r w:rsidRPr="00CD742A">
              <w:rPr>
                <w:rFonts w:ascii="Times New Roman" w:hAnsi="Times New Roman"/>
                <w:sz w:val="24"/>
                <w:szCs w:val="24"/>
              </w:rPr>
              <w:t>Всього</w:t>
            </w:r>
          </w:p>
        </w:tc>
        <w:tc>
          <w:tcPr>
            <w:tcW w:w="1320" w:type="dxa"/>
            <w:tcBorders>
              <w:top w:val="single" w:sz="4" w:space="0" w:color="auto"/>
              <w:left w:val="nil"/>
              <w:bottom w:val="single" w:sz="8" w:space="0" w:color="000000"/>
              <w:right w:val="single" w:sz="8" w:space="0" w:color="000000"/>
            </w:tcBorders>
            <w:tcMar>
              <w:top w:w="0" w:type="dxa"/>
              <w:left w:w="100" w:type="dxa"/>
              <w:bottom w:w="0" w:type="dxa"/>
              <w:right w:w="100" w:type="dxa"/>
            </w:tcMar>
            <w:vAlign w:val="center"/>
            <w:hideMark/>
          </w:tcPr>
          <w:p w:rsidR="00886DB1" w:rsidRPr="00CD742A" w:rsidRDefault="0016227B" w:rsidP="009966B4">
            <w:pPr>
              <w:pStyle w:val="af8"/>
              <w:spacing w:line="23" w:lineRule="atLeast"/>
              <w:rPr>
                <w:rFonts w:ascii="Times New Roman" w:hAnsi="Times New Roman"/>
                <w:sz w:val="24"/>
                <w:szCs w:val="24"/>
              </w:rPr>
            </w:pPr>
            <w:r w:rsidRPr="00CD742A">
              <w:rPr>
                <w:rFonts w:ascii="Times New Roman" w:hAnsi="Times New Roman"/>
                <w:sz w:val="24"/>
                <w:szCs w:val="24"/>
              </w:rPr>
              <w:t>696,25</w:t>
            </w:r>
          </w:p>
        </w:tc>
      </w:tr>
    </w:tbl>
    <w:p w:rsidR="00424854" w:rsidRPr="00DF40F4" w:rsidRDefault="00355BDE" w:rsidP="009966B4">
      <w:pPr>
        <w:shd w:val="clear" w:color="auto" w:fill="FFFFFF"/>
        <w:spacing w:line="23" w:lineRule="atLeast"/>
        <w:ind w:firstLine="567"/>
        <w:jc w:val="both"/>
        <w:rPr>
          <w:sz w:val="25"/>
          <w:szCs w:val="25"/>
        </w:rPr>
      </w:pPr>
      <w:r w:rsidRPr="00DF40F4">
        <w:rPr>
          <w:sz w:val="25"/>
          <w:szCs w:val="25"/>
        </w:rPr>
        <w:lastRenderedPageBreak/>
        <w:t>15</w:t>
      </w:r>
      <w:r w:rsidR="003E3A04">
        <w:rPr>
          <w:sz w:val="25"/>
          <w:szCs w:val="25"/>
        </w:rPr>
        <w:t>1</w:t>
      </w:r>
      <w:r w:rsidRPr="00DF40F4">
        <w:rPr>
          <w:sz w:val="25"/>
          <w:szCs w:val="25"/>
        </w:rPr>
        <w:t xml:space="preserve">. </w:t>
      </w:r>
      <w:r w:rsidR="00424854" w:rsidRPr="00DF40F4">
        <w:rPr>
          <w:sz w:val="25"/>
          <w:szCs w:val="25"/>
        </w:rPr>
        <w:t>Відповідно до абзацу першого частини першої статті 88 Закону Комісія  ухвалює мотивоване рішення про підтвердження або не</w:t>
      </w:r>
      <w:r w:rsidR="00596EAA" w:rsidRPr="00DF40F4">
        <w:rPr>
          <w:sz w:val="25"/>
          <w:szCs w:val="25"/>
        </w:rPr>
        <w:t xml:space="preserve"> </w:t>
      </w:r>
      <w:r w:rsidR="00424854" w:rsidRPr="00DF40F4">
        <w:rPr>
          <w:sz w:val="25"/>
          <w:szCs w:val="25"/>
        </w:rPr>
        <w:t>підтвердження здатності судді (кандидата на посаду судді) здійснювати правосуддя у відповідному суді.</w:t>
      </w:r>
    </w:p>
    <w:p w:rsidR="00355BDE" w:rsidRPr="00DF40F4" w:rsidRDefault="00355BDE" w:rsidP="009966B4">
      <w:pPr>
        <w:shd w:val="clear" w:color="auto" w:fill="FFFFFF"/>
        <w:spacing w:line="23" w:lineRule="atLeast"/>
        <w:ind w:firstLine="567"/>
        <w:jc w:val="both"/>
        <w:rPr>
          <w:sz w:val="25"/>
          <w:szCs w:val="25"/>
          <w:lang w:eastAsia="uk-UA"/>
        </w:rPr>
      </w:pPr>
      <w:r w:rsidRPr="00DF40F4">
        <w:rPr>
          <w:sz w:val="25"/>
          <w:szCs w:val="25"/>
        </w:rPr>
        <w:t>15</w:t>
      </w:r>
      <w:r w:rsidR="003E3A04">
        <w:rPr>
          <w:sz w:val="25"/>
          <w:szCs w:val="25"/>
        </w:rPr>
        <w:t>2</w:t>
      </w:r>
      <w:r w:rsidRPr="00DF40F4">
        <w:rPr>
          <w:sz w:val="25"/>
          <w:szCs w:val="25"/>
        </w:rPr>
        <w:t xml:space="preserve">. </w:t>
      </w:r>
      <w:r w:rsidR="00424854" w:rsidRPr="00DF40F4">
        <w:rPr>
          <w:sz w:val="25"/>
          <w:szCs w:val="25"/>
        </w:rPr>
        <w:t>Ураховуючи викладене, керуючись статтями 28, 79–79</w:t>
      </w:r>
      <w:r w:rsidR="00424854" w:rsidRPr="00DF40F4">
        <w:rPr>
          <w:sz w:val="25"/>
          <w:szCs w:val="25"/>
          <w:vertAlign w:val="superscript"/>
        </w:rPr>
        <w:t>3</w:t>
      </w:r>
      <w:r w:rsidR="00424854" w:rsidRPr="00DF40F4">
        <w:rPr>
          <w:sz w:val="25"/>
          <w:szCs w:val="25"/>
        </w:rPr>
        <w:t xml:space="preserve">, 83–88,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Положенням про порядок складання кваліфікаційного іспиту та методику оцінювання кандидатів, Вища кваліфікаційна комісія суддів України </w:t>
      </w:r>
      <w:r w:rsidRPr="00DF40F4">
        <w:rPr>
          <w:sz w:val="25"/>
          <w:szCs w:val="25"/>
          <w:shd w:val="clear" w:color="auto" w:fill="FFFFFF"/>
        </w:rPr>
        <w:t xml:space="preserve">трьома голосами «ЗА» (члени Комісії: </w:t>
      </w:r>
      <w:r w:rsidRPr="00DF40F4">
        <w:rPr>
          <w:sz w:val="25"/>
          <w:szCs w:val="25"/>
          <w:lang w:eastAsia="uk-UA"/>
        </w:rPr>
        <w:t>Дух Я.М., Омельян О.С., Луганський В.І.)</w:t>
      </w:r>
      <w:r w:rsidRPr="00DF40F4">
        <w:rPr>
          <w:sz w:val="25"/>
          <w:szCs w:val="25"/>
          <w:shd w:val="clear" w:color="auto" w:fill="FFFFFF"/>
        </w:rPr>
        <w:t xml:space="preserve"> та одним голосом «ПРОТИ» (</w:t>
      </w:r>
      <w:r w:rsidRPr="00DF40F4">
        <w:rPr>
          <w:sz w:val="25"/>
          <w:szCs w:val="25"/>
          <w:lang w:eastAsia="uk-UA"/>
        </w:rPr>
        <w:t>Кушнір І.В.</w:t>
      </w:r>
      <w:r w:rsidRPr="00DF40F4">
        <w:rPr>
          <w:sz w:val="25"/>
          <w:szCs w:val="25"/>
          <w:shd w:val="clear" w:color="auto" w:fill="FFFFFF"/>
        </w:rPr>
        <w:t>)</w:t>
      </w:r>
    </w:p>
    <w:p w:rsidR="005A6948" w:rsidRPr="00DF40F4" w:rsidRDefault="005A6948" w:rsidP="009966B4">
      <w:pPr>
        <w:shd w:val="clear" w:color="auto" w:fill="FFFFFF"/>
        <w:spacing w:line="23" w:lineRule="atLeast"/>
        <w:ind w:firstLine="708"/>
        <w:jc w:val="both"/>
        <w:rPr>
          <w:sz w:val="25"/>
          <w:szCs w:val="25"/>
        </w:rPr>
      </w:pPr>
    </w:p>
    <w:p w:rsidR="00886DB1" w:rsidRPr="00DF40F4" w:rsidRDefault="00886DB1" w:rsidP="009966B4">
      <w:pPr>
        <w:shd w:val="clear" w:color="auto" w:fill="FFFFFF"/>
        <w:tabs>
          <w:tab w:val="left" w:pos="426"/>
        </w:tabs>
        <w:spacing w:line="23" w:lineRule="atLeast"/>
        <w:jc w:val="center"/>
        <w:rPr>
          <w:bCs/>
          <w:sz w:val="25"/>
          <w:szCs w:val="25"/>
          <w:lang w:eastAsia="uk-UA"/>
        </w:rPr>
      </w:pPr>
      <w:r w:rsidRPr="00DF40F4">
        <w:rPr>
          <w:bCs/>
          <w:sz w:val="25"/>
          <w:szCs w:val="25"/>
          <w:lang w:eastAsia="uk-UA"/>
        </w:rPr>
        <w:t>вирішила:</w:t>
      </w:r>
    </w:p>
    <w:p w:rsidR="00886DB1" w:rsidRPr="00DF40F4" w:rsidRDefault="00886DB1" w:rsidP="009966B4">
      <w:pPr>
        <w:shd w:val="clear" w:color="auto" w:fill="FFFFFF"/>
        <w:tabs>
          <w:tab w:val="left" w:pos="426"/>
        </w:tabs>
        <w:spacing w:line="23" w:lineRule="atLeast"/>
        <w:jc w:val="center"/>
        <w:rPr>
          <w:bCs/>
          <w:sz w:val="25"/>
          <w:szCs w:val="25"/>
          <w:lang w:eastAsia="uk-UA"/>
        </w:rPr>
      </w:pPr>
    </w:p>
    <w:p w:rsidR="00355BDE" w:rsidRPr="00DF40F4" w:rsidRDefault="00355BDE" w:rsidP="009966B4">
      <w:pPr>
        <w:widowControl w:val="0"/>
        <w:suppressAutoHyphens/>
        <w:autoSpaceDN w:val="0"/>
        <w:spacing w:line="23" w:lineRule="atLeast"/>
        <w:ind w:firstLine="708"/>
        <w:jc w:val="both"/>
        <w:textAlignment w:val="baseline"/>
        <w:rPr>
          <w:sz w:val="25"/>
          <w:szCs w:val="25"/>
        </w:rPr>
      </w:pPr>
      <w:r w:rsidRPr="00DF40F4">
        <w:rPr>
          <w:sz w:val="25"/>
          <w:szCs w:val="25"/>
        </w:rPr>
        <w:t>1. Встановити, що під час проведення спеціальної перевірки не отримано інформації, яка може свідчити про невідповідність Фоміна Павла Вікторовича</w:t>
      </w:r>
      <w:r w:rsidRPr="00DF40F4">
        <w:rPr>
          <w:sz w:val="25"/>
          <w:szCs w:val="25"/>
          <w:lang w:eastAsia="uk-UA"/>
        </w:rPr>
        <w:t xml:space="preserve"> вимогам до кандидата на посаду судді.</w:t>
      </w:r>
    </w:p>
    <w:p w:rsidR="00355BDE" w:rsidRPr="00DF40F4" w:rsidRDefault="00355BDE" w:rsidP="009966B4">
      <w:pPr>
        <w:widowControl w:val="0"/>
        <w:suppressAutoHyphens/>
        <w:autoSpaceDN w:val="0"/>
        <w:spacing w:line="23" w:lineRule="atLeast"/>
        <w:ind w:firstLine="708"/>
        <w:jc w:val="both"/>
        <w:textAlignment w:val="baseline"/>
        <w:rPr>
          <w:iCs/>
          <w:sz w:val="25"/>
          <w:szCs w:val="25"/>
          <w:lang w:eastAsia="uk-UA"/>
        </w:rPr>
      </w:pPr>
      <w:r w:rsidRPr="00DF40F4">
        <w:rPr>
          <w:iCs/>
          <w:sz w:val="25"/>
          <w:szCs w:val="25"/>
          <w:lang w:eastAsia="uk-UA"/>
        </w:rPr>
        <w:t xml:space="preserve">2. Визначити, що за результатами проходження процедури кваліфікаційного оцінювання кандидат на посаду судді </w:t>
      </w:r>
      <w:r w:rsidRPr="00DF40F4">
        <w:rPr>
          <w:sz w:val="25"/>
          <w:szCs w:val="25"/>
          <w:lang w:eastAsia="uk-UA"/>
        </w:rPr>
        <w:t>апеляційного загального суду</w:t>
      </w:r>
      <w:r w:rsidRPr="00DF40F4">
        <w:rPr>
          <w:iCs/>
          <w:sz w:val="25"/>
          <w:szCs w:val="25"/>
          <w:lang w:eastAsia="uk-UA"/>
        </w:rPr>
        <w:t xml:space="preserve"> </w:t>
      </w:r>
      <w:r w:rsidRPr="00DF40F4">
        <w:rPr>
          <w:sz w:val="25"/>
          <w:szCs w:val="25"/>
        </w:rPr>
        <w:t>Фомін Павло Вікторович</w:t>
      </w:r>
      <w:r w:rsidRPr="00DF40F4">
        <w:rPr>
          <w:iCs/>
          <w:sz w:val="25"/>
          <w:szCs w:val="25"/>
          <w:lang w:eastAsia="uk-UA"/>
        </w:rPr>
        <w:t xml:space="preserve"> набрав 696,25 бала.</w:t>
      </w:r>
    </w:p>
    <w:p w:rsidR="00355BDE" w:rsidRPr="00DF40F4" w:rsidRDefault="00355BDE" w:rsidP="009966B4">
      <w:pPr>
        <w:shd w:val="clear" w:color="auto" w:fill="FFFFFF"/>
        <w:spacing w:line="23" w:lineRule="atLeast"/>
        <w:ind w:firstLine="708"/>
        <w:jc w:val="both"/>
        <w:rPr>
          <w:sz w:val="25"/>
          <w:szCs w:val="25"/>
        </w:rPr>
      </w:pPr>
      <w:r w:rsidRPr="00DF40F4">
        <w:rPr>
          <w:iCs/>
          <w:sz w:val="25"/>
          <w:szCs w:val="25"/>
          <w:lang w:eastAsia="uk-UA"/>
        </w:rPr>
        <w:t xml:space="preserve">3. </w:t>
      </w:r>
      <w:r w:rsidRPr="00DF40F4">
        <w:rPr>
          <w:sz w:val="25"/>
          <w:szCs w:val="25"/>
          <w:lang w:eastAsia="uk-UA"/>
        </w:rPr>
        <w:t xml:space="preserve">Визнати </w:t>
      </w:r>
      <w:r w:rsidRPr="00DF40F4">
        <w:rPr>
          <w:sz w:val="25"/>
          <w:szCs w:val="25"/>
        </w:rPr>
        <w:t>Фоміна Павла Вікторовича</w:t>
      </w:r>
      <w:r w:rsidRPr="00DF40F4">
        <w:rPr>
          <w:sz w:val="25"/>
          <w:szCs w:val="25"/>
          <w:lang w:eastAsia="uk-UA"/>
        </w:rPr>
        <w:t xml:space="preserve"> таким, що не підтвердив здатності здійснювати правосуддя в </w:t>
      </w:r>
      <w:r w:rsidRPr="00DF40F4">
        <w:rPr>
          <w:sz w:val="25"/>
          <w:szCs w:val="25"/>
        </w:rPr>
        <w:t xml:space="preserve">апеляційному </w:t>
      </w:r>
      <w:r w:rsidRPr="00DF40F4">
        <w:rPr>
          <w:iCs/>
          <w:sz w:val="25"/>
          <w:szCs w:val="25"/>
          <w:lang w:eastAsia="uk-UA"/>
        </w:rPr>
        <w:t>загальному</w:t>
      </w:r>
      <w:r w:rsidRPr="00DF40F4">
        <w:rPr>
          <w:sz w:val="25"/>
          <w:szCs w:val="25"/>
        </w:rPr>
        <w:t xml:space="preserve"> суді.</w:t>
      </w:r>
    </w:p>
    <w:p w:rsidR="00886DB1" w:rsidRPr="00DF40F4" w:rsidRDefault="00886DB1" w:rsidP="000D2820">
      <w:pPr>
        <w:spacing w:line="360" w:lineRule="auto"/>
        <w:jc w:val="both"/>
        <w:rPr>
          <w:sz w:val="25"/>
          <w:szCs w:val="25"/>
        </w:rPr>
      </w:pPr>
    </w:p>
    <w:p w:rsidR="00886DB1" w:rsidRPr="00DF40F4" w:rsidRDefault="00886DB1" w:rsidP="000D2820">
      <w:pPr>
        <w:shd w:val="clear" w:color="auto" w:fill="FFFFFF"/>
        <w:spacing w:line="360" w:lineRule="auto"/>
        <w:jc w:val="both"/>
        <w:rPr>
          <w:bCs/>
          <w:sz w:val="25"/>
          <w:szCs w:val="25"/>
          <w:lang w:eastAsia="uk-UA"/>
        </w:rPr>
      </w:pPr>
      <w:r w:rsidRPr="00DF40F4">
        <w:rPr>
          <w:bCs/>
          <w:sz w:val="25"/>
          <w:szCs w:val="25"/>
          <w:lang w:eastAsia="uk-UA"/>
        </w:rPr>
        <w:t>Головуючий</w:t>
      </w:r>
      <w:r w:rsidRPr="00DF40F4">
        <w:rPr>
          <w:bCs/>
          <w:sz w:val="25"/>
          <w:szCs w:val="25"/>
          <w:lang w:eastAsia="uk-UA"/>
        </w:rPr>
        <w:tab/>
      </w:r>
      <w:r w:rsidRPr="00DF40F4">
        <w:rPr>
          <w:bCs/>
          <w:sz w:val="25"/>
          <w:szCs w:val="25"/>
          <w:lang w:eastAsia="uk-UA"/>
        </w:rPr>
        <w:tab/>
      </w:r>
      <w:r w:rsidRPr="00DF40F4">
        <w:rPr>
          <w:bCs/>
          <w:sz w:val="25"/>
          <w:szCs w:val="25"/>
          <w:lang w:eastAsia="uk-UA"/>
        </w:rPr>
        <w:tab/>
      </w:r>
      <w:r w:rsidRPr="00DF40F4">
        <w:rPr>
          <w:bCs/>
          <w:sz w:val="25"/>
          <w:szCs w:val="25"/>
          <w:lang w:eastAsia="uk-UA"/>
        </w:rPr>
        <w:tab/>
      </w:r>
      <w:r w:rsidRPr="00DF40F4">
        <w:rPr>
          <w:bCs/>
          <w:sz w:val="25"/>
          <w:szCs w:val="25"/>
          <w:lang w:eastAsia="uk-UA"/>
        </w:rPr>
        <w:tab/>
      </w:r>
      <w:r w:rsidRPr="00DF40F4">
        <w:rPr>
          <w:bCs/>
          <w:sz w:val="25"/>
          <w:szCs w:val="25"/>
          <w:lang w:eastAsia="uk-UA"/>
        </w:rPr>
        <w:tab/>
      </w:r>
      <w:r w:rsidRPr="00DF40F4">
        <w:rPr>
          <w:bCs/>
          <w:sz w:val="25"/>
          <w:szCs w:val="25"/>
          <w:lang w:eastAsia="uk-UA"/>
        </w:rPr>
        <w:tab/>
      </w:r>
      <w:r w:rsidRPr="00DF40F4">
        <w:rPr>
          <w:bCs/>
          <w:sz w:val="25"/>
          <w:szCs w:val="25"/>
          <w:lang w:eastAsia="uk-UA"/>
        </w:rPr>
        <w:tab/>
        <w:t xml:space="preserve">  Олексій ОМЕЛЬЯН</w:t>
      </w:r>
    </w:p>
    <w:p w:rsidR="00886DB1" w:rsidRPr="00DF40F4" w:rsidRDefault="00886DB1" w:rsidP="000D2820">
      <w:pPr>
        <w:shd w:val="clear" w:color="auto" w:fill="FFFFFF"/>
        <w:spacing w:line="360" w:lineRule="auto"/>
        <w:jc w:val="both"/>
        <w:rPr>
          <w:bCs/>
          <w:sz w:val="25"/>
          <w:szCs w:val="25"/>
          <w:lang w:eastAsia="uk-UA"/>
        </w:rPr>
      </w:pPr>
    </w:p>
    <w:p w:rsidR="00886DB1" w:rsidRPr="00DF40F4" w:rsidRDefault="00886DB1" w:rsidP="000D2820">
      <w:pPr>
        <w:shd w:val="clear" w:color="auto" w:fill="FFFFFF"/>
        <w:spacing w:line="360" w:lineRule="auto"/>
        <w:jc w:val="both"/>
        <w:rPr>
          <w:bCs/>
          <w:sz w:val="25"/>
          <w:szCs w:val="25"/>
          <w:lang w:eastAsia="uk-UA"/>
        </w:rPr>
      </w:pPr>
      <w:r w:rsidRPr="00DF40F4">
        <w:rPr>
          <w:bCs/>
          <w:sz w:val="25"/>
          <w:szCs w:val="25"/>
          <w:lang w:eastAsia="uk-UA"/>
        </w:rPr>
        <w:t>Члени Комісії:</w:t>
      </w:r>
      <w:r w:rsidRPr="00DF40F4">
        <w:rPr>
          <w:bCs/>
          <w:sz w:val="25"/>
          <w:szCs w:val="25"/>
          <w:lang w:eastAsia="uk-UA"/>
        </w:rPr>
        <w:tab/>
      </w:r>
      <w:r w:rsidRPr="00DF40F4">
        <w:rPr>
          <w:bCs/>
          <w:sz w:val="25"/>
          <w:szCs w:val="25"/>
          <w:lang w:eastAsia="uk-UA"/>
        </w:rPr>
        <w:tab/>
      </w:r>
      <w:r w:rsidRPr="00DF40F4">
        <w:rPr>
          <w:bCs/>
          <w:sz w:val="25"/>
          <w:szCs w:val="25"/>
          <w:lang w:eastAsia="uk-UA"/>
        </w:rPr>
        <w:tab/>
      </w:r>
      <w:r w:rsidRPr="00DF40F4">
        <w:rPr>
          <w:bCs/>
          <w:sz w:val="25"/>
          <w:szCs w:val="25"/>
          <w:lang w:eastAsia="uk-UA"/>
        </w:rPr>
        <w:tab/>
      </w:r>
      <w:r w:rsidRPr="00DF40F4">
        <w:rPr>
          <w:bCs/>
          <w:sz w:val="25"/>
          <w:szCs w:val="25"/>
          <w:lang w:eastAsia="uk-UA"/>
        </w:rPr>
        <w:tab/>
      </w:r>
      <w:r w:rsidRPr="00DF40F4">
        <w:rPr>
          <w:bCs/>
          <w:sz w:val="25"/>
          <w:szCs w:val="25"/>
          <w:lang w:eastAsia="uk-UA"/>
        </w:rPr>
        <w:tab/>
      </w:r>
      <w:r w:rsidRPr="00DF40F4">
        <w:rPr>
          <w:bCs/>
          <w:sz w:val="25"/>
          <w:szCs w:val="25"/>
          <w:lang w:eastAsia="uk-UA"/>
        </w:rPr>
        <w:tab/>
        <w:t xml:space="preserve">  Ярослав ДУХ</w:t>
      </w:r>
    </w:p>
    <w:p w:rsidR="00886DB1" w:rsidRPr="00DF40F4" w:rsidRDefault="00886DB1" w:rsidP="000D2820">
      <w:pPr>
        <w:shd w:val="clear" w:color="auto" w:fill="FFFFFF"/>
        <w:spacing w:line="360" w:lineRule="auto"/>
        <w:jc w:val="both"/>
        <w:rPr>
          <w:bCs/>
          <w:sz w:val="25"/>
          <w:szCs w:val="25"/>
          <w:lang w:eastAsia="uk-UA"/>
        </w:rPr>
      </w:pPr>
    </w:p>
    <w:p w:rsidR="00886DB1" w:rsidRPr="00DF40F4" w:rsidRDefault="00886DB1" w:rsidP="000D2820">
      <w:pPr>
        <w:shd w:val="clear" w:color="auto" w:fill="FFFFFF"/>
        <w:spacing w:line="360" w:lineRule="auto"/>
        <w:jc w:val="both"/>
        <w:rPr>
          <w:bCs/>
          <w:sz w:val="25"/>
          <w:szCs w:val="25"/>
          <w:lang w:eastAsia="uk-UA"/>
        </w:rPr>
      </w:pPr>
      <w:r w:rsidRPr="00DF40F4">
        <w:rPr>
          <w:bCs/>
          <w:sz w:val="25"/>
          <w:szCs w:val="25"/>
          <w:lang w:eastAsia="uk-UA"/>
        </w:rPr>
        <w:tab/>
      </w:r>
      <w:r w:rsidRPr="00DF40F4">
        <w:rPr>
          <w:bCs/>
          <w:sz w:val="25"/>
          <w:szCs w:val="25"/>
          <w:lang w:eastAsia="uk-UA"/>
        </w:rPr>
        <w:tab/>
      </w:r>
      <w:r w:rsidRPr="00DF40F4">
        <w:rPr>
          <w:bCs/>
          <w:sz w:val="25"/>
          <w:szCs w:val="25"/>
          <w:lang w:eastAsia="uk-UA"/>
        </w:rPr>
        <w:tab/>
      </w:r>
      <w:r w:rsidRPr="00DF40F4">
        <w:rPr>
          <w:bCs/>
          <w:sz w:val="25"/>
          <w:szCs w:val="25"/>
          <w:lang w:eastAsia="uk-UA"/>
        </w:rPr>
        <w:tab/>
      </w:r>
      <w:r w:rsidRPr="00DF40F4">
        <w:rPr>
          <w:bCs/>
          <w:sz w:val="25"/>
          <w:szCs w:val="25"/>
          <w:lang w:eastAsia="uk-UA"/>
        </w:rPr>
        <w:tab/>
      </w:r>
      <w:r w:rsidRPr="00DF40F4">
        <w:rPr>
          <w:bCs/>
          <w:sz w:val="25"/>
          <w:szCs w:val="25"/>
          <w:lang w:eastAsia="uk-UA"/>
        </w:rPr>
        <w:tab/>
      </w:r>
      <w:r w:rsidRPr="00DF40F4">
        <w:rPr>
          <w:bCs/>
          <w:sz w:val="25"/>
          <w:szCs w:val="25"/>
          <w:lang w:eastAsia="uk-UA"/>
        </w:rPr>
        <w:tab/>
      </w:r>
      <w:r w:rsidRPr="00DF40F4">
        <w:rPr>
          <w:bCs/>
          <w:sz w:val="25"/>
          <w:szCs w:val="25"/>
          <w:lang w:eastAsia="uk-UA"/>
        </w:rPr>
        <w:tab/>
      </w:r>
      <w:r w:rsidRPr="00DF40F4">
        <w:rPr>
          <w:bCs/>
          <w:sz w:val="25"/>
          <w:szCs w:val="25"/>
          <w:lang w:eastAsia="uk-UA"/>
        </w:rPr>
        <w:tab/>
        <w:t xml:space="preserve">  Ігор КУШНІР</w:t>
      </w:r>
    </w:p>
    <w:p w:rsidR="00886DB1" w:rsidRPr="00DF40F4" w:rsidRDefault="00886DB1" w:rsidP="000D2820">
      <w:pPr>
        <w:shd w:val="clear" w:color="auto" w:fill="FFFFFF"/>
        <w:spacing w:line="360" w:lineRule="auto"/>
        <w:jc w:val="both"/>
        <w:rPr>
          <w:bCs/>
          <w:sz w:val="25"/>
          <w:szCs w:val="25"/>
          <w:lang w:eastAsia="uk-UA"/>
        </w:rPr>
      </w:pPr>
    </w:p>
    <w:p w:rsidR="0038574C" w:rsidRPr="00DF40F4" w:rsidRDefault="00886DB1" w:rsidP="000D2820">
      <w:pPr>
        <w:shd w:val="clear" w:color="auto" w:fill="FFFFFF"/>
        <w:spacing w:line="360" w:lineRule="auto"/>
        <w:jc w:val="both"/>
        <w:rPr>
          <w:sz w:val="25"/>
          <w:szCs w:val="25"/>
        </w:rPr>
      </w:pPr>
      <w:r w:rsidRPr="00DF40F4">
        <w:rPr>
          <w:bCs/>
          <w:sz w:val="25"/>
          <w:szCs w:val="25"/>
          <w:lang w:eastAsia="uk-UA"/>
        </w:rPr>
        <w:tab/>
      </w:r>
      <w:r w:rsidRPr="00DF40F4">
        <w:rPr>
          <w:bCs/>
          <w:sz w:val="25"/>
          <w:szCs w:val="25"/>
          <w:lang w:eastAsia="uk-UA"/>
        </w:rPr>
        <w:tab/>
      </w:r>
      <w:r w:rsidRPr="00DF40F4">
        <w:rPr>
          <w:bCs/>
          <w:sz w:val="25"/>
          <w:szCs w:val="25"/>
          <w:lang w:eastAsia="uk-UA"/>
        </w:rPr>
        <w:tab/>
      </w:r>
      <w:r w:rsidRPr="00DF40F4">
        <w:rPr>
          <w:bCs/>
          <w:sz w:val="25"/>
          <w:szCs w:val="25"/>
          <w:lang w:eastAsia="uk-UA"/>
        </w:rPr>
        <w:tab/>
      </w:r>
      <w:r w:rsidRPr="00DF40F4">
        <w:rPr>
          <w:bCs/>
          <w:sz w:val="25"/>
          <w:szCs w:val="25"/>
          <w:lang w:eastAsia="uk-UA"/>
        </w:rPr>
        <w:tab/>
      </w:r>
      <w:r w:rsidRPr="00DF40F4">
        <w:rPr>
          <w:bCs/>
          <w:sz w:val="25"/>
          <w:szCs w:val="25"/>
          <w:lang w:eastAsia="uk-UA"/>
        </w:rPr>
        <w:tab/>
      </w:r>
      <w:r w:rsidRPr="00DF40F4">
        <w:rPr>
          <w:bCs/>
          <w:sz w:val="25"/>
          <w:szCs w:val="25"/>
          <w:lang w:eastAsia="uk-UA"/>
        </w:rPr>
        <w:tab/>
      </w:r>
      <w:r w:rsidRPr="00DF40F4">
        <w:rPr>
          <w:bCs/>
          <w:sz w:val="25"/>
          <w:szCs w:val="25"/>
          <w:lang w:eastAsia="uk-UA"/>
        </w:rPr>
        <w:tab/>
      </w:r>
      <w:r w:rsidRPr="00DF40F4">
        <w:rPr>
          <w:bCs/>
          <w:sz w:val="25"/>
          <w:szCs w:val="25"/>
          <w:lang w:eastAsia="uk-UA"/>
        </w:rPr>
        <w:tab/>
        <w:t xml:space="preserve">  Володимир ЛУГАНСЬКИЙ</w:t>
      </w:r>
    </w:p>
    <w:sectPr w:rsidR="0038574C" w:rsidRPr="00DF40F4" w:rsidSect="00E25300">
      <w:headerReference w:type="default" r:id="rId1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C548A" w:rsidRDefault="00DC548A">
      <w:r>
        <w:separator/>
      </w:r>
    </w:p>
  </w:endnote>
  <w:endnote w:type="continuationSeparator" w:id="0">
    <w:p w:rsidR="00DC548A" w:rsidRDefault="00DC5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C548A" w:rsidRDefault="00DC548A">
      <w:r>
        <w:separator/>
      </w:r>
    </w:p>
  </w:footnote>
  <w:footnote w:type="continuationSeparator" w:id="0">
    <w:p w:rsidR="00DC548A" w:rsidRDefault="00DC54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7442878"/>
      <w:docPartObj>
        <w:docPartGallery w:val="Page Numbers (Top of Page)"/>
        <w:docPartUnique/>
      </w:docPartObj>
    </w:sdtPr>
    <w:sdtEndPr/>
    <w:sdtContent>
      <w:p w:rsidR="003474DA" w:rsidRDefault="003474DA">
        <w:pPr>
          <w:pStyle w:val="af2"/>
          <w:jc w:val="center"/>
        </w:pPr>
        <w:r>
          <w:fldChar w:fldCharType="begin"/>
        </w:r>
        <w:r>
          <w:instrText>PAGE   \* MERGEFORMAT</w:instrText>
        </w:r>
        <w:r>
          <w:fldChar w:fldCharType="separate"/>
        </w:r>
        <w:r w:rsidR="00F72DC4">
          <w:rPr>
            <w:noProof/>
          </w:rPr>
          <w:t>28</w:t>
        </w:r>
        <w:r>
          <w:fldChar w:fldCharType="end"/>
        </w:r>
      </w:p>
    </w:sdtContent>
  </w:sdt>
  <w:p w:rsidR="003474DA" w:rsidRDefault="003474DA">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D0288"/>
    <w:multiLevelType w:val="hybridMultilevel"/>
    <w:tmpl w:val="7E785C20"/>
    <w:lvl w:ilvl="0" w:tplc="E0326E22">
      <w:start w:val="14"/>
      <w:numFmt w:val="decimal"/>
      <w:lvlText w:val="%1"/>
      <w:lvlJc w:val="left"/>
      <w:pPr>
        <w:ind w:left="780" w:hanging="360"/>
      </w:pPr>
      <w:rPr>
        <w:rFonts w:hint="default"/>
      </w:rPr>
    </w:lvl>
    <w:lvl w:ilvl="1" w:tplc="04220019" w:tentative="1">
      <w:start w:val="1"/>
      <w:numFmt w:val="lowerLetter"/>
      <w:lvlText w:val="%2."/>
      <w:lvlJc w:val="left"/>
      <w:pPr>
        <w:ind w:left="1500" w:hanging="360"/>
      </w:pPr>
    </w:lvl>
    <w:lvl w:ilvl="2" w:tplc="0422001B" w:tentative="1">
      <w:start w:val="1"/>
      <w:numFmt w:val="lowerRoman"/>
      <w:lvlText w:val="%3."/>
      <w:lvlJc w:val="right"/>
      <w:pPr>
        <w:ind w:left="2220" w:hanging="180"/>
      </w:pPr>
    </w:lvl>
    <w:lvl w:ilvl="3" w:tplc="0422000F" w:tentative="1">
      <w:start w:val="1"/>
      <w:numFmt w:val="decimal"/>
      <w:lvlText w:val="%4."/>
      <w:lvlJc w:val="left"/>
      <w:pPr>
        <w:ind w:left="2940" w:hanging="360"/>
      </w:pPr>
    </w:lvl>
    <w:lvl w:ilvl="4" w:tplc="04220019" w:tentative="1">
      <w:start w:val="1"/>
      <w:numFmt w:val="lowerLetter"/>
      <w:lvlText w:val="%5."/>
      <w:lvlJc w:val="left"/>
      <w:pPr>
        <w:ind w:left="3660" w:hanging="360"/>
      </w:pPr>
    </w:lvl>
    <w:lvl w:ilvl="5" w:tplc="0422001B" w:tentative="1">
      <w:start w:val="1"/>
      <w:numFmt w:val="lowerRoman"/>
      <w:lvlText w:val="%6."/>
      <w:lvlJc w:val="right"/>
      <w:pPr>
        <w:ind w:left="4380" w:hanging="180"/>
      </w:pPr>
    </w:lvl>
    <w:lvl w:ilvl="6" w:tplc="0422000F" w:tentative="1">
      <w:start w:val="1"/>
      <w:numFmt w:val="decimal"/>
      <w:lvlText w:val="%7."/>
      <w:lvlJc w:val="left"/>
      <w:pPr>
        <w:ind w:left="5100" w:hanging="360"/>
      </w:pPr>
    </w:lvl>
    <w:lvl w:ilvl="7" w:tplc="04220019" w:tentative="1">
      <w:start w:val="1"/>
      <w:numFmt w:val="lowerLetter"/>
      <w:lvlText w:val="%8."/>
      <w:lvlJc w:val="left"/>
      <w:pPr>
        <w:ind w:left="5820" w:hanging="360"/>
      </w:pPr>
    </w:lvl>
    <w:lvl w:ilvl="8" w:tplc="0422001B" w:tentative="1">
      <w:start w:val="1"/>
      <w:numFmt w:val="lowerRoman"/>
      <w:lvlText w:val="%9."/>
      <w:lvlJc w:val="right"/>
      <w:pPr>
        <w:ind w:left="6540" w:hanging="180"/>
      </w:pPr>
    </w:lvl>
  </w:abstractNum>
  <w:abstractNum w:abstractNumId="1" w15:restartNumberingAfterBreak="0">
    <w:nsid w:val="05972C5F"/>
    <w:multiLevelType w:val="multilevel"/>
    <w:tmpl w:val="C9CABF10"/>
    <w:lvl w:ilvl="0">
      <w:start w:val="8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4F2240"/>
    <w:multiLevelType w:val="multilevel"/>
    <w:tmpl w:val="4A76DED6"/>
    <w:lvl w:ilvl="0">
      <w:start w:val="9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873EA0"/>
    <w:multiLevelType w:val="hybridMultilevel"/>
    <w:tmpl w:val="76FAC92A"/>
    <w:lvl w:ilvl="0" w:tplc="B374DCF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0B033610"/>
    <w:multiLevelType w:val="multilevel"/>
    <w:tmpl w:val="0422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BCD64E3"/>
    <w:multiLevelType w:val="multilevel"/>
    <w:tmpl w:val="31AE654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4E2C9F"/>
    <w:multiLevelType w:val="multilevel"/>
    <w:tmpl w:val="235CDE0A"/>
    <w:lvl w:ilvl="0">
      <w:start w:val="9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381B19"/>
    <w:multiLevelType w:val="multilevel"/>
    <w:tmpl w:val="699263AE"/>
    <w:lvl w:ilvl="0">
      <w:start w:val="9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8B1C56"/>
    <w:multiLevelType w:val="multilevel"/>
    <w:tmpl w:val="ADC63064"/>
    <w:lvl w:ilvl="0">
      <w:start w:val="9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DF2D99"/>
    <w:multiLevelType w:val="multilevel"/>
    <w:tmpl w:val="F20434F4"/>
    <w:lvl w:ilvl="0">
      <w:start w:val="9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774995"/>
    <w:multiLevelType w:val="multilevel"/>
    <w:tmpl w:val="2B06E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C1324B"/>
    <w:multiLevelType w:val="multilevel"/>
    <w:tmpl w:val="38DCD76E"/>
    <w:lvl w:ilvl="0">
      <w:start w:val="1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CC7408"/>
    <w:multiLevelType w:val="multilevel"/>
    <w:tmpl w:val="0422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414330F"/>
    <w:multiLevelType w:val="multilevel"/>
    <w:tmpl w:val="EF3A0EE0"/>
    <w:lvl w:ilvl="0">
      <w:start w:val="9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63257A9"/>
    <w:multiLevelType w:val="hybridMultilevel"/>
    <w:tmpl w:val="FFAE50A2"/>
    <w:lvl w:ilvl="0" w:tplc="BF26B7D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5" w15:restartNumberingAfterBreak="0">
    <w:nsid w:val="39F6522A"/>
    <w:multiLevelType w:val="multilevel"/>
    <w:tmpl w:val="BEFA0D3C"/>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A0D3C90"/>
    <w:multiLevelType w:val="multilevel"/>
    <w:tmpl w:val="4F561BAC"/>
    <w:lvl w:ilvl="0">
      <w:start w:val="9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126250"/>
    <w:multiLevelType w:val="multilevel"/>
    <w:tmpl w:val="28B29EE4"/>
    <w:styleLink w:val="4"/>
    <w:lvl w:ilvl="0">
      <w:start w:val="1"/>
      <w:numFmt w:val="decimal"/>
      <w:lvlText w:val="%1."/>
      <w:lvlJc w:val="left"/>
      <w:pPr>
        <w:ind w:left="720" w:hanging="72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20A3802"/>
    <w:multiLevelType w:val="hybridMultilevel"/>
    <w:tmpl w:val="B730392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A4A2BF6"/>
    <w:multiLevelType w:val="multilevel"/>
    <w:tmpl w:val="8EBE7D5E"/>
    <w:lvl w:ilvl="0">
      <w:start w:val="8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B42559A"/>
    <w:multiLevelType w:val="multilevel"/>
    <w:tmpl w:val="5EE048E2"/>
    <w:lvl w:ilvl="0">
      <w:start w:val="9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BE13A78"/>
    <w:multiLevelType w:val="hybridMultilevel"/>
    <w:tmpl w:val="A74C94BE"/>
    <w:lvl w:ilvl="0" w:tplc="B8704314">
      <w:start w:val="1"/>
      <w:numFmt w:val="decimal"/>
      <w:lvlText w:val="%1."/>
      <w:lvlJc w:val="left"/>
      <w:pPr>
        <w:tabs>
          <w:tab w:val="num" w:pos="624"/>
        </w:tabs>
        <w:ind w:left="0" w:firstLine="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D4E7F1B"/>
    <w:multiLevelType w:val="hybridMultilevel"/>
    <w:tmpl w:val="D9FA01EC"/>
    <w:lvl w:ilvl="0" w:tplc="EA542C7C">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3" w15:restartNumberingAfterBreak="0">
    <w:nsid w:val="4DC70F37"/>
    <w:multiLevelType w:val="hybridMultilevel"/>
    <w:tmpl w:val="9676CE6A"/>
    <w:lvl w:ilvl="0" w:tplc="4BB600A2">
      <w:start w:val="1"/>
      <w:numFmt w:val="decimal"/>
      <w:lvlText w:val="%1."/>
      <w:lvlJc w:val="left"/>
      <w:pPr>
        <w:ind w:left="720" w:hanging="360"/>
      </w:pPr>
      <w:rPr>
        <w:sz w:val="24"/>
        <w:szCs w:val="24"/>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4" w15:restartNumberingAfterBreak="0">
    <w:nsid w:val="4EDC15D1"/>
    <w:multiLevelType w:val="multilevel"/>
    <w:tmpl w:val="3454EB2A"/>
    <w:lvl w:ilvl="0">
      <w:start w:val="9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1F0F8E"/>
    <w:multiLevelType w:val="multilevel"/>
    <w:tmpl w:val="64767A38"/>
    <w:styleLink w:val="5"/>
    <w:lvl w:ilvl="0">
      <w:start w:val="1"/>
      <w:numFmt w:val="decimal"/>
      <w:lvlText w:val="%1."/>
      <w:lvlJc w:val="left"/>
      <w:pPr>
        <w:ind w:left="0" w:firstLine="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2554907"/>
    <w:multiLevelType w:val="multilevel"/>
    <w:tmpl w:val="8B7A5CE2"/>
    <w:lvl w:ilvl="0">
      <w:start w:val="8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3250042"/>
    <w:multiLevelType w:val="hybridMultilevel"/>
    <w:tmpl w:val="D4EC04A8"/>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53315582"/>
    <w:multiLevelType w:val="multilevel"/>
    <w:tmpl w:val="6252412E"/>
    <w:styleLink w:val="2"/>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3E54050"/>
    <w:multiLevelType w:val="hybridMultilevel"/>
    <w:tmpl w:val="8CA64D84"/>
    <w:lvl w:ilvl="0" w:tplc="18560C70">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0" w15:restartNumberingAfterBreak="0">
    <w:nsid w:val="57314AA8"/>
    <w:multiLevelType w:val="hybridMultilevel"/>
    <w:tmpl w:val="47388200"/>
    <w:lvl w:ilvl="0" w:tplc="FC144A5E">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1" w15:restartNumberingAfterBreak="0">
    <w:nsid w:val="583F4031"/>
    <w:multiLevelType w:val="hybridMultilevel"/>
    <w:tmpl w:val="A2CCE164"/>
    <w:lvl w:ilvl="0" w:tplc="AEBAC5C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2" w15:restartNumberingAfterBreak="0">
    <w:nsid w:val="58C95976"/>
    <w:multiLevelType w:val="hybridMultilevel"/>
    <w:tmpl w:val="29DC4588"/>
    <w:lvl w:ilvl="0" w:tplc="16F89E3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3" w15:restartNumberingAfterBreak="0">
    <w:nsid w:val="5A3C74CF"/>
    <w:multiLevelType w:val="multilevel"/>
    <w:tmpl w:val="EB408C38"/>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5A11AB3"/>
    <w:multiLevelType w:val="hybridMultilevel"/>
    <w:tmpl w:val="6252412E"/>
    <w:lvl w:ilvl="0" w:tplc="F8BCF6D0">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9A2305D"/>
    <w:multiLevelType w:val="multilevel"/>
    <w:tmpl w:val="28B29EE4"/>
    <w:styleLink w:val="3"/>
    <w:lvl w:ilvl="0">
      <w:start w:val="1"/>
      <w:numFmt w:val="decimal"/>
      <w:lvlText w:val="%1."/>
      <w:lvlJc w:val="left"/>
      <w:pPr>
        <w:ind w:left="720" w:hanging="72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C8330DF"/>
    <w:multiLevelType w:val="multilevel"/>
    <w:tmpl w:val="24F4F80E"/>
    <w:lvl w:ilvl="0">
      <w:start w:val="9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DEC5446"/>
    <w:multiLevelType w:val="hybridMultilevel"/>
    <w:tmpl w:val="B5C2505C"/>
    <w:lvl w:ilvl="0" w:tplc="5BDC5EB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8" w15:restartNumberingAfterBreak="0">
    <w:nsid w:val="715D476B"/>
    <w:multiLevelType w:val="multilevel"/>
    <w:tmpl w:val="1A7EB228"/>
    <w:lvl w:ilvl="0">
      <w:start w:val="8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4E70DDD"/>
    <w:multiLevelType w:val="multilevel"/>
    <w:tmpl w:val="6252412E"/>
    <w:styleLink w:val="1"/>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9D704EE"/>
    <w:multiLevelType w:val="multilevel"/>
    <w:tmpl w:val="AEE03F36"/>
    <w:lvl w:ilvl="0">
      <w:start w:val="8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AF13980"/>
    <w:multiLevelType w:val="hybridMultilevel"/>
    <w:tmpl w:val="D784768E"/>
    <w:lvl w:ilvl="0" w:tplc="E8AA4C26">
      <w:start w:val="19"/>
      <w:numFmt w:val="bullet"/>
      <w:lvlText w:val="-"/>
      <w:lvlJc w:val="left"/>
      <w:pPr>
        <w:ind w:left="720" w:hanging="360"/>
      </w:pPr>
      <w:rPr>
        <w:rFonts w:ascii="Times New Roman" w:eastAsiaTheme="minorHAnsi" w:hAnsi="Times New Roman" w:cs="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15:restartNumberingAfterBreak="0">
    <w:nsid w:val="7CEE1AA7"/>
    <w:multiLevelType w:val="multilevel"/>
    <w:tmpl w:val="D7E63030"/>
    <w:lvl w:ilvl="0">
      <w:start w:val="1"/>
      <w:numFmt w:val="decimal"/>
      <w:lvlText w:val="%1."/>
      <w:lvlJc w:val="left"/>
      <w:pPr>
        <w:ind w:left="1070" w:hanging="360"/>
      </w:pPr>
      <w:rPr>
        <w:rFonts w:hint="default"/>
        <w:b w:val="0"/>
        <w:color w:val="000000"/>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15:restartNumberingAfterBreak="0">
    <w:nsid w:val="7F39744F"/>
    <w:multiLevelType w:val="multilevel"/>
    <w:tmpl w:val="905A73C4"/>
    <w:lvl w:ilvl="0">
      <w:start w:val="1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4"/>
  </w:num>
  <w:num w:numId="2">
    <w:abstractNumId w:val="39"/>
  </w:num>
  <w:num w:numId="3">
    <w:abstractNumId w:val="28"/>
  </w:num>
  <w:num w:numId="4">
    <w:abstractNumId w:val="21"/>
  </w:num>
  <w:num w:numId="5">
    <w:abstractNumId w:val="35"/>
  </w:num>
  <w:num w:numId="6">
    <w:abstractNumId w:val="17"/>
  </w:num>
  <w:num w:numId="7">
    <w:abstractNumId w:val="25"/>
  </w:num>
  <w:num w:numId="8">
    <w:abstractNumId w:val="4"/>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42"/>
  </w:num>
  <w:num w:numId="14">
    <w:abstractNumId w:val="33"/>
  </w:num>
  <w:num w:numId="15">
    <w:abstractNumId w:val="15"/>
  </w:num>
  <w:num w:numId="16">
    <w:abstractNumId w:val="12"/>
  </w:num>
  <w:num w:numId="17">
    <w:abstractNumId w:val="41"/>
  </w:num>
  <w:num w:numId="18">
    <w:abstractNumId w:val="30"/>
  </w:num>
  <w:num w:numId="19">
    <w:abstractNumId w:val="5"/>
  </w:num>
  <w:num w:numId="20">
    <w:abstractNumId w:val="32"/>
  </w:num>
  <w:num w:numId="21">
    <w:abstractNumId w:val="14"/>
  </w:num>
  <w:num w:numId="22">
    <w:abstractNumId w:val="3"/>
  </w:num>
  <w:num w:numId="23">
    <w:abstractNumId w:val="31"/>
  </w:num>
  <w:num w:numId="24">
    <w:abstractNumId w:val="29"/>
  </w:num>
  <w:num w:numId="25">
    <w:abstractNumId w:val="22"/>
  </w:num>
  <w:num w:numId="26">
    <w:abstractNumId w:val="37"/>
  </w:num>
  <w:num w:numId="27">
    <w:abstractNumId w:val="24"/>
  </w:num>
  <w:num w:numId="28">
    <w:abstractNumId w:val="7"/>
  </w:num>
  <w:num w:numId="29">
    <w:abstractNumId w:val="2"/>
  </w:num>
  <w:num w:numId="30">
    <w:abstractNumId w:val="36"/>
  </w:num>
  <w:num w:numId="31">
    <w:abstractNumId w:val="20"/>
  </w:num>
  <w:num w:numId="32">
    <w:abstractNumId w:val="8"/>
  </w:num>
  <w:num w:numId="33">
    <w:abstractNumId w:val="13"/>
  </w:num>
  <w:num w:numId="34">
    <w:abstractNumId w:val="9"/>
  </w:num>
  <w:num w:numId="35">
    <w:abstractNumId w:val="16"/>
  </w:num>
  <w:num w:numId="36">
    <w:abstractNumId w:val="6"/>
  </w:num>
  <w:num w:numId="37">
    <w:abstractNumId w:val="43"/>
  </w:num>
  <w:num w:numId="38">
    <w:abstractNumId w:val="11"/>
  </w:num>
  <w:num w:numId="39">
    <w:abstractNumId w:val="18"/>
  </w:num>
  <w:num w:numId="40">
    <w:abstractNumId w:val="19"/>
  </w:num>
  <w:num w:numId="41">
    <w:abstractNumId w:val="38"/>
  </w:num>
  <w:num w:numId="42">
    <w:abstractNumId w:val="40"/>
  </w:num>
  <w:num w:numId="43">
    <w:abstractNumId w:val="26"/>
  </w:num>
  <w:num w:numId="44">
    <w:abstractNumId w:val="1"/>
  </w:num>
  <w:num w:numId="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A4B"/>
    <w:rsid w:val="00005F89"/>
    <w:rsid w:val="00006D90"/>
    <w:rsid w:val="00023FF1"/>
    <w:rsid w:val="00037300"/>
    <w:rsid w:val="00042EE1"/>
    <w:rsid w:val="000440BE"/>
    <w:rsid w:val="00046B1D"/>
    <w:rsid w:val="00047F5C"/>
    <w:rsid w:val="00050EDF"/>
    <w:rsid w:val="000576A9"/>
    <w:rsid w:val="000623CB"/>
    <w:rsid w:val="00066004"/>
    <w:rsid w:val="00066149"/>
    <w:rsid w:val="0008107F"/>
    <w:rsid w:val="00085AC4"/>
    <w:rsid w:val="000A354D"/>
    <w:rsid w:val="000A6F82"/>
    <w:rsid w:val="000B0FE5"/>
    <w:rsid w:val="000B15CB"/>
    <w:rsid w:val="000B4138"/>
    <w:rsid w:val="000B4B73"/>
    <w:rsid w:val="000B76AD"/>
    <w:rsid w:val="000B7E86"/>
    <w:rsid w:val="000D2820"/>
    <w:rsid w:val="000D3531"/>
    <w:rsid w:val="000E6E51"/>
    <w:rsid w:val="000E71F6"/>
    <w:rsid w:val="000E73BC"/>
    <w:rsid w:val="0010115E"/>
    <w:rsid w:val="00101BFD"/>
    <w:rsid w:val="00103D6D"/>
    <w:rsid w:val="00112319"/>
    <w:rsid w:val="00113E6D"/>
    <w:rsid w:val="00135CF8"/>
    <w:rsid w:val="00140D38"/>
    <w:rsid w:val="00147A7E"/>
    <w:rsid w:val="00152626"/>
    <w:rsid w:val="001539E0"/>
    <w:rsid w:val="00154085"/>
    <w:rsid w:val="00161BCC"/>
    <w:rsid w:val="0016227B"/>
    <w:rsid w:val="00181A48"/>
    <w:rsid w:val="00182474"/>
    <w:rsid w:val="001909DB"/>
    <w:rsid w:val="00190A2A"/>
    <w:rsid w:val="00197C7F"/>
    <w:rsid w:val="001A3B0B"/>
    <w:rsid w:val="001A3FC8"/>
    <w:rsid w:val="001B4EBA"/>
    <w:rsid w:val="001C4950"/>
    <w:rsid w:val="001C4E0C"/>
    <w:rsid w:val="001C5EFD"/>
    <w:rsid w:val="001D3E12"/>
    <w:rsid w:val="001D4B13"/>
    <w:rsid w:val="001D6755"/>
    <w:rsid w:val="001E49F5"/>
    <w:rsid w:val="001F023F"/>
    <w:rsid w:val="001F4B5C"/>
    <w:rsid w:val="001F620B"/>
    <w:rsid w:val="00201FCA"/>
    <w:rsid w:val="00214ADD"/>
    <w:rsid w:val="00232C96"/>
    <w:rsid w:val="0023347D"/>
    <w:rsid w:val="002344A4"/>
    <w:rsid w:val="00247083"/>
    <w:rsid w:val="00253DD8"/>
    <w:rsid w:val="00270024"/>
    <w:rsid w:val="00270CD3"/>
    <w:rsid w:val="00272456"/>
    <w:rsid w:val="0028444E"/>
    <w:rsid w:val="002A1B35"/>
    <w:rsid w:val="002A346D"/>
    <w:rsid w:val="002B070F"/>
    <w:rsid w:val="002B6F1F"/>
    <w:rsid w:val="002C2DF4"/>
    <w:rsid w:val="002C53EB"/>
    <w:rsid w:val="002C6133"/>
    <w:rsid w:val="002D1235"/>
    <w:rsid w:val="002D5EA5"/>
    <w:rsid w:val="002E1DC8"/>
    <w:rsid w:val="002E2AFF"/>
    <w:rsid w:val="002E495C"/>
    <w:rsid w:val="002E7347"/>
    <w:rsid w:val="0030372C"/>
    <w:rsid w:val="0031178B"/>
    <w:rsid w:val="00313262"/>
    <w:rsid w:val="00317A74"/>
    <w:rsid w:val="003327B1"/>
    <w:rsid w:val="00344D13"/>
    <w:rsid w:val="00346D33"/>
    <w:rsid w:val="003474DA"/>
    <w:rsid w:val="00350C64"/>
    <w:rsid w:val="003550BF"/>
    <w:rsid w:val="00355BDE"/>
    <w:rsid w:val="00356E82"/>
    <w:rsid w:val="00363250"/>
    <w:rsid w:val="003653EA"/>
    <w:rsid w:val="00371F84"/>
    <w:rsid w:val="00376A9A"/>
    <w:rsid w:val="0038335D"/>
    <w:rsid w:val="00383571"/>
    <w:rsid w:val="0038574C"/>
    <w:rsid w:val="00385C0C"/>
    <w:rsid w:val="00392D1A"/>
    <w:rsid w:val="00393EFD"/>
    <w:rsid w:val="00394090"/>
    <w:rsid w:val="003973B5"/>
    <w:rsid w:val="003A15EA"/>
    <w:rsid w:val="003A26FC"/>
    <w:rsid w:val="003A58FB"/>
    <w:rsid w:val="003A68CD"/>
    <w:rsid w:val="003B71B8"/>
    <w:rsid w:val="003C08B1"/>
    <w:rsid w:val="003C164E"/>
    <w:rsid w:val="003C1D7C"/>
    <w:rsid w:val="003C1E7C"/>
    <w:rsid w:val="003C21D4"/>
    <w:rsid w:val="003C3B6B"/>
    <w:rsid w:val="003D6A10"/>
    <w:rsid w:val="003D6E4A"/>
    <w:rsid w:val="003E1A11"/>
    <w:rsid w:val="003E1E3C"/>
    <w:rsid w:val="003E3A04"/>
    <w:rsid w:val="003F00C8"/>
    <w:rsid w:val="003F4E5E"/>
    <w:rsid w:val="00402D47"/>
    <w:rsid w:val="00406C73"/>
    <w:rsid w:val="0041189E"/>
    <w:rsid w:val="004154E8"/>
    <w:rsid w:val="004212D6"/>
    <w:rsid w:val="004245A4"/>
    <w:rsid w:val="00424854"/>
    <w:rsid w:val="0042692E"/>
    <w:rsid w:val="004271E0"/>
    <w:rsid w:val="00433375"/>
    <w:rsid w:val="00443B26"/>
    <w:rsid w:val="004453C5"/>
    <w:rsid w:val="00446915"/>
    <w:rsid w:val="004601CB"/>
    <w:rsid w:val="004620BA"/>
    <w:rsid w:val="004653B1"/>
    <w:rsid w:val="00470901"/>
    <w:rsid w:val="004732E7"/>
    <w:rsid w:val="00474FF4"/>
    <w:rsid w:val="00475638"/>
    <w:rsid w:val="00485F5A"/>
    <w:rsid w:val="00486C16"/>
    <w:rsid w:val="00487035"/>
    <w:rsid w:val="00492F9B"/>
    <w:rsid w:val="00495C53"/>
    <w:rsid w:val="0049641A"/>
    <w:rsid w:val="00497014"/>
    <w:rsid w:val="004A11FF"/>
    <w:rsid w:val="004A5D31"/>
    <w:rsid w:val="004B3FE2"/>
    <w:rsid w:val="004C4768"/>
    <w:rsid w:val="004C74DF"/>
    <w:rsid w:val="004D4D0D"/>
    <w:rsid w:val="004D5779"/>
    <w:rsid w:val="004E501A"/>
    <w:rsid w:val="004E7F4E"/>
    <w:rsid w:val="004F0DD3"/>
    <w:rsid w:val="004F490F"/>
    <w:rsid w:val="004F7374"/>
    <w:rsid w:val="00507A55"/>
    <w:rsid w:val="00520BAE"/>
    <w:rsid w:val="00521274"/>
    <w:rsid w:val="0052230F"/>
    <w:rsid w:val="00530153"/>
    <w:rsid w:val="00533F78"/>
    <w:rsid w:val="0053591E"/>
    <w:rsid w:val="0054096D"/>
    <w:rsid w:val="00543152"/>
    <w:rsid w:val="00556B5D"/>
    <w:rsid w:val="0055779C"/>
    <w:rsid w:val="00561022"/>
    <w:rsid w:val="00563A59"/>
    <w:rsid w:val="0056560D"/>
    <w:rsid w:val="005656EE"/>
    <w:rsid w:val="005821B3"/>
    <w:rsid w:val="005915F6"/>
    <w:rsid w:val="00593EC8"/>
    <w:rsid w:val="00594799"/>
    <w:rsid w:val="00596EAA"/>
    <w:rsid w:val="005A29CC"/>
    <w:rsid w:val="005A48CF"/>
    <w:rsid w:val="005A6948"/>
    <w:rsid w:val="005C013E"/>
    <w:rsid w:val="005C0A4B"/>
    <w:rsid w:val="005D3791"/>
    <w:rsid w:val="005D4B77"/>
    <w:rsid w:val="00604E4C"/>
    <w:rsid w:val="00605D1D"/>
    <w:rsid w:val="0060754E"/>
    <w:rsid w:val="00607B40"/>
    <w:rsid w:val="0061168D"/>
    <w:rsid w:val="00621870"/>
    <w:rsid w:val="00621956"/>
    <w:rsid w:val="00622391"/>
    <w:rsid w:val="00630A70"/>
    <w:rsid w:val="006340AE"/>
    <w:rsid w:val="00637A95"/>
    <w:rsid w:val="00643D7C"/>
    <w:rsid w:val="00647FC7"/>
    <w:rsid w:val="00656380"/>
    <w:rsid w:val="00661A93"/>
    <w:rsid w:val="006641AE"/>
    <w:rsid w:val="00665DF3"/>
    <w:rsid w:val="0067444A"/>
    <w:rsid w:val="00674683"/>
    <w:rsid w:val="00683050"/>
    <w:rsid w:val="00694401"/>
    <w:rsid w:val="006A7832"/>
    <w:rsid w:val="006C3EC3"/>
    <w:rsid w:val="006C4CE7"/>
    <w:rsid w:val="006D17FC"/>
    <w:rsid w:val="006D5085"/>
    <w:rsid w:val="006E3243"/>
    <w:rsid w:val="006E3B20"/>
    <w:rsid w:val="006E4553"/>
    <w:rsid w:val="006E6239"/>
    <w:rsid w:val="006E7223"/>
    <w:rsid w:val="00704B18"/>
    <w:rsid w:val="007134A6"/>
    <w:rsid w:val="007135DE"/>
    <w:rsid w:val="00717C02"/>
    <w:rsid w:val="00722E2A"/>
    <w:rsid w:val="00723D38"/>
    <w:rsid w:val="00723FD1"/>
    <w:rsid w:val="00724F26"/>
    <w:rsid w:val="007264AD"/>
    <w:rsid w:val="007327D8"/>
    <w:rsid w:val="00747074"/>
    <w:rsid w:val="007472D5"/>
    <w:rsid w:val="00756187"/>
    <w:rsid w:val="007648ED"/>
    <w:rsid w:val="00765C46"/>
    <w:rsid w:val="0077257A"/>
    <w:rsid w:val="00773BEB"/>
    <w:rsid w:val="0077545D"/>
    <w:rsid w:val="00777B88"/>
    <w:rsid w:val="00797874"/>
    <w:rsid w:val="007A3744"/>
    <w:rsid w:val="007A62AE"/>
    <w:rsid w:val="007A7FD5"/>
    <w:rsid w:val="007C11F9"/>
    <w:rsid w:val="007C1DBB"/>
    <w:rsid w:val="007C30E8"/>
    <w:rsid w:val="007C423B"/>
    <w:rsid w:val="007C7C14"/>
    <w:rsid w:val="007D19C3"/>
    <w:rsid w:val="007D6CAC"/>
    <w:rsid w:val="007E5F7F"/>
    <w:rsid w:val="007F0500"/>
    <w:rsid w:val="007F5790"/>
    <w:rsid w:val="007F668C"/>
    <w:rsid w:val="00812E2A"/>
    <w:rsid w:val="00822513"/>
    <w:rsid w:val="00823A71"/>
    <w:rsid w:val="008311E8"/>
    <w:rsid w:val="00831270"/>
    <w:rsid w:val="00840FAF"/>
    <w:rsid w:val="008419A5"/>
    <w:rsid w:val="008449E9"/>
    <w:rsid w:val="00846414"/>
    <w:rsid w:val="00847C82"/>
    <w:rsid w:val="00850C10"/>
    <w:rsid w:val="00853A8D"/>
    <w:rsid w:val="0085465F"/>
    <w:rsid w:val="008650A2"/>
    <w:rsid w:val="008667C4"/>
    <w:rsid w:val="00866D6D"/>
    <w:rsid w:val="00867D6B"/>
    <w:rsid w:val="00870346"/>
    <w:rsid w:val="00874092"/>
    <w:rsid w:val="008747F0"/>
    <w:rsid w:val="008759CC"/>
    <w:rsid w:val="00880BC6"/>
    <w:rsid w:val="00886DB1"/>
    <w:rsid w:val="00887A98"/>
    <w:rsid w:val="008969B1"/>
    <w:rsid w:val="008B2FF4"/>
    <w:rsid w:val="008B3324"/>
    <w:rsid w:val="008B484B"/>
    <w:rsid w:val="008B7950"/>
    <w:rsid w:val="008C2DD8"/>
    <w:rsid w:val="008C435E"/>
    <w:rsid w:val="008C581B"/>
    <w:rsid w:val="008C69B0"/>
    <w:rsid w:val="008C73B2"/>
    <w:rsid w:val="008D0E01"/>
    <w:rsid w:val="008D1323"/>
    <w:rsid w:val="008D1D67"/>
    <w:rsid w:val="008D54F9"/>
    <w:rsid w:val="008E2C6E"/>
    <w:rsid w:val="008E377C"/>
    <w:rsid w:val="008E6851"/>
    <w:rsid w:val="0090447B"/>
    <w:rsid w:val="00904626"/>
    <w:rsid w:val="00904B39"/>
    <w:rsid w:val="00906565"/>
    <w:rsid w:val="00907A4D"/>
    <w:rsid w:val="009129D8"/>
    <w:rsid w:val="0091416C"/>
    <w:rsid w:val="009146E0"/>
    <w:rsid w:val="00932DD5"/>
    <w:rsid w:val="00937C98"/>
    <w:rsid w:val="00937FD0"/>
    <w:rsid w:val="00940200"/>
    <w:rsid w:val="009405F2"/>
    <w:rsid w:val="00942380"/>
    <w:rsid w:val="00942887"/>
    <w:rsid w:val="009524A1"/>
    <w:rsid w:val="0096248B"/>
    <w:rsid w:val="00966826"/>
    <w:rsid w:val="009740CD"/>
    <w:rsid w:val="00992E20"/>
    <w:rsid w:val="00992E9F"/>
    <w:rsid w:val="009949A0"/>
    <w:rsid w:val="00995F20"/>
    <w:rsid w:val="009966B4"/>
    <w:rsid w:val="009A708F"/>
    <w:rsid w:val="009B19A7"/>
    <w:rsid w:val="009B2F2B"/>
    <w:rsid w:val="009B5101"/>
    <w:rsid w:val="009C0E9C"/>
    <w:rsid w:val="009C24E7"/>
    <w:rsid w:val="009C2B92"/>
    <w:rsid w:val="009C41AB"/>
    <w:rsid w:val="009C6C17"/>
    <w:rsid w:val="009C7A6C"/>
    <w:rsid w:val="009D014D"/>
    <w:rsid w:val="009D2440"/>
    <w:rsid w:val="009D309F"/>
    <w:rsid w:val="009E379E"/>
    <w:rsid w:val="009E592E"/>
    <w:rsid w:val="009E6548"/>
    <w:rsid w:val="009F1316"/>
    <w:rsid w:val="009F226A"/>
    <w:rsid w:val="009F34C9"/>
    <w:rsid w:val="009F44D6"/>
    <w:rsid w:val="00A02A13"/>
    <w:rsid w:val="00A034DA"/>
    <w:rsid w:val="00A12E20"/>
    <w:rsid w:val="00A2243D"/>
    <w:rsid w:val="00A31241"/>
    <w:rsid w:val="00A332E3"/>
    <w:rsid w:val="00A36A53"/>
    <w:rsid w:val="00A53573"/>
    <w:rsid w:val="00A549DA"/>
    <w:rsid w:val="00A5736B"/>
    <w:rsid w:val="00A61866"/>
    <w:rsid w:val="00A61AEE"/>
    <w:rsid w:val="00A62D62"/>
    <w:rsid w:val="00A8004E"/>
    <w:rsid w:val="00A91279"/>
    <w:rsid w:val="00AA09E8"/>
    <w:rsid w:val="00AB4DA1"/>
    <w:rsid w:val="00AB5DCB"/>
    <w:rsid w:val="00AC4178"/>
    <w:rsid w:val="00AD0ADB"/>
    <w:rsid w:val="00AD4EE4"/>
    <w:rsid w:val="00AD53CE"/>
    <w:rsid w:val="00AD5429"/>
    <w:rsid w:val="00AD5607"/>
    <w:rsid w:val="00AE3519"/>
    <w:rsid w:val="00AE5E75"/>
    <w:rsid w:val="00AE70CD"/>
    <w:rsid w:val="00AF2173"/>
    <w:rsid w:val="00AF22CD"/>
    <w:rsid w:val="00AF728C"/>
    <w:rsid w:val="00AF7585"/>
    <w:rsid w:val="00B0464E"/>
    <w:rsid w:val="00B10BD7"/>
    <w:rsid w:val="00B1496B"/>
    <w:rsid w:val="00B17BC4"/>
    <w:rsid w:val="00B2197C"/>
    <w:rsid w:val="00B23F7B"/>
    <w:rsid w:val="00B24EF6"/>
    <w:rsid w:val="00B34DF4"/>
    <w:rsid w:val="00B56A60"/>
    <w:rsid w:val="00B67DB4"/>
    <w:rsid w:val="00B74A11"/>
    <w:rsid w:val="00B759A2"/>
    <w:rsid w:val="00B80DEF"/>
    <w:rsid w:val="00BC37A7"/>
    <w:rsid w:val="00BC4391"/>
    <w:rsid w:val="00BD6457"/>
    <w:rsid w:val="00BD6DE8"/>
    <w:rsid w:val="00BE0058"/>
    <w:rsid w:val="00BE246E"/>
    <w:rsid w:val="00C008D7"/>
    <w:rsid w:val="00C01F58"/>
    <w:rsid w:val="00C117CA"/>
    <w:rsid w:val="00C14681"/>
    <w:rsid w:val="00C15956"/>
    <w:rsid w:val="00C323E0"/>
    <w:rsid w:val="00C37BE7"/>
    <w:rsid w:val="00C43743"/>
    <w:rsid w:val="00C44784"/>
    <w:rsid w:val="00C46A09"/>
    <w:rsid w:val="00C53598"/>
    <w:rsid w:val="00C539DF"/>
    <w:rsid w:val="00C54AF0"/>
    <w:rsid w:val="00C57435"/>
    <w:rsid w:val="00C57F42"/>
    <w:rsid w:val="00C655D9"/>
    <w:rsid w:val="00C67C31"/>
    <w:rsid w:val="00C748D5"/>
    <w:rsid w:val="00C828A9"/>
    <w:rsid w:val="00CA1B48"/>
    <w:rsid w:val="00CC2E51"/>
    <w:rsid w:val="00CC3D43"/>
    <w:rsid w:val="00CD070F"/>
    <w:rsid w:val="00CD08CF"/>
    <w:rsid w:val="00CD3496"/>
    <w:rsid w:val="00CD3EDC"/>
    <w:rsid w:val="00CD742A"/>
    <w:rsid w:val="00CE0FC2"/>
    <w:rsid w:val="00CF0EDC"/>
    <w:rsid w:val="00D02DCF"/>
    <w:rsid w:val="00D04DFD"/>
    <w:rsid w:val="00D05764"/>
    <w:rsid w:val="00D0786F"/>
    <w:rsid w:val="00D11E01"/>
    <w:rsid w:val="00D14896"/>
    <w:rsid w:val="00D21FFE"/>
    <w:rsid w:val="00D22A5D"/>
    <w:rsid w:val="00D31AE1"/>
    <w:rsid w:val="00D42BB5"/>
    <w:rsid w:val="00D52EC2"/>
    <w:rsid w:val="00D570A5"/>
    <w:rsid w:val="00D602F0"/>
    <w:rsid w:val="00D65BA3"/>
    <w:rsid w:val="00D67560"/>
    <w:rsid w:val="00D702CF"/>
    <w:rsid w:val="00D749C6"/>
    <w:rsid w:val="00D77B82"/>
    <w:rsid w:val="00D8129C"/>
    <w:rsid w:val="00D81FF6"/>
    <w:rsid w:val="00D873B7"/>
    <w:rsid w:val="00D963A9"/>
    <w:rsid w:val="00DA4A20"/>
    <w:rsid w:val="00DA546A"/>
    <w:rsid w:val="00DA6FD3"/>
    <w:rsid w:val="00DB1AC2"/>
    <w:rsid w:val="00DB1F5D"/>
    <w:rsid w:val="00DB32C9"/>
    <w:rsid w:val="00DB369E"/>
    <w:rsid w:val="00DC548A"/>
    <w:rsid w:val="00DD194A"/>
    <w:rsid w:val="00DD52A0"/>
    <w:rsid w:val="00DE0341"/>
    <w:rsid w:val="00DE178E"/>
    <w:rsid w:val="00DF1611"/>
    <w:rsid w:val="00DF40F4"/>
    <w:rsid w:val="00E0397B"/>
    <w:rsid w:val="00E15965"/>
    <w:rsid w:val="00E1703D"/>
    <w:rsid w:val="00E24FA8"/>
    <w:rsid w:val="00E25300"/>
    <w:rsid w:val="00E25D48"/>
    <w:rsid w:val="00E31E2A"/>
    <w:rsid w:val="00E31F14"/>
    <w:rsid w:val="00E32800"/>
    <w:rsid w:val="00E43498"/>
    <w:rsid w:val="00E460B2"/>
    <w:rsid w:val="00E46BE0"/>
    <w:rsid w:val="00E47F87"/>
    <w:rsid w:val="00E5273F"/>
    <w:rsid w:val="00E54689"/>
    <w:rsid w:val="00E67BBE"/>
    <w:rsid w:val="00E737A1"/>
    <w:rsid w:val="00E758EF"/>
    <w:rsid w:val="00E76FBE"/>
    <w:rsid w:val="00E917BD"/>
    <w:rsid w:val="00E957DB"/>
    <w:rsid w:val="00E9651F"/>
    <w:rsid w:val="00E97A05"/>
    <w:rsid w:val="00EB0EE9"/>
    <w:rsid w:val="00EB2C47"/>
    <w:rsid w:val="00EB45D7"/>
    <w:rsid w:val="00EB6DC7"/>
    <w:rsid w:val="00EC5B82"/>
    <w:rsid w:val="00ED2799"/>
    <w:rsid w:val="00ED3D49"/>
    <w:rsid w:val="00ED50B8"/>
    <w:rsid w:val="00EE3315"/>
    <w:rsid w:val="00EE3F3A"/>
    <w:rsid w:val="00EF2C60"/>
    <w:rsid w:val="00F00384"/>
    <w:rsid w:val="00F03DAB"/>
    <w:rsid w:val="00F0449F"/>
    <w:rsid w:val="00F07A62"/>
    <w:rsid w:val="00F11714"/>
    <w:rsid w:val="00F119B6"/>
    <w:rsid w:val="00F24BC7"/>
    <w:rsid w:val="00F35245"/>
    <w:rsid w:val="00F365E1"/>
    <w:rsid w:val="00F46BBE"/>
    <w:rsid w:val="00F50A6D"/>
    <w:rsid w:val="00F52C76"/>
    <w:rsid w:val="00F72DC4"/>
    <w:rsid w:val="00F74B50"/>
    <w:rsid w:val="00F805D3"/>
    <w:rsid w:val="00F858AF"/>
    <w:rsid w:val="00F85D53"/>
    <w:rsid w:val="00F860C6"/>
    <w:rsid w:val="00F8690F"/>
    <w:rsid w:val="00F91678"/>
    <w:rsid w:val="00F94400"/>
    <w:rsid w:val="00FA5F70"/>
    <w:rsid w:val="00FA6371"/>
    <w:rsid w:val="00FB2068"/>
    <w:rsid w:val="00FB6BBA"/>
    <w:rsid w:val="00FD1442"/>
    <w:rsid w:val="00FD37AF"/>
    <w:rsid w:val="00FD44AD"/>
    <w:rsid w:val="00FE2E4E"/>
    <w:rsid w:val="00FE3873"/>
    <w:rsid w:val="00FE4C46"/>
    <w:rsid w:val="00FF0EA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F00C6"/>
  <w15:chartTrackingRefBased/>
  <w15:docId w15:val="{4DDB4D1F-2325-4DF3-832C-54ABEF57E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6DB1"/>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886DB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0">
    <w:name w:val="heading 2"/>
    <w:basedOn w:val="a"/>
    <w:next w:val="a"/>
    <w:link w:val="21"/>
    <w:uiPriority w:val="9"/>
    <w:semiHidden/>
    <w:unhideWhenUsed/>
    <w:qFormat/>
    <w:rsid w:val="00886DB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0">
    <w:name w:val="heading 3"/>
    <w:basedOn w:val="a"/>
    <w:next w:val="a"/>
    <w:link w:val="31"/>
    <w:uiPriority w:val="9"/>
    <w:semiHidden/>
    <w:unhideWhenUsed/>
    <w:qFormat/>
    <w:rsid w:val="00886DB1"/>
    <w:pPr>
      <w:keepNext/>
      <w:keepLines/>
      <w:spacing w:before="160" w:after="80"/>
      <w:outlineLvl w:val="2"/>
    </w:pPr>
    <w:rPr>
      <w:rFonts w:eastAsiaTheme="majorEastAsia" w:cstheme="majorBidi"/>
      <w:color w:val="2E74B5" w:themeColor="accent1" w:themeShade="BF"/>
      <w:sz w:val="28"/>
      <w:szCs w:val="28"/>
    </w:rPr>
  </w:style>
  <w:style w:type="paragraph" w:styleId="40">
    <w:name w:val="heading 4"/>
    <w:basedOn w:val="a"/>
    <w:next w:val="a"/>
    <w:link w:val="41"/>
    <w:uiPriority w:val="9"/>
    <w:semiHidden/>
    <w:unhideWhenUsed/>
    <w:qFormat/>
    <w:rsid w:val="00886DB1"/>
    <w:pPr>
      <w:keepNext/>
      <w:keepLines/>
      <w:spacing w:before="80" w:after="40"/>
      <w:outlineLvl w:val="3"/>
    </w:pPr>
    <w:rPr>
      <w:rFonts w:eastAsiaTheme="majorEastAsia" w:cstheme="majorBidi"/>
      <w:i/>
      <w:iCs/>
      <w:color w:val="2E74B5" w:themeColor="accent1" w:themeShade="BF"/>
    </w:rPr>
  </w:style>
  <w:style w:type="paragraph" w:styleId="50">
    <w:name w:val="heading 5"/>
    <w:basedOn w:val="a"/>
    <w:next w:val="a"/>
    <w:link w:val="51"/>
    <w:uiPriority w:val="9"/>
    <w:semiHidden/>
    <w:unhideWhenUsed/>
    <w:qFormat/>
    <w:rsid w:val="00886DB1"/>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886DB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86DB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86DB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86DB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886DB1"/>
    <w:rPr>
      <w:rFonts w:asciiTheme="majorHAnsi" w:eastAsiaTheme="majorEastAsia" w:hAnsiTheme="majorHAnsi" w:cstheme="majorBidi"/>
      <w:color w:val="2E74B5" w:themeColor="accent1" w:themeShade="BF"/>
      <w:sz w:val="40"/>
      <w:szCs w:val="40"/>
      <w:lang w:eastAsia="ru-RU"/>
    </w:rPr>
  </w:style>
  <w:style w:type="character" w:customStyle="1" w:styleId="21">
    <w:name w:val="Заголовок 2 Знак"/>
    <w:basedOn w:val="a0"/>
    <w:link w:val="20"/>
    <w:uiPriority w:val="9"/>
    <w:semiHidden/>
    <w:rsid w:val="00886DB1"/>
    <w:rPr>
      <w:rFonts w:asciiTheme="majorHAnsi" w:eastAsiaTheme="majorEastAsia" w:hAnsiTheme="majorHAnsi" w:cstheme="majorBidi"/>
      <w:color w:val="2E74B5" w:themeColor="accent1" w:themeShade="BF"/>
      <w:sz w:val="32"/>
      <w:szCs w:val="32"/>
      <w:lang w:eastAsia="ru-RU"/>
    </w:rPr>
  </w:style>
  <w:style w:type="character" w:customStyle="1" w:styleId="31">
    <w:name w:val="Заголовок 3 Знак"/>
    <w:basedOn w:val="a0"/>
    <w:link w:val="30"/>
    <w:uiPriority w:val="9"/>
    <w:semiHidden/>
    <w:rsid w:val="00886DB1"/>
    <w:rPr>
      <w:rFonts w:ascii="Times New Roman" w:eastAsiaTheme="majorEastAsia" w:hAnsi="Times New Roman" w:cstheme="majorBidi"/>
      <w:color w:val="2E74B5" w:themeColor="accent1" w:themeShade="BF"/>
      <w:sz w:val="28"/>
      <w:szCs w:val="28"/>
      <w:lang w:eastAsia="ru-RU"/>
    </w:rPr>
  </w:style>
  <w:style w:type="character" w:customStyle="1" w:styleId="41">
    <w:name w:val="Заголовок 4 Знак"/>
    <w:basedOn w:val="a0"/>
    <w:link w:val="40"/>
    <w:uiPriority w:val="9"/>
    <w:semiHidden/>
    <w:rsid w:val="00886DB1"/>
    <w:rPr>
      <w:rFonts w:ascii="Times New Roman" w:eastAsiaTheme="majorEastAsia" w:hAnsi="Times New Roman" w:cstheme="majorBidi"/>
      <w:i/>
      <w:iCs/>
      <w:color w:val="2E74B5" w:themeColor="accent1" w:themeShade="BF"/>
      <w:sz w:val="24"/>
      <w:szCs w:val="24"/>
      <w:lang w:eastAsia="ru-RU"/>
    </w:rPr>
  </w:style>
  <w:style w:type="character" w:customStyle="1" w:styleId="51">
    <w:name w:val="Заголовок 5 Знак"/>
    <w:basedOn w:val="a0"/>
    <w:link w:val="50"/>
    <w:uiPriority w:val="9"/>
    <w:semiHidden/>
    <w:rsid w:val="00886DB1"/>
    <w:rPr>
      <w:rFonts w:ascii="Times New Roman" w:eastAsiaTheme="majorEastAsia" w:hAnsi="Times New Roman" w:cstheme="majorBidi"/>
      <w:color w:val="2E74B5" w:themeColor="accent1" w:themeShade="BF"/>
      <w:sz w:val="24"/>
      <w:szCs w:val="24"/>
      <w:lang w:eastAsia="ru-RU"/>
    </w:rPr>
  </w:style>
  <w:style w:type="character" w:customStyle="1" w:styleId="60">
    <w:name w:val="Заголовок 6 Знак"/>
    <w:basedOn w:val="a0"/>
    <w:link w:val="6"/>
    <w:uiPriority w:val="9"/>
    <w:semiHidden/>
    <w:rsid w:val="00886DB1"/>
    <w:rPr>
      <w:rFonts w:ascii="Times New Roman" w:eastAsiaTheme="majorEastAsia" w:hAnsi="Times New Roman" w:cstheme="majorBidi"/>
      <w:i/>
      <w:iCs/>
      <w:color w:val="595959" w:themeColor="text1" w:themeTint="A6"/>
      <w:sz w:val="24"/>
      <w:szCs w:val="24"/>
      <w:lang w:eastAsia="ru-RU"/>
    </w:rPr>
  </w:style>
  <w:style w:type="character" w:customStyle="1" w:styleId="70">
    <w:name w:val="Заголовок 7 Знак"/>
    <w:basedOn w:val="a0"/>
    <w:link w:val="7"/>
    <w:uiPriority w:val="9"/>
    <w:semiHidden/>
    <w:rsid w:val="00886DB1"/>
    <w:rPr>
      <w:rFonts w:ascii="Times New Roman" w:eastAsiaTheme="majorEastAsia" w:hAnsi="Times New Roman" w:cstheme="majorBidi"/>
      <w:color w:val="595959" w:themeColor="text1" w:themeTint="A6"/>
      <w:sz w:val="24"/>
      <w:szCs w:val="24"/>
      <w:lang w:eastAsia="ru-RU"/>
    </w:rPr>
  </w:style>
  <w:style w:type="character" w:customStyle="1" w:styleId="80">
    <w:name w:val="Заголовок 8 Знак"/>
    <w:basedOn w:val="a0"/>
    <w:link w:val="8"/>
    <w:uiPriority w:val="9"/>
    <w:semiHidden/>
    <w:rsid w:val="00886DB1"/>
    <w:rPr>
      <w:rFonts w:ascii="Times New Roman" w:eastAsiaTheme="majorEastAsia" w:hAnsi="Times New Roman" w:cstheme="majorBidi"/>
      <w:i/>
      <w:iCs/>
      <w:color w:val="272727" w:themeColor="text1" w:themeTint="D8"/>
      <w:sz w:val="24"/>
      <w:szCs w:val="24"/>
      <w:lang w:eastAsia="ru-RU"/>
    </w:rPr>
  </w:style>
  <w:style w:type="character" w:customStyle="1" w:styleId="90">
    <w:name w:val="Заголовок 9 Знак"/>
    <w:basedOn w:val="a0"/>
    <w:link w:val="9"/>
    <w:uiPriority w:val="9"/>
    <w:semiHidden/>
    <w:rsid w:val="00886DB1"/>
    <w:rPr>
      <w:rFonts w:ascii="Times New Roman" w:eastAsiaTheme="majorEastAsia" w:hAnsi="Times New Roman" w:cstheme="majorBidi"/>
      <w:color w:val="272727" w:themeColor="text1" w:themeTint="D8"/>
      <w:sz w:val="24"/>
      <w:szCs w:val="24"/>
      <w:lang w:eastAsia="ru-RU"/>
    </w:rPr>
  </w:style>
  <w:style w:type="paragraph" w:styleId="a3">
    <w:name w:val="Title"/>
    <w:basedOn w:val="a"/>
    <w:next w:val="a"/>
    <w:link w:val="a4"/>
    <w:uiPriority w:val="10"/>
    <w:qFormat/>
    <w:rsid w:val="00886DB1"/>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86DB1"/>
    <w:rPr>
      <w:rFonts w:asciiTheme="majorHAnsi" w:eastAsiaTheme="majorEastAsia" w:hAnsiTheme="majorHAnsi" w:cstheme="majorBidi"/>
      <w:spacing w:val="-10"/>
      <w:kern w:val="28"/>
      <w:sz w:val="56"/>
      <w:szCs w:val="56"/>
      <w:lang w:eastAsia="ru-RU"/>
    </w:rPr>
  </w:style>
  <w:style w:type="paragraph" w:styleId="a5">
    <w:name w:val="Subtitle"/>
    <w:basedOn w:val="a"/>
    <w:next w:val="a"/>
    <w:link w:val="a6"/>
    <w:uiPriority w:val="11"/>
    <w:qFormat/>
    <w:rsid w:val="00886DB1"/>
    <w:pPr>
      <w:numPr>
        <w:ilvl w:val="1"/>
      </w:numPr>
      <w:spacing w:after="160"/>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886DB1"/>
    <w:rPr>
      <w:rFonts w:ascii="Times New Roman" w:eastAsiaTheme="majorEastAsia" w:hAnsi="Times New Roman" w:cstheme="majorBidi"/>
      <w:color w:val="595959" w:themeColor="text1" w:themeTint="A6"/>
      <w:spacing w:val="15"/>
      <w:sz w:val="28"/>
      <w:szCs w:val="28"/>
      <w:lang w:eastAsia="ru-RU"/>
    </w:rPr>
  </w:style>
  <w:style w:type="paragraph" w:styleId="a7">
    <w:name w:val="Quote"/>
    <w:basedOn w:val="a"/>
    <w:next w:val="a"/>
    <w:link w:val="a8"/>
    <w:uiPriority w:val="29"/>
    <w:qFormat/>
    <w:rsid w:val="00886DB1"/>
    <w:pPr>
      <w:spacing w:before="160" w:after="160"/>
      <w:jc w:val="center"/>
    </w:pPr>
    <w:rPr>
      <w:i/>
      <w:iCs/>
      <w:color w:val="404040" w:themeColor="text1" w:themeTint="BF"/>
    </w:rPr>
  </w:style>
  <w:style w:type="character" w:customStyle="1" w:styleId="a8">
    <w:name w:val="Цитата Знак"/>
    <w:basedOn w:val="a0"/>
    <w:link w:val="a7"/>
    <w:uiPriority w:val="29"/>
    <w:rsid w:val="00886DB1"/>
    <w:rPr>
      <w:rFonts w:ascii="Times New Roman" w:eastAsia="Times New Roman" w:hAnsi="Times New Roman" w:cs="Times New Roman"/>
      <w:i/>
      <w:iCs/>
      <w:color w:val="404040" w:themeColor="text1" w:themeTint="BF"/>
      <w:sz w:val="24"/>
      <w:szCs w:val="24"/>
      <w:lang w:eastAsia="ru-RU"/>
    </w:rPr>
  </w:style>
  <w:style w:type="paragraph" w:styleId="a9">
    <w:name w:val="List Paragraph"/>
    <w:basedOn w:val="a"/>
    <w:qFormat/>
    <w:rsid w:val="00886DB1"/>
    <w:pPr>
      <w:ind w:left="720"/>
      <w:contextualSpacing/>
    </w:pPr>
  </w:style>
  <w:style w:type="character" w:styleId="aa">
    <w:name w:val="Intense Emphasis"/>
    <w:basedOn w:val="a0"/>
    <w:uiPriority w:val="21"/>
    <w:qFormat/>
    <w:rsid w:val="00886DB1"/>
    <w:rPr>
      <w:i/>
      <w:iCs/>
      <w:color w:val="2E74B5" w:themeColor="accent1" w:themeShade="BF"/>
    </w:rPr>
  </w:style>
  <w:style w:type="paragraph" w:styleId="ab">
    <w:name w:val="Intense Quote"/>
    <w:basedOn w:val="a"/>
    <w:next w:val="a"/>
    <w:link w:val="ac"/>
    <w:uiPriority w:val="30"/>
    <w:qFormat/>
    <w:rsid w:val="00886DB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886DB1"/>
    <w:rPr>
      <w:rFonts w:ascii="Times New Roman" w:eastAsia="Times New Roman" w:hAnsi="Times New Roman" w:cs="Times New Roman"/>
      <w:i/>
      <w:iCs/>
      <w:color w:val="2E74B5" w:themeColor="accent1" w:themeShade="BF"/>
      <w:sz w:val="24"/>
      <w:szCs w:val="24"/>
      <w:lang w:eastAsia="ru-RU"/>
    </w:rPr>
  </w:style>
  <w:style w:type="character" w:styleId="ad">
    <w:name w:val="Intense Reference"/>
    <w:basedOn w:val="a0"/>
    <w:uiPriority w:val="32"/>
    <w:qFormat/>
    <w:rsid w:val="00886DB1"/>
    <w:rPr>
      <w:b/>
      <w:bCs/>
      <w:smallCaps/>
      <w:color w:val="2E74B5" w:themeColor="accent1" w:themeShade="BF"/>
      <w:spacing w:val="5"/>
    </w:rPr>
  </w:style>
  <w:style w:type="numbering" w:customStyle="1" w:styleId="1">
    <w:name w:val="Текущий список1"/>
    <w:uiPriority w:val="99"/>
    <w:rsid w:val="00886DB1"/>
    <w:pPr>
      <w:numPr>
        <w:numId w:val="2"/>
      </w:numPr>
    </w:pPr>
  </w:style>
  <w:style w:type="numbering" w:customStyle="1" w:styleId="2">
    <w:name w:val="Текущий список2"/>
    <w:uiPriority w:val="99"/>
    <w:rsid w:val="00886DB1"/>
    <w:pPr>
      <w:numPr>
        <w:numId w:val="3"/>
      </w:numPr>
    </w:pPr>
  </w:style>
  <w:style w:type="numbering" w:customStyle="1" w:styleId="3">
    <w:name w:val="Текущий список3"/>
    <w:uiPriority w:val="99"/>
    <w:rsid w:val="00886DB1"/>
    <w:pPr>
      <w:numPr>
        <w:numId w:val="5"/>
      </w:numPr>
    </w:pPr>
  </w:style>
  <w:style w:type="numbering" w:customStyle="1" w:styleId="4">
    <w:name w:val="Текущий список4"/>
    <w:uiPriority w:val="99"/>
    <w:rsid w:val="00886DB1"/>
    <w:pPr>
      <w:numPr>
        <w:numId w:val="6"/>
      </w:numPr>
    </w:pPr>
  </w:style>
  <w:style w:type="numbering" w:customStyle="1" w:styleId="5">
    <w:name w:val="Текущий список5"/>
    <w:uiPriority w:val="99"/>
    <w:rsid w:val="00886DB1"/>
    <w:pPr>
      <w:numPr>
        <w:numId w:val="7"/>
      </w:numPr>
    </w:pPr>
  </w:style>
  <w:style w:type="table" w:styleId="ae">
    <w:name w:val="Table Grid"/>
    <w:basedOn w:val="a1"/>
    <w:uiPriority w:val="39"/>
    <w:rsid w:val="00886DB1"/>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Plain Table 1"/>
    <w:basedOn w:val="a1"/>
    <w:uiPriority w:val="41"/>
    <w:rsid w:val="00886DB1"/>
    <w:pPr>
      <w:spacing w:after="0" w:line="240" w:lineRule="auto"/>
    </w:pPr>
    <w:rPr>
      <w:kern w:val="2"/>
      <w:sz w:val="24"/>
      <w:szCs w:val="24"/>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
    <w:name w:val="Normal (Web)"/>
    <w:basedOn w:val="a"/>
    <w:uiPriority w:val="99"/>
    <w:semiHidden/>
    <w:unhideWhenUsed/>
    <w:rsid w:val="00886DB1"/>
    <w:pPr>
      <w:spacing w:before="100" w:beforeAutospacing="1" w:after="100" w:afterAutospacing="1"/>
    </w:pPr>
  </w:style>
  <w:style w:type="character" w:styleId="af0">
    <w:name w:val="Strong"/>
    <w:basedOn w:val="a0"/>
    <w:uiPriority w:val="22"/>
    <w:qFormat/>
    <w:rsid w:val="00886DB1"/>
    <w:rPr>
      <w:b/>
      <w:bCs/>
    </w:rPr>
  </w:style>
  <w:style w:type="character" w:styleId="af1">
    <w:name w:val="Hyperlink"/>
    <w:basedOn w:val="a0"/>
    <w:uiPriority w:val="99"/>
    <w:unhideWhenUsed/>
    <w:rsid w:val="00886DB1"/>
    <w:rPr>
      <w:color w:val="0563C1" w:themeColor="hyperlink"/>
      <w:u w:val="single"/>
    </w:rPr>
  </w:style>
  <w:style w:type="character" w:customStyle="1" w:styleId="13">
    <w:name w:val="Незакрита згадка1"/>
    <w:basedOn w:val="a0"/>
    <w:uiPriority w:val="99"/>
    <w:semiHidden/>
    <w:unhideWhenUsed/>
    <w:rsid w:val="00886DB1"/>
    <w:rPr>
      <w:color w:val="605E5C"/>
      <w:shd w:val="clear" w:color="auto" w:fill="E1DFDD"/>
    </w:rPr>
  </w:style>
  <w:style w:type="character" w:customStyle="1" w:styleId="apple-converted-space">
    <w:name w:val="apple-converted-space"/>
    <w:basedOn w:val="a0"/>
    <w:rsid w:val="00886DB1"/>
  </w:style>
  <w:style w:type="paragraph" w:styleId="af2">
    <w:name w:val="header"/>
    <w:basedOn w:val="a"/>
    <w:link w:val="af3"/>
    <w:uiPriority w:val="99"/>
    <w:unhideWhenUsed/>
    <w:rsid w:val="00886DB1"/>
    <w:pPr>
      <w:tabs>
        <w:tab w:val="center" w:pos="4819"/>
        <w:tab w:val="right" w:pos="9639"/>
      </w:tabs>
    </w:pPr>
  </w:style>
  <w:style w:type="character" w:customStyle="1" w:styleId="af3">
    <w:name w:val="Верхній колонтитул Знак"/>
    <w:basedOn w:val="a0"/>
    <w:link w:val="af2"/>
    <w:uiPriority w:val="99"/>
    <w:rsid w:val="00886DB1"/>
    <w:rPr>
      <w:rFonts w:ascii="Times New Roman" w:eastAsia="Times New Roman" w:hAnsi="Times New Roman" w:cs="Times New Roman"/>
      <w:sz w:val="24"/>
      <w:szCs w:val="24"/>
      <w:lang w:eastAsia="ru-RU"/>
    </w:rPr>
  </w:style>
  <w:style w:type="paragraph" w:styleId="af4">
    <w:name w:val="footer"/>
    <w:basedOn w:val="a"/>
    <w:link w:val="af5"/>
    <w:uiPriority w:val="99"/>
    <w:unhideWhenUsed/>
    <w:rsid w:val="00886DB1"/>
    <w:pPr>
      <w:tabs>
        <w:tab w:val="center" w:pos="4819"/>
        <w:tab w:val="right" w:pos="9639"/>
      </w:tabs>
    </w:pPr>
  </w:style>
  <w:style w:type="character" w:customStyle="1" w:styleId="af5">
    <w:name w:val="Нижній колонтитул Знак"/>
    <w:basedOn w:val="a0"/>
    <w:link w:val="af4"/>
    <w:uiPriority w:val="99"/>
    <w:rsid w:val="00886DB1"/>
    <w:rPr>
      <w:rFonts w:ascii="Times New Roman" w:eastAsia="Times New Roman" w:hAnsi="Times New Roman" w:cs="Times New Roman"/>
      <w:sz w:val="24"/>
      <w:szCs w:val="24"/>
      <w:lang w:eastAsia="ru-RU"/>
    </w:rPr>
  </w:style>
  <w:style w:type="character" w:customStyle="1" w:styleId="fontstyle01">
    <w:name w:val="fontstyle01"/>
    <w:basedOn w:val="a0"/>
    <w:rsid w:val="00886DB1"/>
    <w:rPr>
      <w:rFonts w:ascii="TimesNewRomanPSMT" w:hAnsi="TimesNewRomanPSMT" w:hint="default"/>
      <w:b w:val="0"/>
      <w:bCs w:val="0"/>
      <w:i w:val="0"/>
      <w:iCs w:val="0"/>
      <w:color w:val="000000"/>
      <w:sz w:val="26"/>
      <w:szCs w:val="26"/>
    </w:rPr>
  </w:style>
  <w:style w:type="paragraph" w:styleId="af6">
    <w:name w:val="Balloon Text"/>
    <w:basedOn w:val="a"/>
    <w:link w:val="af7"/>
    <w:uiPriority w:val="99"/>
    <w:semiHidden/>
    <w:unhideWhenUsed/>
    <w:rsid w:val="00886DB1"/>
    <w:rPr>
      <w:rFonts w:ascii="Segoe UI" w:hAnsi="Segoe UI" w:cs="Segoe UI"/>
      <w:sz w:val="18"/>
      <w:szCs w:val="18"/>
    </w:rPr>
  </w:style>
  <w:style w:type="character" w:customStyle="1" w:styleId="af7">
    <w:name w:val="Текст у виносці Знак"/>
    <w:basedOn w:val="a0"/>
    <w:link w:val="af6"/>
    <w:uiPriority w:val="99"/>
    <w:semiHidden/>
    <w:rsid w:val="00886DB1"/>
    <w:rPr>
      <w:rFonts w:ascii="Segoe UI" w:eastAsia="Times New Roman" w:hAnsi="Segoe UI" w:cs="Segoe UI"/>
      <w:sz w:val="18"/>
      <w:szCs w:val="18"/>
      <w:lang w:eastAsia="ru-RU"/>
    </w:rPr>
  </w:style>
  <w:style w:type="paragraph" w:customStyle="1" w:styleId="rtejustify">
    <w:name w:val="rtejustify"/>
    <w:basedOn w:val="a"/>
    <w:rsid w:val="00886DB1"/>
    <w:pPr>
      <w:spacing w:before="100" w:beforeAutospacing="1" w:after="100" w:afterAutospacing="1"/>
    </w:pPr>
    <w:rPr>
      <w:lang w:eastAsia="uk-UA"/>
    </w:rPr>
  </w:style>
  <w:style w:type="paragraph" w:styleId="af8">
    <w:name w:val="No Spacing"/>
    <w:uiPriority w:val="1"/>
    <w:qFormat/>
    <w:rsid w:val="00886DB1"/>
    <w:pPr>
      <w:spacing w:after="0" w:line="240" w:lineRule="auto"/>
    </w:pPr>
    <w:rPr>
      <w:rFonts w:ascii="Calibri" w:eastAsia="Calibri" w:hAnsi="Calibri" w:cs="Times New Roman"/>
    </w:rPr>
  </w:style>
  <w:style w:type="character" w:customStyle="1" w:styleId="fontstyle21">
    <w:name w:val="fontstyle21"/>
    <w:basedOn w:val="a0"/>
    <w:rsid w:val="00886DB1"/>
    <w:rPr>
      <w:rFonts w:ascii="TimesNewRomanPS-BoldMT" w:hAnsi="TimesNewRomanPS-BoldMT" w:hint="default"/>
      <w:b/>
      <w:bCs/>
      <w:i w:val="0"/>
      <w:iCs w:val="0"/>
      <w:color w:val="000000"/>
      <w:sz w:val="24"/>
      <w:szCs w:val="24"/>
    </w:rPr>
  </w:style>
  <w:style w:type="character" w:customStyle="1" w:styleId="fontstyle31">
    <w:name w:val="fontstyle31"/>
    <w:basedOn w:val="a0"/>
    <w:rsid w:val="00886DB1"/>
    <w:rPr>
      <w:rFonts w:ascii="TimesNewRomanPS-BoldMT" w:hAnsi="TimesNewRomanPS-BoldMT" w:hint="default"/>
      <w:b/>
      <w:bCs/>
      <w:i w:val="0"/>
      <w:iCs w:val="0"/>
      <w:color w:val="000000"/>
      <w:sz w:val="24"/>
      <w:szCs w:val="24"/>
    </w:rPr>
  </w:style>
  <w:style w:type="character" w:customStyle="1" w:styleId="rvts44">
    <w:name w:val="rvts44"/>
    <w:basedOn w:val="a0"/>
    <w:rsid w:val="00886DB1"/>
  </w:style>
  <w:style w:type="paragraph" w:styleId="HTML">
    <w:name w:val="HTML Preformatted"/>
    <w:basedOn w:val="a"/>
    <w:link w:val="HTML0"/>
    <w:uiPriority w:val="99"/>
    <w:unhideWhenUsed/>
    <w:rsid w:val="00886D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uk-UA"/>
    </w:rPr>
  </w:style>
  <w:style w:type="character" w:customStyle="1" w:styleId="HTML0">
    <w:name w:val="Стандартний HTML Знак"/>
    <w:basedOn w:val="a0"/>
    <w:link w:val="HTML"/>
    <w:uiPriority w:val="99"/>
    <w:rsid w:val="00886DB1"/>
    <w:rPr>
      <w:rFonts w:ascii="Courier New" w:eastAsia="Times New Roman" w:hAnsi="Courier New" w:cs="Courier New"/>
      <w:sz w:val="20"/>
      <w:szCs w:val="20"/>
      <w:lang w:eastAsia="uk-UA"/>
    </w:rPr>
  </w:style>
  <w:style w:type="character" w:customStyle="1" w:styleId="rvts13">
    <w:name w:val="rvts13"/>
    <w:basedOn w:val="a0"/>
    <w:rsid w:val="00886DB1"/>
  </w:style>
  <w:style w:type="character" w:customStyle="1" w:styleId="rvts14">
    <w:name w:val="rvts14"/>
    <w:basedOn w:val="a0"/>
    <w:rsid w:val="00886DB1"/>
  </w:style>
  <w:style w:type="character" w:customStyle="1" w:styleId="rvts11">
    <w:name w:val="rvts11"/>
    <w:basedOn w:val="a0"/>
    <w:rsid w:val="00886DB1"/>
  </w:style>
  <w:style w:type="character" w:customStyle="1" w:styleId="rvts12">
    <w:name w:val="rvts12"/>
    <w:basedOn w:val="a0"/>
    <w:rsid w:val="00886DB1"/>
  </w:style>
  <w:style w:type="character" w:customStyle="1" w:styleId="rvts24">
    <w:name w:val="rvts24"/>
    <w:basedOn w:val="a0"/>
    <w:rsid w:val="00886DB1"/>
  </w:style>
  <w:style w:type="character" w:customStyle="1" w:styleId="rvts23">
    <w:name w:val="rvts23"/>
    <w:basedOn w:val="a0"/>
    <w:rsid w:val="00886DB1"/>
  </w:style>
  <w:style w:type="paragraph" w:customStyle="1" w:styleId="rvps2">
    <w:name w:val="rvps2"/>
    <w:basedOn w:val="a"/>
    <w:rsid w:val="004601CB"/>
    <w:pPr>
      <w:spacing w:before="100" w:beforeAutospacing="1" w:after="100" w:afterAutospacing="1"/>
    </w:pPr>
    <w:rPr>
      <w:lang w:eastAsia="uk-UA"/>
    </w:rPr>
  </w:style>
  <w:style w:type="character" w:customStyle="1" w:styleId="rvts37">
    <w:name w:val="rvts37"/>
    <w:basedOn w:val="a0"/>
    <w:rsid w:val="009129D8"/>
  </w:style>
  <w:style w:type="paragraph" w:customStyle="1" w:styleId="rvps14">
    <w:name w:val="rvps14"/>
    <w:basedOn w:val="a"/>
    <w:rsid w:val="00112319"/>
    <w:pPr>
      <w:spacing w:before="100" w:beforeAutospacing="1" w:after="100" w:afterAutospacing="1"/>
    </w:pPr>
    <w:rPr>
      <w:lang w:eastAsia="uk-UA"/>
    </w:rPr>
  </w:style>
  <w:style w:type="character" w:customStyle="1" w:styleId="rvts9">
    <w:name w:val="rvts9"/>
    <w:basedOn w:val="a0"/>
    <w:rsid w:val="00112319"/>
  </w:style>
  <w:style w:type="paragraph" w:customStyle="1" w:styleId="rvps6">
    <w:name w:val="rvps6"/>
    <w:basedOn w:val="a"/>
    <w:rsid w:val="00112319"/>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77433">
      <w:bodyDiv w:val="1"/>
      <w:marLeft w:val="0"/>
      <w:marRight w:val="0"/>
      <w:marTop w:val="0"/>
      <w:marBottom w:val="0"/>
      <w:divBdr>
        <w:top w:val="none" w:sz="0" w:space="0" w:color="auto"/>
        <w:left w:val="none" w:sz="0" w:space="0" w:color="auto"/>
        <w:bottom w:val="none" w:sz="0" w:space="0" w:color="auto"/>
        <w:right w:val="none" w:sz="0" w:space="0" w:color="auto"/>
      </w:divBdr>
    </w:div>
    <w:div w:id="25299468">
      <w:bodyDiv w:val="1"/>
      <w:marLeft w:val="0"/>
      <w:marRight w:val="0"/>
      <w:marTop w:val="0"/>
      <w:marBottom w:val="0"/>
      <w:divBdr>
        <w:top w:val="none" w:sz="0" w:space="0" w:color="auto"/>
        <w:left w:val="none" w:sz="0" w:space="0" w:color="auto"/>
        <w:bottom w:val="none" w:sz="0" w:space="0" w:color="auto"/>
        <w:right w:val="none" w:sz="0" w:space="0" w:color="auto"/>
      </w:divBdr>
    </w:div>
    <w:div w:id="35273554">
      <w:bodyDiv w:val="1"/>
      <w:marLeft w:val="0"/>
      <w:marRight w:val="0"/>
      <w:marTop w:val="0"/>
      <w:marBottom w:val="0"/>
      <w:divBdr>
        <w:top w:val="none" w:sz="0" w:space="0" w:color="auto"/>
        <w:left w:val="none" w:sz="0" w:space="0" w:color="auto"/>
        <w:bottom w:val="none" w:sz="0" w:space="0" w:color="auto"/>
        <w:right w:val="none" w:sz="0" w:space="0" w:color="auto"/>
      </w:divBdr>
    </w:div>
    <w:div w:id="168839763">
      <w:bodyDiv w:val="1"/>
      <w:marLeft w:val="0"/>
      <w:marRight w:val="0"/>
      <w:marTop w:val="0"/>
      <w:marBottom w:val="0"/>
      <w:divBdr>
        <w:top w:val="none" w:sz="0" w:space="0" w:color="auto"/>
        <w:left w:val="none" w:sz="0" w:space="0" w:color="auto"/>
        <w:bottom w:val="none" w:sz="0" w:space="0" w:color="auto"/>
        <w:right w:val="none" w:sz="0" w:space="0" w:color="auto"/>
      </w:divBdr>
    </w:div>
    <w:div w:id="177013107">
      <w:bodyDiv w:val="1"/>
      <w:marLeft w:val="0"/>
      <w:marRight w:val="0"/>
      <w:marTop w:val="0"/>
      <w:marBottom w:val="0"/>
      <w:divBdr>
        <w:top w:val="none" w:sz="0" w:space="0" w:color="auto"/>
        <w:left w:val="none" w:sz="0" w:space="0" w:color="auto"/>
        <w:bottom w:val="none" w:sz="0" w:space="0" w:color="auto"/>
        <w:right w:val="none" w:sz="0" w:space="0" w:color="auto"/>
      </w:divBdr>
    </w:div>
    <w:div w:id="195387306">
      <w:bodyDiv w:val="1"/>
      <w:marLeft w:val="0"/>
      <w:marRight w:val="0"/>
      <w:marTop w:val="0"/>
      <w:marBottom w:val="0"/>
      <w:divBdr>
        <w:top w:val="none" w:sz="0" w:space="0" w:color="auto"/>
        <w:left w:val="none" w:sz="0" w:space="0" w:color="auto"/>
        <w:bottom w:val="none" w:sz="0" w:space="0" w:color="auto"/>
        <w:right w:val="none" w:sz="0" w:space="0" w:color="auto"/>
      </w:divBdr>
    </w:div>
    <w:div w:id="202448429">
      <w:bodyDiv w:val="1"/>
      <w:marLeft w:val="0"/>
      <w:marRight w:val="0"/>
      <w:marTop w:val="0"/>
      <w:marBottom w:val="0"/>
      <w:divBdr>
        <w:top w:val="none" w:sz="0" w:space="0" w:color="auto"/>
        <w:left w:val="none" w:sz="0" w:space="0" w:color="auto"/>
        <w:bottom w:val="none" w:sz="0" w:space="0" w:color="auto"/>
        <w:right w:val="none" w:sz="0" w:space="0" w:color="auto"/>
      </w:divBdr>
    </w:div>
    <w:div w:id="242182555">
      <w:bodyDiv w:val="1"/>
      <w:marLeft w:val="0"/>
      <w:marRight w:val="0"/>
      <w:marTop w:val="0"/>
      <w:marBottom w:val="0"/>
      <w:divBdr>
        <w:top w:val="none" w:sz="0" w:space="0" w:color="auto"/>
        <w:left w:val="none" w:sz="0" w:space="0" w:color="auto"/>
        <w:bottom w:val="none" w:sz="0" w:space="0" w:color="auto"/>
        <w:right w:val="none" w:sz="0" w:space="0" w:color="auto"/>
      </w:divBdr>
    </w:div>
    <w:div w:id="246157931">
      <w:bodyDiv w:val="1"/>
      <w:marLeft w:val="0"/>
      <w:marRight w:val="0"/>
      <w:marTop w:val="0"/>
      <w:marBottom w:val="0"/>
      <w:divBdr>
        <w:top w:val="none" w:sz="0" w:space="0" w:color="auto"/>
        <w:left w:val="none" w:sz="0" w:space="0" w:color="auto"/>
        <w:bottom w:val="none" w:sz="0" w:space="0" w:color="auto"/>
        <w:right w:val="none" w:sz="0" w:space="0" w:color="auto"/>
      </w:divBdr>
    </w:div>
    <w:div w:id="272056949">
      <w:bodyDiv w:val="1"/>
      <w:marLeft w:val="0"/>
      <w:marRight w:val="0"/>
      <w:marTop w:val="0"/>
      <w:marBottom w:val="0"/>
      <w:divBdr>
        <w:top w:val="none" w:sz="0" w:space="0" w:color="auto"/>
        <w:left w:val="none" w:sz="0" w:space="0" w:color="auto"/>
        <w:bottom w:val="none" w:sz="0" w:space="0" w:color="auto"/>
        <w:right w:val="none" w:sz="0" w:space="0" w:color="auto"/>
      </w:divBdr>
    </w:div>
    <w:div w:id="298733102">
      <w:bodyDiv w:val="1"/>
      <w:marLeft w:val="0"/>
      <w:marRight w:val="0"/>
      <w:marTop w:val="0"/>
      <w:marBottom w:val="0"/>
      <w:divBdr>
        <w:top w:val="none" w:sz="0" w:space="0" w:color="auto"/>
        <w:left w:val="none" w:sz="0" w:space="0" w:color="auto"/>
        <w:bottom w:val="none" w:sz="0" w:space="0" w:color="auto"/>
        <w:right w:val="none" w:sz="0" w:space="0" w:color="auto"/>
      </w:divBdr>
    </w:div>
    <w:div w:id="313677839">
      <w:bodyDiv w:val="1"/>
      <w:marLeft w:val="0"/>
      <w:marRight w:val="0"/>
      <w:marTop w:val="0"/>
      <w:marBottom w:val="0"/>
      <w:divBdr>
        <w:top w:val="none" w:sz="0" w:space="0" w:color="auto"/>
        <w:left w:val="none" w:sz="0" w:space="0" w:color="auto"/>
        <w:bottom w:val="none" w:sz="0" w:space="0" w:color="auto"/>
        <w:right w:val="none" w:sz="0" w:space="0" w:color="auto"/>
      </w:divBdr>
    </w:div>
    <w:div w:id="318388832">
      <w:bodyDiv w:val="1"/>
      <w:marLeft w:val="0"/>
      <w:marRight w:val="0"/>
      <w:marTop w:val="0"/>
      <w:marBottom w:val="0"/>
      <w:divBdr>
        <w:top w:val="none" w:sz="0" w:space="0" w:color="auto"/>
        <w:left w:val="none" w:sz="0" w:space="0" w:color="auto"/>
        <w:bottom w:val="none" w:sz="0" w:space="0" w:color="auto"/>
        <w:right w:val="none" w:sz="0" w:space="0" w:color="auto"/>
      </w:divBdr>
    </w:div>
    <w:div w:id="364721587">
      <w:bodyDiv w:val="1"/>
      <w:marLeft w:val="0"/>
      <w:marRight w:val="0"/>
      <w:marTop w:val="0"/>
      <w:marBottom w:val="0"/>
      <w:divBdr>
        <w:top w:val="none" w:sz="0" w:space="0" w:color="auto"/>
        <w:left w:val="none" w:sz="0" w:space="0" w:color="auto"/>
        <w:bottom w:val="none" w:sz="0" w:space="0" w:color="auto"/>
        <w:right w:val="none" w:sz="0" w:space="0" w:color="auto"/>
      </w:divBdr>
    </w:div>
    <w:div w:id="389110311">
      <w:bodyDiv w:val="1"/>
      <w:marLeft w:val="0"/>
      <w:marRight w:val="0"/>
      <w:marTop w:val="0"/>
      <w:marBottom w:val="0"/>
      <w:divBdr>
        <w:top w:val="none" w:sz="0" w:space="0" w:color="auto"/>
        <w:left w:val="none" w:sz="0" w:space="0" w:color="auto"/>
        <w:bottom w:val="none" w:sz="0" w:space="0" w:color="auto"/>
        <w:right w:val="none" w:sz="0" w:space="0" w:color="auto"/>
      </w:divBdr>
    </w:div>
    <w:div w:id="395326761">
      <w:bodyDiv w:val="1"/>
      <w:marLeft w:val="0"/>
      <w:marRight w:val="0"/>
      <w:marTop w:val="0"/>
      <w:marBottom w:val="0"/>
      <w:divBdr>
        <w:top w:val="none" w:sz="0" w:space="0" w:color="auto"/>
        <w:left w:val="none" w:sz="0" w:space="0" w:color="auto"/>
        <w:bottom w:val="none" w:sz="0" w:space="0" w:color="auto"/>
        <w:right w:val="none" w:sz="0" w:space="0" w:color="auto"/>
      </w:divBdr>
    </w:div>
    <w:div w:id="410591038">
      <w:bodyDiv w:val="1"/>
      <w:marLeft w:val="0"/>
      <w:marRight w:val="0"/>
      <w:marTop w:val="0"/>
      <w:marBottom w:val="0"/>
      <w:divBdr>
        <w:top w:val="none" w:sz="0" w:space="0" w:color="auto"/>
        <w:left w:val="none" w:sz="0" w:space="0" w:color="auto"/>
        <w:bottom w:val="none" w:sz="0" w:space="0" w:color="auto"/>
        <w:right w:val="none" w:sz="0" w:space="0" w:color="auto"/>
      </w:divBdr>
    </w:div>
    <w:div w:id="491339581">
      <w:bodyDiv w:val="1"/>
      <w:marLeft w:val="0"/>
      <w:marRight w:val="0"/>
      <w:marTop w:val="0"/>
      <w:marBottom w:val="0"/>
      <w:divBdr>
        <w:top w:val="none" w:sz="0" w:space="0" w:color="auto"/>
        <w:left w:val="none" w:sz="0" w:space="0" w:color="auto"/>
        <w:bottom w:val="none" w:sz="0" w:space="0" w:color="auto"/>
        <w:right w:val="none" w:sz="0" w:space="0" w:color="auto"/>
      </w:divBdr>
    </w:div>
    <w:div w:id="526723683">
      <w:bodyDiv w:val="1"/>
      <w:marLeft w:val="0"/>
      <w:marRight w:val="0"/>
      <w:marTop w:val="0"/>
      <w:marBottom w:val="0"/>
      <w:divBdr>
        <w:top w:val="none" w:sz="0" w:space="0" w:color="auto"/>
        <w:left w:val="none" w:sz="0" w:space="0" w:color="auto"/>
        <w:bottom w:val="none" w:sz="0" w:space="0" w:color="auto"/>
        <w:right w:val="none" w:sz="0" w:space="0" w:color="auto"/>
      </w:divBdr>
    </w:div>
    <w:div w:id="558134665">
      <w:bodyDiv w:val="1"/>
      <w:marLeft w:val="0"/>
      <w:marRight w:val="0"/>
      <w:marTop w:val="0"/>
      <w:marBottom w:val="0"/>
      <w:divBdr>
        <w:top w:val="none" w:sz="0" w:space="0" w:color="auto"/>
        <w:left w:val="none" w:sz="0" w:space="0" w:color="auto"/>
        <w:bottom w:val="none" w:sz="0" w:space="0" w:color="auto"/>
        <w:right w:val="none" w:sz="0" w:space="0" w:color="auto"/>
      </w:divBdr>
    </w:div>
    <w:div w:id="559875242">
      <w:bodyDiv w:val="1"/>
      <w:marLeft w:val="0"/>
      <w:marRight w:val="0"/>
      <w:marTop w:val="0"/>
      <w:marBottom w:val="0"/>
      <w:divBdr>
        <w:top w:val="none" w:sz="0" w:space="0" w:color="auto"/>
        <w:left w:val="none" w:sz="0" w:space="0" w:color="auto"/>
        <w:bottom w:val="none" w:sz="0" w:space="0" w:color="auto"/>
        <w:right w:val="none" w:sz="0" w:space="0" w:color="auto"/>
      </w:divBdr>
    </w:div>
    <w:div w:id="567543728">
      <w:bodyDiv w:val="1"/>
      <w:marLeft w:val="0"/>
      <w:marRight w:val="0"/>
      <w:marTop w:val="0"/>
      <w:marBottom w:val="0"/>
      <w:divBdr>
        <w:top w:val="none" w:sz="0" w:space="0" w:color="auto"/>
        <w:left w:val="none" w:sz="0" w:space="0" w:color="auto"/>
        <w:bottom w:val="none" w:sz="0" w:space="0" w:color="auto"/>
        <w:right w:val="none" w:sz="0" w:space="0" w:color="auto"/>
      </w:divBdr>
    </w:div>
    <w:div w:id="582446874">
      <w:bodyDiv w:val="1"/>
      <w:marLeft w:val="0"/>
      <w:marRight w:val="0"/>
      <w:marTop w:val="0"/>
      <w:marBottom w:val="0"/>
      <w:divBdr>
        <w:top w:val="none" w:sz="0" w:space="0" w:color="auto"/>
        <w:left w:val="none" w:sz="0" w:space="0" w:color="auto"/>
        <w:bottom w:val="none" w:sz="0" w:space="0" w:color="auto"/>
        <w:right w:val="none" w:sz="0" w:space="0" w:color="auto"/>
      </w:divBdr>
    </w:div>
    <w:div w:id="585189680">
      <w:bodyDiv w:val="1"/>
      <w:marLeft w:val="0"/>
      <w:marRight w:val="0"/>
      <w:marTop w:val="0"/>
      <w:marBottom w:val="0"/>
      <w:divBdr>
        <w:top w:val="none" w:sz="0" w:space="0" w:color="auto"/>
        <w:left w:val="none" w:sz="0" w:space="0" w:color="auto"/>
        <w:bottom w:val="none" w:sz="0" w:space="0" w:color="auto"/>
        <w:right w:val="none" w:sz="0" w:space="0" w:color="auto"/>
      </w:divBdr>
    </w:div>
    <w:div w:id="611203203">
      <w:bodyDiv w:val="1"/>
      <w:marLeft w:val="0"/>
      <w:marRight w:val="0"/>
      <w:marTop w:val="0"/>
      <w:marBottom w:val="0"/>
      <w:divBdr>
        <w:top w:val="none" w:sz="0" w:space="0" w:color="auto"/>
        <w:left w:val="none" w:sz="0" w:space="0" w:color="auto"/>
        <w:bottom w:val="none" w:sz="0" w:space="0" w:color="auto"/>
        <w:right w:val="none" w:sz="0" w:space="0" w:color="auto"/>
      </w:divBdr>
    </w:div>
    <w:div w:id="629482094">
      <w:bodyDiv w:val="1"/>
      <w:marLeft w:val="0"/>
      <w:marRight w:val="0"/>
      <w:marTop w:val="0"/>
      <w:marBottom w:val="0"/>
      <w:divBdr>
        <w:top w:val="none" w:sz="0" w:space="0" w:color="auto"/>
        <w:left w:val="none" w:sz="0" w:space="0" w:color="auto"/>
        <w:bottom w:val="none" w:sz="0" w:space="0" w:color="auto"/>
        <w:right w:val="none" w:sz="0" w:space="0" w:color="auto"/>
      </w:divBdr>
    </w:div>
    <w:div w:id="642924505">
      <w:bodyDiv w:val="1"/>
      <w:marLeft w:val="0"/>
      <w:marRight w:val="0"/>
      <w:marTop w:val="0"/>
      <w:marBottom w:val="0"/>
      <w:divBdr>
        <w:top w:val="none" w:sz="0" w:space="0" w:color="auto"/>
        <w:left w:val="none" w:sz="0" w:space="0" w:color="auto"/>
        <w:bottom w:val="none" w:sz="0" w:space="0" w:color="auto"/>
        <w:right w:val="none" w:sz="0" w:space="0" w:color="auto"/>
      </w:divBdr>
    </w:div>
    <w:div w:id="669454522">
      <w:bodyDiv w:val="1"/>
      <w:marLeft w:val="0"/>
      <w:marRight w:val="0"/>
      <w:marTop w:val="0"/>
      <w:marBottom w:val="0"/>
      <w:divBdr>
        <w:top w:val="none" w:sz="0" w:space="0" w:color="auto"/>
        <w:left w:val="none" w:sz="0" w:space="0" w:color="auto"/>
        <w:bottom w:val="none" w:sz="0" w:space="0" w:color="auto"/>
        <w:right w:val="none" w:sz="0" w:space="0" w:color="auto"/>
      </w:divBdr>
    </w:div>
    <w:div w:id="678312094">
      <w:bodyDiv w:val="1"/>
      <w:marLeft w:val="0"/>
      <w:marRight w:val="0"/>
      <w:marTop w:val="0"/>
      <w:marBottom w:val="0"/>
      <w:divBdr>
        <w:top w:val="none" w:sz="0" w:space="0" w:color="auto"/>
        <w:left w:val="none" w:sz="0" w:space="0" w:color="auto"/>
        <w:bottom w:val="none" w:sz="0" w:space="0" w:color="auto"/>
        <w:right w:val="none" w:sz="0" w:space="0" w:color="auto"/>
      </w:divBdr>
    </w:div>
    <w:div w:id="750391566">
      <w:bodyDiv w:val="1"/>
      <w:marLeft w:val="0"/>
      <w:marRight w:val="0"/>
      <w:marTop w:val="0"/>
      <w:marBottom w:val="0"/>
      <w:divBdr>
        <w:top w:val="none" w:sz="0" w:space="0" w:color="auto"/>
        <w:left w:val="none" w:sz="0" w:space="0" w:color="auto"/>
        <w:bottom w:val="none" w:sz="0" w:space="0" w:color="auto"/>
        <w:right w:val="none" w:sz="0" w:space="0" w:color="auto"/>
      </w:divBdr>
    </w:div>
    <w:div w:id="772556122">
      <w:bodyDiv w:val="1"/>
      <w:marLeft w:val="0"/>
      <w:marRight w:val="0"/>
      <w:marTop w:val="0"/>
      <w:marBottom w:val="0"/>
      <w:divBdr>
        <w:top w:val="none" w:sz="0" w:space="0" w:color="auto"/>
        <w:left w:val="none" w:sz="0" w:space="0" w:color="auto"/>
        <w:bottom w:val="none" w:sz="0" w:space="0" w:color="auto"/>
        <w:right w:val="none" w:sz="0" w:space="0" w:color="auto"/>
      </w:divBdr>
    </w:div>
    <w:div w:id="776563031">
      <w:bodyDiv w:val="1"/>
      <w:marLeft w:val="0"/>
      <w:marRight w:val="0"/>
      <w:marTop w:val="0"/>
      <w:marBottom w:val="0"/>
      <w:divBdr>
        <w:top w:val="none" w:sz="0" w:space="0" w:color="auto"/>
        <w:left w:val="none" w:sz="0" w:space="0" w:color="auto"/>
        <w:bottom w:val="none" w:sz="0" w:space="0" w:color="auto"/>
        <w:right w:val="none" w:sz="0" w:space="0" w:color="auto"/>
      </w:divBdr>
    </w:div>
    <w:div w:id="805783167">
      <w:bodyDiv w:val="1"/>
      <w:marLeft w:val="0"/>
      <w:marRight w:val="0"/>
      <w:marTop w:val="0"/>
      <w:marBottom w:val="0"/>
      <w:divBdr>
        <w:top w:val="none" w:sz="0" w:space="0" w:color="auto"/>
        <w:left w:val="none" w:sz="0" w:space="0" w:color="auto"/>
        <w:bottom w:val="none" w:sz="0" w:space="0" w:color="auto"/>
        <w:right w:val="none" w:sz="0" w:space="0" w:color="auto"/>
      </w:divBdr>
    </w:div>
    <w:div w:id="827093788">
      <w:bodyDiv w:val="1"/>
      <w:marLeft w:val="0"/>
      <w:marRight w:val="0"/>
      <w:marTop w:val="0"/>
      <w:marBottom w:val="0"/>
      <w:divBdr>
        <w:top w:val="none" w:sz="0" w:space="0" w:color="auto"/>
        <w:left w:val="none" w:sz="0" w:space="0" w:color="auto"/>
        <w:bottom w:val="none" w:sz="0" w:space="0" w:color="auto"/>
        <w:right w:val="none" w:sz="0" w:space="0" w:color="auto"/>
      </w:divBdr>
    </w:div>
    <w:div w:id="876964355">
      <w:bodyDiv w:val="1"/>
      <w:marLeft w:val="0"/>
      <w:marRight w:val="0"/>
      <w:marTop w:val="0"/>
      <w:marBottom w:val="0"/>
      <w:divBdr>
        <w:top w:val="none" w:sz="0" w:space="0" w:color="auto"/>
        <w:left w:val="none" w:sz="0" w:space="0" w:color="auto"/>
        <w:bottom w:val="none" w:sz="0" w:space="0" w:color="auto"/>
        <w:right w:val="none" w:sz="0" w:space="0" w:color="auto"/>
      </w:divBdr>
    </w:div>
    <w:div w:id="904295825">
      <w:bodyDiv w:val="1"/>
      <w:marLeft w:val="0"/>
      <w:marRight w:val="0"/>
      <w:marTop w:val="0"/>
      <w:marBottom w:val="0"/>
      <w:divBdr>
        <w:top w:val="none" w:sz="0" w:space="0" w:color="auto"/>
        <w:left w:val="none" w:sz="0" w:space="0" w:color="auto"/>
        <w:bottom w:val="none" w:sz="0" w:space="0" w:color="auto"/>
        <w:right w:val="none" w:sz="0" w:space="0" w:color="auto"/>
      </w:divBdr>
    </w:div>
    <w:div w:id="913200643">
      <w:bodyDiv w:val="1"/>
      <w:marLeft w:val="0"/>
      <w:marRight w:val="0"/>
      <w:marTop w:val="0"/>
      <w:marBottom w:val="0"/>
      <w:divBdr>
        <w:top w:val="none" w:sz="0" w:space="0" w:color="auto"/>
        <w:left w:val="none" w:sz="0" w:space="0" w:color="auto"/>
        <w:bottom w:val="none" w:sz="0" w:space="0" w:color="auto"/>
        <w:right w:val="none" w:sz="0" w:space="0" w:color="auto"/>
      </w:divBdr>
    </w:div>
    <w:div w:id="920023067">
      <w:bodyDiv w:val="1"/>
      <w:marLeft w:val="0"/>
      <w:marRight w:val="0"/>
      <w:marTop w:val="0"/>
      <w:marBottom w:val="0"/>
      <w:divBdr>
        <w:top w:val="none" w:sz="0" w:space="0" w:color="auto"/>
        <w:left w:val="none" w:sz="0" w:space="0" w:color="auto"/>
        <w:bottom w:val="none" w:sz="0" w:space="0" w:color="auto"/>
        <w:right w:val="none" w:sz="0" w:space="0" w:color="auto"/>
      </w:divBdr>
      <w:divsChild>
        <w:div w:id="1387218778">
          <w:marLeft w:val="0"/>
          <w:marRight w:val="0"/>
          <w:marTop w:val="0"/>
          <w:marBottom w:val="150"/>
          <w:divBdr>
            <w:top w:val="none" w:sz="0" w:space="0" w:color="auto"/>
            <w:left w:val="none" w:sz="0" w:space="0" w:color="auto"/>
            <w:bottom w:val="none" w:sz="0" w:space="0" w:color="auto"/>
            <w:right w:val="none" w:sz="0" w:space="0" w:color="auto"/>
          </w:divBdr>
        </w:div>
      </w:divsChild>
    </w:div>
    <w:div w:id="925847060">
      <w:bodyDiv w:val="1"/>
      <w:marLeft w:val="0"/>
      <w:marRight w:val="0"/>
      <w:marTop w:val="0"/>
      <w:marBottom w:val="0"/>
      <w:divBdr>
        <w:top w:val="none" w:sz="0" w:space="0" w:color="auto"/>
        <w:left w:val="none" w:sz="0" w:space="0" w:color="auto"/>
        <w:bottom w:val="none" w:sz="0" w:space="0" w:color="auto"/>
        <w:right w:val="none" w:sz="0" w:space="0" w:color="auto"/>
      </w:divBdr>
    </w:div>
    <w:div w:id="945306168">
      <w:bodyDiv w:val="1"/>
      <w:marLeft w:val="0"/>
      <w:marRight w:val="0"/>
      <w:marTop w:val="0"/>
      <w:marBottom w:val="0"/>
      <w:divBdr>
        <w:top w:val="none" w:sz="0" w:space="0" w:color="auto"/>
        <w:left w:val="none" w:sz="0" w:space="0" w:color="auto"/>
        <w:bottom w:val="none" w:sz="0" w:space="0" w:color="auto"/>
        <w:right w:val="none" w:sz="0" w:space="0" w:color="auto"/>
      </w:divBdr>
    </w:div>
    <w:div w:id="967396614">
      <w:bodyDiv w:val="1"/>
      <w:marLeft w:val="0"/>
      <w:marRight w:val="0"/>
      <w:marTop w:val="0"/>
      <w:marBottom w:val="0"/>
      <w:divBdr>
        <w:top w:val="none" w:sz="0" w:space="0" w:color="auto"/>
        <w:left w:val="none" w:sz="0" w:space="0" w:color="auto"/>
        <w:bottom w:val="none" w:sz="0" w:space="0" w:color="auto"/>
        <w:right w:val="none" w:sz="0" w:space="0" w:color="auto"/>
      </w:divBdr>
    </w:div>
    <w:div w:id="986861697">
      <w:bodyDiv w:val="1"/>
      <w:marLeft w:val="0"/>
      <w:marRight w:val="0"/>
      <w:marTop w:val="0"/>
      <w:marBottom w:val="0"/>
      <w:divBdr>
        <w:top w:val="none" w:sz="0" w:space="0" w:color="auto"/>
        <w:left w:val="none" w:sz="0" w:space="0" w:color="auto"/>
        <w:bottom w:val="none" w:sz="0" w:space="0" w:color="auto"/>
        <w:right w:val="none" w:sz="0" w:space="0" w:color="auto"/>
      </w:divBdr>
    </w:div>
    <w:div w:id="1008748287">
      <w:bodyDiv w:val="1"/>
      <w:marLeft w:val="0"/>
      <w:marRight w:val="0"/>
      <w:marTop w:val="0"/>
      <w:marBottom w:val="0"/>
      <w:divBdr>
        <w:top w:val="none" w:sz="0" w:space="0" w:color="auto"/>
        <w:left w:val="none" w:sz="0" w:space="0" w:color="auto"/>
        <w:bottom w:val="none" w:sz="0" w:space="0" w:color="auto"/>
        <w:right w:val="none" w:sz="0" w:space="0" w:color="auto"/>
      </w:divBdr>
    </w:div>
    <w:div w:id="1014959902">
      <w:bodyDiv w:val="1"/>
      <w:marLeft w:val="0"/>
      <w:marRight w:val="0"/>
      <w:marTop w:val="0"/>
      <w:marBottom w:val="0"/>
      <w:divBdr>
        <w:top w:val="none" w:sz="0" w:space="0" w:color="auto"/>
        <w:left w:val="none" w:sz="0" w:space="0" w:color="auto"/>
        <w:bottom w:val="none" w:sz="0" w:space="0" w:color="auto"/>
        <w:right w:val="none" w:sz="0" w:space="0" w:color="auto"/>
      </w:divBdr>
    </w:div>
    <w:div w:id="1048146780">
      <w:bodyDiv w:val="1"/>
      <w:marLeft w:val="0"/>
      <w:marRight w:val="0"/>
      <w:marTop w:val="0"/>
      <w:marBottom w:val="0"/>
      <w:divBdr>
        <w:top w:val="none" w:sz="0" w:space="0" w:color="auto"/>
        <w:left w:val="none" w:sz="0" w:space="0" w:color="auto"/>
        <w:bottom w:val="none" w:sz="0" w:space="0" w:color="auto"/>
        <w:right w:val="none" w:sz="0" w:space="0" w:color="auto"/>
      </w:divBdr>
    </w:div>
    <w:div w:id="1057358536">
      <w:bodyDiv w:val="1"/>
      <w:marLeft w:val="0"/>
      <w:marRight w:val="0"/>
      <w:marTop w:val="0"/>
      <w:marBottom w:val="0"/>
      <w:divBdr>
        <w:top w:val="none" w:sz="0" w:space="0" w:color="auto"/>
        <w:left w:val="none" w:sz="0" w:space="0" w:color="auto"/>
        <w:bottom w:val="none" w:sz="0" w:space="0" w:color="auto"/>
        <w:right w:val="none" w:sz="0" w:space="0" w:color="auto"/>
      </w:divBdr>
    </w:div>
    <w:div w:id="1082221633">
      <w:bodyDiv w:val="1"/>
      <w:marLeft w:val="0"/>
      <w:marRight w:val="0"/>
      <w:marTop w:val="0"/>
      <w:marBottom w:val="0"/>
      <w:divBdr>
        <w:top w:val="none" w:sz="0" w:space="0" w:color="auto"/>
        <w:left w:val="none" w:sz="0" w:space="0" w:color="auto"/>
        <w:bottom w:val="none" w:sz="0" w:space="0" w:color="auto"/>
        <w:right w:val="none" w:sz="0" w:space="0" w:color="auto"/>
      </w:divBdr>
    </w:div>
    <w:div w:id="1084456816">
      <w:bodyDiv w:val="1"/>
      <w:marLeft w:val="0"/>
      <w:marRight w:val="0"/>
      <w:marTop w:val="0"/>
      <w:marBottom w:val="0"/>
      <w:divBdr>
        <w:top w:val="none" w:sz="0" w:space="0" w:color="auto"/>
        <w:left w:val="none" w:sz="0" w:space="0" w:color="auto"/>
        <w:bottom w:val="none" w:sz="0" w:space="0" w:color="auto"/>
        <w:right w:val="none" w:sz="0" w:space="0" w:color="auto"/>
      </w:divBdr>
    </w:div>
    <w:div w:id="1165244051">
      <w:bodyDiv w:val="1"/>
      <w:marLeft w:val="0"/>
      <w:marRight w:val="0"/>
      <w:marTop w:val="0"/>
      <w:marBottom w:val="0"/>
      <w:divBdr>
        <w:top w:val="none" w:sz="0" w:space="0" w:color="auto"/>
        <w:left w:val="none" w:sz="0" w:space="0" w:color="auto"/>
        <w:bottom w:val="none" w:sz="0" w:space="0" w:color="auto"/>
        <w:right w:val="none" w:sz="0" w:space="0" w:color="auto"/>
      </w:divBdr>
    </w:div>
    <w:div w:id="1179584515">
      <w:bodyDiv w:val="1"/>
      <w:marLeft w:val="0"/>
      <w:marRight w:val="0"/>
      <w:marTop w:val="0"/>
      <w:marBottom w:val="0"/>
      <w:divBdr>
        <w:top w:val="none" w:sz="0" w:space="0" w:color="auto"/>
        <w:left w:val="none" w:sz="0" w:space="0" w:color="auto"/>
        <w:bottom w:val="none" w:sz="0" w:space="0" w:color="auto"/>
        <w:right w:val="none" w:sz="0" w:space="0" w:color="auto"/>
      </w:divBdr>
    </w:div>
    <w:div w:id="1192038319">
      <w:bodyDiv w:val="1"/>
      <w:marLeft w:val="0"/>
      <w:marRight w:val="0"/>
      <w:marTop w:val="0"/>
      <w:marBottom w:val="0"/>
      <w:divBdr>
        <w:top w:val="none" w:sz="0" w:space="0" w:color="auto"/>
        <w:left w:val="none" w:sz="0" w:space="0" w:color="auto"/>
        <w:bottom w:val="none" w:sz="0" w:space="0" w:color="auto"/>
        <w:right w:val="none" w:sz="0" w:space="0" w:color="auto"/>
      </w:divBdr>
    </w:div>
    <w:div w:id="1201435546">
      <w:bodyDiv w:val="1"/>
      <w:marLeft w:val="0"/>
      <w:marRight w:val="0"/>
      <w:marTop w:val="0"/>
      <w:marBottom w:val="0"/>
      <w:divBdr>
        <w:top w:val="none" w:sz="0" w:space="0" w:color="auto"/>
        <w:left w:val="none" w:sz="0" w:space="0" w:color="auto"/>
        <w:bottom w:val="none" w:sz="0" w:space="0" w:color="auto"/>
        <w:right w:val="none" w:sz="0" w:space="0" w:color="auto"/>
      </w:divBdr>
    </w:div>
    <w:div w:id="1278441194">
      <w:bodyDiv w:val="1"/>
      <w:marLeft w:val="0"/>
      <w:marRight w:val="0"/>
      <w:marTop w:val="0"/>
      <w:marBottom w:val="0"/>
      <w:divBdr>
        <w:top w:val="none" w:sz="0" w:space="0" w:color="auto"/>
        <w:left w:val="none" w:sz="0" w:space="0" w:color="auto"/>
        <w:bottom w:val="none" w:sz="0" w:space="0" w:color="auto"/>
        <w:right w:val="none" w:sz="0" w:space="0" w:color="auto"/>
      </w:divBdr>
    </w:div>
    <w:div w:id="1284967084">
      <w:bodyDiv w:val="1"/>
      <w:marLeft w:val="0"/>
      <w:marRight w:val="0"/>
      <w:marTop w:val="0"/>
      <w:marBottom w:val="0"/>
      <w:divBdr>
        <w:top w:val="none" w:sz="0" w:space="0" w:color="auto"/>
        <w:left w:val="none" w:sz="0" w:space="0" w:color="auto"/>
        <w:bottom w:val="none" w:sz="0" w:space="0" w:color="auto"/>
        <w:right w:val="none" w:sz="0" w:space="0" w:color="auto"/>
      </w:divBdr>
    </w:div>
    <w:div w:id="1293942793">
      <w:bodyDiv w:val="1"/>
      <w:marLeft w:val="0"/>
      <w:marRight w:val="0"/>
      <w:marTop w:val="0"/>
      <w:marBottom w:val="0"/>
      <w:divBdr>
        <w:top w:val="none" w:sz="0" w:space="0" w:color="auto"/>
        <w:left w:val="none" w:sz="0" w:space="0" w:color="auto"/>
        <w:bottom w:val="none" w:sz="0" w:space="0" w:color="auto"/>
        <w:right w:val="none" w:sz="0" w:space="0" w:color="auto"/>
      </w:divBdr>
    </w:div>
    <w:div w:id="1327242435">
      <w:bodyDiv w:val="1"/>
      <w:marLeft w:val="0"/>
      <w:marRight w:val="0"/>
      <w:marTop w:val="0"/>
      <w:marBottom w:val="0"/>
      <w:divBdr>
        <w:top w:val="none" w:sz="0" w:space="0" w:color="auto"/>
        <w:left w:val="none" w:sz="0" w:space="0" w:color="auto"/>
        <w:bottom w:val="none" w:sz="0" w:space="0" w:color="auto"/>
        <w:right w:val="none" w:sz="0" w:space="0" w:color="auto"/>
      </w:divBdr>
    </w:div>
    <w:div w:id="1328558575">
      <w:bodyDiv w:val="1"/>
      <w:marLeft w:val="0"/>
      <w:marRight w:val="0"/>
      <w:marTop w:val="0"/>
      <w:marBottom w:val="0"/>
      <w:divBdr>
        <w:top w:val="none" w:sz="0" w:space="0" w:color="auto"/>
        <w:left w:val="none" w:sz="0" w:space="0" w:color="auto"/>
        <w:bottom w:val="none" w:sz="0" w:space="0" w:color="auto"/>
        <w:right w:val="none" w:sz="0" w:space="0" w:color="auto"/>
      </w:divBdr>
    </w:div>
    <w:div w:id="1340891932">
      <w:bodyDiv w:val="1"/>
      <w:marLeft w:val="0"/>
      <w:marRight w:val="0"/>
      <w:marTop w:val="0"/>
      <w:marBottom w:val="0"/>
      <w:divBdr>
        <w:top w:val="none" w:sz="0" w:space="0" w:color="auto"/>
        <w:left w:val="none" w:sz="0" w:space="0" w:color="auto"/>
        <w:bottom w:val="none" w:sz="0" w:space="0" w:color="auto"/>
        <w:right w:val="none" w:sz="0" w:space="0" w:color="auto"/>
      </w:divBdr>
    </w:div>
    <w:div w:id="1363634558">
      <w:bodyDiv w:val="1"/>
      <w:marLeft w:val="0"/>
      <w:marRight w:val="0"/>
      <w:marTop w:val="0"/>
      <w:marBottom w:val="0"/>
      <w:divBdr>
        <w:top w:val="none" w:sz="0" w:space="0" w:color="auto"/>
        <w:left w:val="none" w:sz="0" w:space="0" w:color="auto"/>
        <w:bottom w:val="none" w:sz="0" w:space="0" w:color="auto"/>
        <w:right w:val="none" w:sz="0" w:space="0" w:color="auto"/>
      </w:divBdr>
    </w:div>
    <w:div w:id="1394158452">
      <w:bodyDiv w:val="1"/>
      <w:marLeft w:val="0"/>
      <w:marRight w:val="0"/>
      <w:marTop w:val="0"/>
      <w:marBottom w:val="0"/>
      <w:divBdr>
        <w:top w:val="none" w:sz="0" w:space="0" w:color="auto"/>
        <w:left w:val="none" w:sz="0" w:space="0" w:color="auto"/>
        <w:bottom w:val="none" w:sz="0" w:space="0" w:color="auto"/>
        <w:right w:val="none" w:sz="0" w:space="0" w:color="auto"/>
      </w:divBdr>
    </w:div>
    <w:div w:id="1526208892">
      <w:bodyDiv w:val="1"/>
      <w:marLeft w:val="0"/>
      <w:marRight w:val="0"/>
      <w:marTop w:val="0"/>
      <w:marBottom w:val="0"/>
      <w:divBdr>
        <w:top w:val="none" w:sz="0" w:space="0" w:color="auto"/>
        <w:left w:val="none" w:sz="0" w:space="0" w:color="auto"/>
        <w:bottom w:val="none" w:sz="0" w:space="0" w:color="auto"/>
        <w:right w:val="none" w:sz="0" w:space="0" w:color="auto"/>
      </w:divBdr>
    </w:div>
    <w:div w:id="1543710887">
      <w:bodyDiv w:val="1"/>
      <w:marLeft w:val="0"/>
      <w:marRight w:val="0"/>
      <w:marTop w:val="0"/>
      <w:marBottom w:val="0"/>
      <w:divBdr>
        <w:top w:val="none" w:sz="0" w:space="0" w:color="auto"/>
        <w:left w:val="none" w:sz="0" w:space="0" w:color="auto"/>
        <w:bottom w:val="none" w:sz="0" w:space="0" w:color="auto"/>
        <w:right w:val="none" w:sz="0" w:space="0" w:color="auto"/>
      </w:divBdr>
    </w:div>
    <w:div w:id="1672832790">
      <w:bodyDiv w:val="1"/>
      <w:marLeft w:val="0"/>
      <w:marRight w:val="0"/>
      <w:marTop w:val="0"/>
      <w:marBottom w:val="0"/>
      <w:divBdr>
        <w:top w:val="none" w:sz="0" w:space="0" w:color="auto"/>
        <w:left w:val="none" w:sz="0" w:space="0" w:color="auto"/>
        <w:bottom w:val="none" w:sz="0" w:space="0" w:color="auto"/>
        <w:right w:val="none" w:sz="0" w:space="0" w:color="auto"/>
      </w:divBdr>
    </w:div>
    <w:div w:id="1678338062">
      <w:bodyDiv w:val="1"/>
      <w:marLeft w:val="0"/>
      <w:marRight w:val="0"/>
      <w:marTop w:val="0"/>
      <w:marBottom w:val="0"/>
      <w:divBdr>
        <w:top w:val="none" w:sz="0" w:space="0" w:color="auto"/>
        <w:left w:val="none" w:sz="0" w:space="0" w:color="auto"/>
        <w:bottom w:val="none" w:sz="0" w:space="0" w:color="auto"/>
        <w:right w:val="none" w:sz="0" w:space="0" w:color="auto"/>
      </w:divBdr>
    </w:div>
    <w:div w:id="1695576792">
      <w:bodyDiv w:val="1"/>
      <w:marLeft w:val="0"/>
      <w:marRight w:val="0"/>
      <w:marTop w:val="0"/>
      <w:marBottom w:val="0"/>
      <w:divBdr>
        <w:top w:val="none" w:sz="0" w:space="0" w:color="auto"/>
        <w:left w:val="none" w:sz="0" w:space="0" w:color="auto"/>
        <w:bottom w:val="none" w:sz="0" w:space="0" w:color="auto"/>
        <w:right w:val="none" w:sz="0" w:space="0" w:color="auto"/>
      </w:divBdr>
    </w:div>
    <w:div w:id="1702168506">
      <w:bodyDiv w:val="1"/>
      <w:marLeft w:val="0"/>
      <w:marRight w:val="0"/>
      <w:marTop w:val="0"/>
      <w:marBottom w:val="0"/>
      <w:divBdr>
        <w:top w:val="none" w:sz="0" w:space="0" w:color="auto"/>
        <w:left w:val="none" w:sz="0" w:space="0" w:color="auto"/>
        <w:bottom w:val="none" w:sz="0" w:space="0" w:color="auto"/>
        <w:right w:val="none" w:sz="0" w:space="0" w:color="auto"/>
      </w:divBdr>
    </w:div>
    <w:div w:id="1721400660">
      <w:bodyDiv w:val="1"/>
      <w:marLeft w:val="0"/>
      <w:marRight w:val="0"/>
      <w:marTop w:val="0"/>
      <w:marBottom w:val="0"/>
      <w:divBdr>
        <w:top w:val="none" w:sz="0" w:space="0" w:color="auto"/>
        <w:left w:val="none" w:sz="0" w:space="0" w:color="auto"/>
        <w:bottom w:val="none" w:sz="0" w:space="0" w:color="auto"/>
        <w:right w:val="none" w:sz="0" w:space="0" w:color="auto"/>
      </w:divBdr>
    </w:div>
    <w:div w:id="1768307242">
      <w:bodyDiv w:val="1"/>
      <w:marLeft w:val="0"/>
      <w:marRight w:val="0"/>
      <w:marTop w:val="0"/>
      <w:marBottom w:val="0"/>
      <w:divBdr>
        <w:top w:val="none" w:sz="0" w:space="0" w:color="auto"/>
        <w:left w:val="none" w:sz="0" w:space="0" w:color="auto"/>
        <w:bottom w:val="none" w:sz="0" w:space="0" w:color="auto"/>
        <w:right w:val="none" w:sz="0" w:space="0" w:color="auto"/>
      </w:divBdr>
    </w:div>
    <w:div w:id="1786998694">
      <w:bodyDiv w:val="1"/>
      <w:marLeft w:val="0"/>
      <w:marRight w:val="0"/>
      <w:marTop w:val="0"/>
      <w:marBottom w:val="0"/>
      <w:divBdr>
        <w:top w:val="none" w:sz="0" w:space="0" w:color="auto"/>
        <w:left w:val="none" w:sz="0" w:space="0" w:color="auto"/>
        <w:bottom w:val="none" w:sz="0" w:space="0" w:color="auto"/>
        <w:right w:val="none" w:sz="0" w:space="0" w:color="auto"/>
      </w:divBdr>
    </w:div>
    <w:div w:id="1788743190">
      <w:bodyDiv w:val="1"/>
      <w:marLeft w:val="0"/>
      <w:marRight w:val="0"/>
      <w:marTop w:val="0"/>
      <w:marBottom w:val="0"/>
      <w:divBdr>
        <w:top w:val="none" w:sz="0" w:space="0" w:color="auto"/>
        <w:left w:val="none" w:sz="0" w:space="0" w:color="auto"/>
        <w:bottom w:val="none" w:sz="0" w:space="0" w:color="auto"/>
        <w:right w:val="none" w:sz="0" w:space="0" w:color="auto"/>
      </w:divBdr>
    </w:div>
    <w:div w:id="1792672970">
      <w:bodyDiv w:val="1"/>
      <w:marLeft w:val="0"/>
      <w:marRight w:val="0"/>
      <w:marTop w:val="0"/>
      <w:marBottom w:val="0"/>
      <w:divBdr>
        <w:top w:val="none" w:sz="0" w:space="0" w:color="auto"/>
        <w:left w:val="none" w:sz="0" w:space="0" w:color="auto"/>
        <w:bottom w:val="none" w:sz="0" w:space="0" w:color="auto"/>
        <w:right w:val="none" w:sz="0" w:space="0" w:color="auto"/>
      </w:divBdr>
    </w:div>
    <w:div w:id="1806701387">
      <w:bodyDiv w:val="1"/>
      <w:marLeft w:val="0"/>
      <w:marRight w:val="0"/>
      <w:marTop w:val="0"/>
      <w:marBottom w:val="0"/>
      <w:divBdr>
        <w:top w:val="none" w:sz="0" w:space="0" w:color="auto"/>
        <w:left w:val="none" w:sz="0" w:space="0" w:color="auto"/>
        <w:bottom w:val="none" w:sz="0" w:space="0" w:color="auto"/>
        <w:right w:val="none" w:sz="0" w:space="0" w:color="auto"/>
      </w:divBdr>
    </w:div>
    <w:div w:id="1829057686">
      <w:bodyDiv w:val="1"/>
      <w:marLeft w:val="0"/>
      <w:marRight w:val="0"/>
      <w:marTop w:val="0"/>
      <w:marBottom w:val="0"/>
      <w:divBdr>
        <w:top w:val="none" w:sz="0" w:space="0" w:color="auto"/>
        <w:left w:val="none" w:sz="0" w:space="0" w:color="auto"/>
        <w:bottom w:val="none" w:sz="0" w:space="0" w:color="auto"/>
        <w:right w:val="none" w:sz="0" w:space="0" w:color="auto"/>
      </w:divBdr>
    </w:div>
    <w:div w:id="1847281616">
      <w:bodyDiv w:val="1"/>
      <w:marLeft w:val="0"/>
      <w:marRight w:val="0"/>
      <w:marTop w:val="0"/>
      <w:marBottom w:val="0"/>
      <w:divBdr>
        <w:top w:val="none" w:sz="0" w:space="0" w:color="auto"/>
        <w:left w:val="none" w:sz="0" w:space="0" w:color="auto"/>
        <w:bottom w:val="none" w:sz="0" w:space="0" w:color="auto"/>
        <w:right w:val="none" w:sz="0" w:space="0" w:color="auto"/>
      </w:divBdr>
    </w:div>
    <w:div w:id="1890453784">
      <w:bodyDiv w:val="1"/>
      <w:marLeft w:val="0"/>
      <w:marRight w:val="0"/>
      <w:marTop w:val="0"/>
      <w:marBottom w:val="0"/>
      <w:divBdr>
        <w:top w:val="none" w:sz="0" w:space="0" w:color="auto"/>
        <w:left w:val="none" w:sz="0" w:space="0" w:color="auto"/>
        <w:bottom w:val="none" w:sz="0" w:space="0" w:color="auto"/>
        <w:right w:val="none" w:sz="0" w:space="0" w:color="auto"/>
      </w:divBdr>
    </w:div>
    <w:div w:id="1899053096">
      <w:bodyDiv w:val="1"/>
      <w:marLeft w:val="0"/>
      <w:marRight w:val="0"/>
      <w:marTop w:val="0"/>
      <w:marBottom w:val="0"/>
      <w:divBdr>
        <w:top w:val="none" w:sz="0" w:space="0" w:color="auto"/>
        <w:left w:val="none" w:sz="0" w:space="0" w:color="auto"/>
        <w:bottom w:val="none" w:sz="0" w:space="0" w:color="auto"/>
        <w:right w:val="none" w:sz="0" w:space="0" w:color="auto"/>
      </w:divBdr>
    </w:div>
    <w:div w:id="1938437839">
      <w:bodyDiv w:val="1"/>
      <w:marLeft w:val="0"/>
      <w:marRight w:val="0"/>
      <w:marTop w:val="0"/>
      <w:marBottom w:val="0"/>
      <w:divBdr>
        <w:top w:val="none" w:sz="0" w:space="0" w:color="auto"/>
        <w:left w:val="none" w:sz="0" w:space="0" w:color="auto"/>
        <w:bottom w:val="none" w:sz="0" w:space="0" w:color="auto"/>
        <w:right w:val="none" w:sz="0" w:space="0" w:color="auto"/>
      </w:divBdr>
    </w:div>
    <w:div w:id="1950121355">
      <w:bodyDiv w:val="1"/>
      <w:marLeft w:val="0"/>
      <w:marRight w:val="0"/>
      <w:marTop w:val="0"/>
      <w:marBottom w:val="0"/>
      <w:divBdr>
        <w:top w:val="none" w:sz="0" w:space="0" w:color="auto"/>
        <w:left w:val="none" w:sz="0" w:space="0" w:color="auto"/>
        <w:bottom w:val="none" w:sz="0" w:space="0" w:color="auto"/>
        <w:right w:val="none" w:sz="0" w:space="0" w:color="auto"/>
      </w:divBdr>
    </w:div>
    <w:div w:id="2024479713">
      <w:bodyDiv w:val="1"/>
      <w:marLeft w:val="0"/>
      <w:marRight w:val="0"/>
      <w:marTop w:val="0"/>
      <w:marBottom w:val="0"/>
      <w:divBdr>
        <w:top w:val="none" w:sz="0" w:space="0" w:color="auto"/>
        <w:left w:val="none" w:sz="0" w:space="0" w:color="auto"/>
        <w:bottom w:val="none" w:sz="0" w:space="0" w:color="auto"/>
        <w:right w:val="none" w:sz="0" w:space="0" w:color="auto"/>
      </w:divBdr>
    </w:div>
    <w:div w:id="2028023485">
      <w:bodyDiv w:val="1"/>
      <w:marLeft w:val="0"/>
      <w:marRight w:val="0"/>
      <w:marTop w:val="0"/>
      <w:marBottom w:val="0"/>
      <w:divBdr>
        <w:top w:val="none" w:sz="0" w:space="0" w:color="auto"/>
        <w:left w:val="none" w:sz="0" w:space="0" w:color="auto"/>
        <w:bottom w:val="none" w:sz="0" w:space="0" w:color="auto"/>
        <w:right w:val="none" w:sz="0" w:space="0" w:color="auto"/>
      </w:divBdr>
    </w:div>
    <w:div w:id="211342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arch.ligazakon.ua/l_doc2.nsf/link1/an_11289/ed_2025_01_21/pravo1/T10_2755.html?pravo=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arch.ligazakon.ua/l_doc2.nsf/link1/an_20005/ed_2025_01_21/pravo1/T10_2755.html?pravo=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arch.ligazakon.ua/l_doc2.nsf/link1/ed_2026_04_07/pravo1/T10_2755.html?pravo=1" TargetMode="External"/><Relationship Id="rId5" Type="http://schemas.openxmlformats.org/officeDocument/2006/relationships/webSettings" Target="webSettings.xml"/><Relationship Id="rId15" Type="http://schemas.openxmlformats.org/officeDocument/2006/relationships/hyperlink" Target="http://search.ligazakon.ua/l_doc2.nsf/link1/an_13836/ed_2025_01_21/pravo1/T10_2755.html?pravo=1" TargetMode="External"/><Relationship Id="rId10" Type="http://schemas.openxmlformats.org/officeDocument/2006/relationships/hyperlink" Target="http://search.ligazakon.ua/l_doc2.nsf/link1/an_14427/ed_2026_04_07/pravo1/T10_2755.html?pravo=1" TargetMode="External"/><Relationship Id="rId4" Type="http://schemas.openxmlformats.org/officeDocument/2006/relationships/settings" Target="settings.xml"/><Relationship Id="rId9" Type="http://schemas.openxmlformats.org/officeDocument/2006/relationships/hyperlink" Target="https://zakon.rada.gov.ua/laws/show/2755-17" TargetMode="External"/><Relationship Id="rId14" Type="http://schemas.openxmlformats.org/officeDocument/2006/relationships/hyperlink" Target="http://search.ligazakon.ua/l_doc2.nsf/link1/an_13836/ed_2025_01_21/pravo1/T10_2755.html?pravo=1"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A6B9C-34CE-475D-B16B-36425A4DE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40601</Words>
  <Characters>23143</Characters>
  <Application>Microsoft Office Word</Application>
  <DocSecurity>0</DocSecurity>
  <Lines>192</Lines>
  <Paragraphs>127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Григорович Леся Леонідівна</dc:creator>
  <cp:keywords/>
  <dc:description/>
  <cp:lastModifiedBy>Семоненко Ольга Миколаївна</cp:lastModifiedBy>
  <cp:revision>8</cp:revision>
  <cp:lastPrinted>2026-08-10T13:11:00Z</cp:lastPrinted>
  <dcterms:created xsi:type="dcterms:W3CDTF">2026-08-10T13:33:00Z</dcterms:created>
  <dcterms:modified xsi:type="dcterms:W3CDTF">2026-08-13T06:42:00Z</dcterms:modified>
</cp:coreProperties>
</file>