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26A0" w:rsidRPr="001D26A0" w:rsidRDefault="001D26A0" w:rsidP="001D26A0">
      <w:pPr>
        <w:spacing w:after="0"/>
        <w:ind w:left="4517" w:right="4200"/>
        <w:rPr>
          <w:rFonts w:ascii="Times New Roman" w:eastAsia="Times New Roman" w:hAnsi="Times New Roman" w:cs="Times New Roman"/>
          <w:color w:val="000000"/>
          <w:sz w:val="36"/>
          <w:szCs w:val="20"/>
          <w:lang w:eastAsia="uk-UA"/>
        </w:rPr>
      </w:pPr>
      <w:r w:rsidRPr="001D26A0">
        <w:rPr>
          <w:rFonts w:ascii="Times New Roman" w:eastAsia="Times New Roman" w:hAnsi="Times New Roman" w:cs="Times New Roman"/>
          <w:noProof/>
          <w:sz w:val="24"/>
          <w:szCs w:val="20"/>
          <w:lang w:eastAsia="uk-UA"/>
        </w:rPr>
        <w:drawing>
          <wp:inline distT="0" distB="0" distL="0" distR="0" wp14:anchorId="374B68C5" wp14:editId="62FF23E2">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D26A0" w:rsidRPr="001D26A0" w:rsidRDefault="001D26A0" w:rsidP="001D26A0">
      <w:pPr>
        <w:spacing w:after="0"/>
        <w:rPr>
          <w:rFonts w:ascii="Times New Roman" w:eastAsia="Times New Roman" w:hAnsi="Times New Roman" w:cs="Times New Roman"/>
          <w:color w:val="000000"/>
          <w:sz w:val="36"/>
          <w:szCs w:val="20"/>
          <w:lang w:eastAsia="uk-UA"/>
        </w:rPr>
      </w:pPr>
    </w:p>
    <w:p w:rsidR="001D26A0" w:rsidRPr="001D26A0" w:rsidRDefault="001D26A0" w:rsidP="001D26A0">
      <w:pPr>
        <w:spacing w:after="0"/>
        <w:ind w:right="57"/>
        <w:jc w:val="center"/>
        <w:rPr>
          <w:rFonts w:ascii="Times New Roman" w:eastAsia="Times New Roman" w:hAnsi="Times New Roman" w:cs="Times New Roman"/>
          <w:color w:val="000000"/>
          <w:sz w:val="36"/>
          <w:szCs w:val="20"/>
          <w:lang w:eastAsia="uk-UA"/>
        </w:rPr>
      </w:pPr>
      <w:r w:rsidRPr="001D26A0">
        <w:rPr>
          <w:rFonts w:ascii="Times New Roman" w:eastAsia="Times New Roman" w:hAnsi="Times New Roman" w:cs="Times New Roman"/>
          <w:color w:val="000000"/>
          <w:sz w:val="36"/>
          <w:szCs w:val="20"/>
          <w:lang w:eastAsia="uk-UA"/>
        </w:rPr>
        <w:t>ВИЩА КВАЛІФІКАЦІЙНА КОМІСІЯ СУДДІВ УКРАЇНИ</w:t>
      </w:r>
    </w:p>
    <w:p w:rsidR="001D26A0" w:rsidRPr="00D757CC" w:rsidRDefault="001D26A0" w:rsidP="001D26A0">
      <w:pPr>
        <w:spacing w:after="0" w:line="240" w:lineRule="exact"/>
        <w:ind w:right="57"/>
        <w:rPr>
          <w:rFonts w:ascii="Times New Roman" w:eastAsia="Times New Roman" w:hAnsi="Times New Roman" w:cs="Times New Roman"/>
          <w:sz w:val="24"/>
          <w:szCs w:val="24"/>
          <w:lang w:eastAsia="uk-UA"/>
        </w:rPr>
      </w:pPr>
    </w:p>
    <w:p w:rsidR="001D26A0" w:rsidRPr="00D757CC" w:rsidRDefault="00F62821" w:rsidP="001D26A0">
      <w:pPr>
        <w:shd w:val="clear" w:color="auto" w:fill="FFFFFF"/>
        <w:spacing w:after="0" w:line="20" w:lineRule="atLeast"/>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26 червня</w:t>
      </w:r>
      <w:r w:rsidR="001D26A0" w:rsidRPr="00D757CC">
        <w:rPr>
          <w:rFonts w:ascii="Times New Roman" w:eastAsia="Times New Roman" w:hAnsi="Times New Roman" w:cs="Times New Roman"/>
          <w:sz w:val="25"/>
          <w:szCs w:val="25"/>
          <w:lang w:eastAsia="uk-UA"/>
        </w:rPr>
        <w:t xml:space="preserve"> 2026 року</w:t>
      </w:r>
      <w:r w:rsidR="001D26A0" w:rsidRPr="00D757CC">
        <w:rPr>
          <w:rFonts w:ascii="Times New Roman" w:eastAsia="Times New Roman" w:hAnsi="Times New Roman" w:cs="Times New Roman"/>
          <w:sz w:val="25"/>
          <w:szCs w:val="25"/>
          <w:lang w:eastAsia="uk-UA"/>
        </w:rPr>
        <w:tab/>
      </w:r>
      <w:r w:rsidR="001D26A0" w:rsidRPr="00D757CC">
        <w:rPr>
          <w:rFonts w:ascii="Times New Roman" w:eastAsia="Times New Roman" w:hAnsi="Times New Roman" w:cs="Times New Roman"/>
          <w:sz w:val="25"/>
          <w:szCs w:val="25"/>
          <w:lang w:eastAsia="uk-UA"/>
        </w:rPr>
        <w:tab/>
      </w:r>
      <w:r w:rsidR="001D26A0" w:rsidRPr="00D757CC">
        <w:rPr>
          <w:rFonts w:ascii="Times New Roman" w:eastAsia="Times New Roman" w:hAnsi="Times New Roman" w:cs="Times New Roman"/>
          <w:sz w:val="25"/>
          <w:szCs w:val="25"/>
          <w:lang w:eastAsia="uk-UA"/>
        </w:rPr>
        <w:tab/>
      </w:r>
      <w:r w:rsidR="001D26A0" w:rsidRPr="00D757CC">
        <w:rPr>
          <w:rFonts w:ascii="Times New Roman" w:eastAsia="Times New Roman" w:hAnsi="Times New Roman" w:cs="Times New Roman"/>
          <w:sz w:val="25"/>
          <w:szCs w:val="25"/>
          <w:lang w:eastAsia="uk-UA"/>
        </w:rPr>
        <w:tab/>
      </w:r>
      <w:r w:rsidR="00DC6E25" w:rsidRPr="00D757CC">
        <w:rPr>
          <w:rFonts w:ascii="Times New Roman" w:eastAsia="Times New Roman" w:hAnsi="Times New Roman" w:cs="Times New Roman"/>
          <w:sz w:val="25"/>
          <w:szCs w:val="25"/>
          <w:lang w:eastAsia="uk-UA"/>
        </w:rPr>
        <w:tab/>
      </w:r>
      <w:r w:rsidR="00DC6E25" w:rsidRPr="00D757CC">
        <w:rPr>
          <w:rFonts w:ascii="Times New Roman" w:eastAsia="Times New Roman" w:hAnsi="Times New Roman" w:cs="Times New Roman"/>
          <w:sz w:val="25"/>
          <w:szCs w:val="25"/>
          <w:lang w:eastAsia="uk-UA"/>
        </w:rPr>
        <w:tab/>
      </w:r>
      <w:r w:rsidR="00DC6E25" w:rsidRPr="00D757CC">
        <w:rPr>
          <w:rFonts w:ascii="Times New Roman" w:eastAsia="Times New Roman" w:hAnsi="Times New Roman" w:cs="Times New Roman"/>
          <w:sz w:val="25"/>
          <w:szCs w:val="25"/>
          <w:lang w:eastAsia="uk-UA"/>
        </w:rPr>
        <w:tab/>
        <w:t xml:space="preserve">                         </w:t>
      </w:r>
      <w:r w:rsidR="001D26A0" w:rsidRPr="00D757CC">
        <w:rPr>
          <w:rFonts w:ascii="Times New Roman" w:eastAsia="Times New Roman" w:hAnsi="Times New Roman" w:cs="Times New Roman"/>
          <w:sz w:val="25"/>
          <w:szCs w:val="25"/>
          <w:lang w:eastAsia="uk-UA"/>
        </w:rPr>
        <w:t>м. Київ</w:t>
      </w:r>
    </w:p>
    <w:p w:rsidR="001D26A0" w:rsidRPr="00D757CC" w:rsidRDefault="001D26A0" w:rsidP="001D26A0">
      <w:pPr>
        <w:shd w:val="clear" w:color="auto" w:fill="FFFFFF"/>
        <w:spacing w:after="0" w:line="240" w:lineRule="exact"/>
        <w:jc w:val="both"/>
        <w:rPr>
          <w:rFonts w:ascii="Times New Roman" w:eastAsia="Times New Roman" w:hAnsi="Times New Roman" w:cs="Times New Roman"/>
          <w:sz w:val="25"/>
          <w:szCs w:val="25"/>
          <w:lang w:eastAsia="uk-UA"/>
        </w:rPr>
      </w:pPr>
    </w:p>
    <w:p w:rsidR="001D26A0" w:rsidRPr="00D757CC" w:rsidRDefault="001D26A0" w:rsidP="001D26A0">
      <w:pPr>
        <w:shd w:val="clear" w:color="auto" w:fill="FFFFFF"/>
        <w:spacing w:after="0" w:line="20" w:lineRule="atLeast"/>
        <w:ind w:right="134"/>
        <w:jc w:val="center"/>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xml:space="preserve">Р І Ш Е Н </w:t>
      </w:r>
      <w:proofErr w:type="spellStart"/>
      <w:r w:rsidRPr="00D757CC">
        <w:rPr>
          <w:rFonts w:ascii="Times New Roman" w:eastAsia="Times New Roman" w:hAnsi="Times New Roman" w:cs="Times New Roman"/>
          <w:sz w:val="25"/>
          <w:szCs w:val="25"/>
          <w:lang w:eastAsia="uk-UA"/>
        </w:rPr>
        <w:t>Н</w:t>
      </w:r>
      <w:proofErr w:type="spellEnd"/>
      <w:r w:rsidRPr="00D757CC">
        <w:rPr>
          <w:rFonts w:ascii="Times New Roman" w:eastAsia="Times New Roman" w:hAnsi="Times New Roman" w:cs="Times New Roman"/>
          <w:sz w:val="25"/>
          <w:szCs w:val="25"/>
          <w:lang w:eastAsia="uk-UA"/>
        </w:rPr>
        <w:t xml:space="preserve"> Я  № </w:t>
      </w:r>
      <w:r w:rsidR="00192E34">
        <w:rPr>
          <w:rFonts w:ascii="Times New Roman" w:eastAsia="Times New Roman" w:hAnsi="Times New Roman" w:cs="Times New Roman"/>
          <w:sz w:val="25"/>
          <w:szCs w:val="25"/>
          <w:u w:val="single"/>
          <w:lang w:eastAsia="uk-UA"/>
        </w:rPr>
        <w:t>340/ас-26</w:t>
      </w:r>
    </w:p>
    <w:p w:rsidR="001D26A0" w:rsidRPr="00D757CC" w:rsidRDefault="001D26A0" w:rsidP="001D26A0">
      <w:pPr>
        <w:shd w:val="clear" w:color="auto" w:fill="FFFFFF"/>
        <w:tabs>
          <w:tab w:val="left" w:pos="567"/>
        </w:tabs>
        <w:spacing w:after="0" w:line="20" w:lineRule="atLeast"/>
        <w:ind w:right="-1"/>
        <w:jc w:val="both"/>
        <w:rPr>
          <w:rFonts w:ascii="Times New Roman" w:eastAsia="Times New Roman" w:hAnsi="Times New Roman" w:cs="Times New Roman"/>
          <w:sz w:val="25"/>
          <w:szCs w:val="25"/>
          <w:lang w:eastAsia="uk-UA"/>
        </w:rPr>
      </w:pPr>
    </w:p>
    <w:p w:rsidR="001D26A0" w:rsidRPr="00D757CC" w:rsidRDefault="001D26A0" w:rsidP="001D26A0">
      <w:pPr>
        <w:shd w:val="clear" w:color="auto" w:fill="FFFFFF"/>
        <w:tabs>
          <w:tab w:val="left" w:pos="567"/>
        </w:tabs>
        <w:spacing w:after="0" w:line="20" w:lineRule="atLeast"/>
        <w:ind w:right="-2"/>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Вища кваліфікаційна комісія суддів України у складі колегії:</w:t>
      </w:r>
    </w:p>
    <w:p w:rsidR="001D26A0" w:rsidRPr="00D757CC" w:rsidRDefault="001D26A0" w:rsidP="001D26A0">
      <w:pPr>
        <w:shd w:val="clear" w:color="auto" w:fill="FFFFFF"/>
        <w:spacing w:after="0" w:line="20" w:lineRule="atLeast"/>
        <w:ind w:right="-2"/>
        <w:jc w:val="both"/>
        <w:rPr>
          <w:rFonts w:ascii="Times New Roman" w:eastAsia="Times New Roman" w:hAnsi="Times New Roman" w:cs="Times New Roman"/>
          <w:sz w:val="25"/>
          <w:szCs w:val="25"/>
          <w:lang w:eastAsia="uk-UA"/>
        </w:rPr>
      </w:pPr>
    </w:p>
    <w:p w:rsidR="001D26A0" w:rsidRPr="00D757CC" w:rsidRDefault="001D26A0" w:rsidP="001D26A0">
      <w:pPr>
        <w:shd w:val="clear" w:color="auto" w:fill="FFFFFF"/>
        <w:tabs>
          <w:tab w:val="left" w:pos="3969"/>
        </w:tabs>
        <w:spacing w:after="0" w:line="20" w:lineRule="atLeast"/>
        <w:ind w:right="-2"/>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головуючого – Михайла БОГОНОСА,</w:t>
      </w:r>
    </w:p>
    <w:p w:rsidR="001D26A0" w:rsidRPr="00D757CC" w:rsidRDefault="001D26A0" w:rsidP="001D26A0">
      <w:pPr>
        <w:shd w:val="clear" w:color="auto" w:fill="FFFFFF"/>
        <w:tabs>
          <w:tab w:val="left" w:pos="3969"/>
        </w:tabs>
        <w:spacing w:after="0" w:line="20" w:lineRule="atLeast"/>
        <w:ind w:right="-2"/>
        <w:jc w:val="both"/>
        <w:rPr>
          <w:rFonts w:ascii="Times New Roman" w:eastAsia="Times New Roman" w:hAnsi="Times New Roman" w:cs="Times New Roman"/>
          <w:sz w:val="25"/>
          <w:szCs w:val="25"/>
          <w:lang w:eastAsia="uk-UA"/>
        </w:rPr>
      </w:pPr>
    </w:p>
    <w:p w:rsidR="001D26A0" w:rsidRPr="00D757CC" w:rsidRDefault="001D26A0" w:rsidP="001D26A0">
      <w:pPr>
        <w:shd w:val="clear" w:color="auto" w:fill="FFFFFF"/>
        <w:tabs>
          <w:tab w:val="left" w:pos="3969"/>
        </w:tabs>
        <w:spacing w:after="0" w:line="20" w:lineRule="atLeast"/>
        <w:ind w:right="-2"/>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членів Комісії: Надії КОБЕЦЬКОЇ, Галини ШЕВЧУК (доповідач),</w:t>
      </w:r>
    </w:p>
    <w:p w:rsidR="001D26A0" w:rsidRPr="00D757CC" w:rsidRDefault="001D26A0" w:rsidP="001D26A0">
      <w:pPr>
        <w:shd w:val="clear" w:color="auto" w:fill="FFFFFF"/>
        <w:tabs>
          <w:tab w:val="left" w:pos="3969"/>
        </w:tabs>
        <w:spacing w:after="0" w:line="20" w:lineRule="atLeast"/>
        <w:ind w:right="-2"/>
        <w:jc w:val="both"/>
        <w:rPr>
          <w:rFonts w:ascii="Times New Roman" w:eastAsia="Times New Roman" w:hAnsi="Times New Roman" w:cs="Times New Roman"/>
          <w:sz w:val="25"/>
          <w:szCs w:val="25"/>
          <w:lang w:eastAsia="uk-UA"/>
        </w:rPr>
      </w:pPr>
    </w:p>
    <w:p w:rsidR="001D26A0" w:rsidRPr="00D757CC" w:rsidRDefault="001D26A0" w:rsidP="001D26A0">
      <w:pPr>
        <w:shd w:val="clear" w:color="auto" w:fill="FFFFFF"/>
        <w:tabs>
          <w:tab w:val="left" w:pos="3969"/>
        </w:tabs>
        <w:spacing w:after="0" w:line="20" w:lineRule="atLeast"/>
        <w:ind w:right="-2"/>
        <w:jc w:val="both"/>
        <w:rPr>
          <w:rFonts w:ascii="Times New Roman" w:eastAsia="Times New Roman" w:hAnsi="Times New Roman" w:cs="Times New Roman"/>
          <w:sz w:val="25"/>
          <w:szCs w:val="25"/>
          <w:lang w:val="ru-RU" w:eastAsia="uk-UA"/>
        </w:rPr>
      </w:pPr>
      <w:r w:rsidRPr="00D757CC">
        <w:rPr>
          <w:rFonts w:ascii="Times New Roman" w:eastAsia="Times New Roman" w:hAnsi="Times New Roman" w:cs="Times New Roman"/>
          <w:sz w:val="25"/>
          <w:szCs w:val="25"/>
          <w:lang w:eastAsia="uk-UA"/>
        </w:rPr>
        <w:t xml:space="preserve">за участі: </w:t>
      </w:r>
    </w:p>
    <w:p w:rsidR="001D26A0" w:rsidRPr="00D757CC" w:rsidRDefault="001D26A0" w:rsidP="001D26A0">
      <w:pPr>
        <w:shd w:val="clear" w:color="auto" w:fill="FFFFFF"/>
        <w:tabs>
          <w:tab w:val="left" w:pos="3969"/>
        </w:tabs>
        <w:spacing w:after="0" w:line="20" w:lineRule="atLeast"/>
        <w:ind w:right="-2"/>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кандидата на посаду судді апеляційного загального суду Сергія БАБІЯ,</w:t>
      </w:r>
    </w:p>
    <w:p w:rsidR="001D26A0" w:rsidRPr="00D757CC" w:rsidRDefault="001D26A0" w:rsidP="001D26A0">
      <w:pPr>
        <w:shd w:val="clear" w:color="auto" w:fill="FFFFFF"/>
        <w:tabs>
          <w:tab w:val="left" w:pos="3969"/>
        </w:tabs>
        <w:spacing w:after="0" w:line="20" w:lineRule="atLeast"/>
        <w:ind w:right="-15"/>
        <w:jc w:val="both"/>
        <w:rPr>
          <w:rFonts w:ascii="Times New Roman" w:eastAsia="Times New Roman" w:hAnsi="Times New Roman" w:cs="Times New Roman"/>
          <w:sz w:val="25"/>
          <w:szCs w:val="25"/>
          <w:lang w:eastAsia="ar-SA"/>
        </w:rPr>
      </w:pPr>
      <w:r w:rsidRPr="00D757CC">
        <w:rPr>
          <w:rFonts w:ascii="Times New Roman" w:eastAsia="Times New Roman" w:hAnsi="Times New Roman" w:cs="Times New Roman"/>
          <w:sz w:val="25"/>
          <w:szCs w:val="25"/>
          <w:lang w:eastAsia="ar-SA"/>
        </w:rPr>
        <w:t xml:space="preserve">представника Громадської ради доброчесності </w:t>
      </w:r>
      <w:r w:rsidR="0070643A" w:rsidRPr="00D757CC">
        <w:rPr>
          <w:rFonts w:ascii="Times New Roman" w:eastAsia="Times New Roman" w:hAnsi="Times New Roman" w:cs="Times New Roman"/>
          <w:sz w:val="25"/>
          <w:szCs w:val="25"/>
          <w:lang w:eastAsia="ar-SA"/>
        </w:rPr>
        <w:t>Юлії ОЛЕЩЕНКО</w:t>
      </w:r>
      <w:r w:rsidRPr="00D757CC">
        <w:rPr>
          <w:rFonts w:ascii="Times New Roman" w:eastAsia="Times New Roman" w:hAnsi="Times New Roman" w:cs="Times New Roman"/>
          <w:sz w:val="25"/>
          <w:szCs w:val="25"/>
          <w:lang w:eastAsia="ar-SA"/>
        </w:rPr>
        <w:t>,</w:t>
      </w:r>
    </w:p>
    <w:p w:rsidR="001D26A0" w:rsidRPr="00D757CC" w:rsidRDefault="001D26A0" w:rsidP="001D26A0">
      <w:pPr>
        <w:shd w:val="clear" w:color="auto" w:fill="FFFFFF"/>
        <w:tabs>
          <w:tab w:val="left" w:pos="3969"/>
        </w:tabs>
        <w:spacing w:after="0" w:line="20" w:lineRule="atLeast"/>
        <w:ind w:right="-15"/>
        <w:jc w:val="both"/>
        <w:rPr>
          <w:rFonts w:ascii="Times New Roman" w:eastAsia="Times New Roman" w:hAnsi="Times New Roman" w:cs="Times New Roman"/>
          <w:sz w:val="25"/>
          <w:szCs w:val="25"/>
          <w:lang w:eastAsia="uk-UA"/>
        </w:rPr>
      </w:pPr>
    </w:p>
    <w:p w:rsidR="001D26A0" w:rsidRPr="00D757CC" w:rsidRDefault="001D26A0" w:rsidP="001D26A0">
      <w:pPr>
        <w:shd w:val="clear" w:color="auto" w:fill="FFFFFF"/>
        <w:tabs>
          <w:tab w:val="left" w:pos="3969"/>
        </w:tabs>
        <w:spacing w:after="0" w:line="20" w:lineRule="atLeast"/>
        <w:ind w:right="-15"/>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Бабія Сергія Олександровича в межах конкурсу, оголошеного рішенням Комісії від 14 вересня 2023 року №</w:t>
      </w:r>
      <w:r w:rsidR="00827C31" w:rsidRPr="00D757CC">
        <w:rPr>
          <w:rFonts w:ascii="Times New Roman" w:eastAsia="Times New Roman" w:hAnsi="Times New Roman" w:cs="Times New Roman"/>
          <w:sz w:val="25"/>
          <w:szCs w:val="25"/>
          <w:lang w:eastAsia="uk-UA"/>
        </w:rPr>
        <w:t xml:space="preserve"> 94/зп-23</w:t>
      </w:r>
      <w:r w:rsidR="00F62821">
        <w:rPr>
          <w:rFonts w:ascii="Times New Roman" w:eastAsia="Times New Roman" w:hAnsi="Times New Roman" w:cs="Times New Roman"/>
          <w:sz w:val="25"/>
          <w:szCs w:val="25"/>
          <w:lang w:eastAsia="uk-UA"/>
        </w:rPr>
        <w:t xml:space="preserve">                    </w:t>
      </w:r>
      <w:r w:rsidR="00827C31" w:rsidRPr="00D757CC">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(зі змінами),</w:t>
      </w:r>
    </w:p>
    <w:p w:rsidR="001D26A0" w:rsidRPr="00D757CC" w:rsidRDefault="001D26A0" w:rsidP="001D26A0">
      <w:pPr>
        <w:shd w:val="clear" w:color="auto" w:fill="FFFFFF"/>
        <w:tabs>
          <w:tab w:val="left" w:pos="3969"/>
        </w:tabs>
        <w:spacing w:after="0" w:line="20" w:lineRule="atLeast"/>
        <w:ind w:right="-15"/>
        <w:jc w:val="both"/>
        <w:rPr>
          <w:rFonts w:ascii="Times New Roman" w:eastAsia="Times New Roman" w:hAnsi="Times New Roman" w:cs="Times New Roman"/>
          <w:sz w:val="25"/>
          <w:szCs w:val="25"/>
          <w:lang w:eastAsia="uk-UA"/>
        </w:rPr>
      </w:pPr>
    </w:p>
    <w:p w:rsidR="001D26A0" w:rsidRPr="00D757CC" w:rsidRDefault="001D26A0" w:rsidP="001D26A0">
      <w:pPr>
        <w:shd w:val="clear" w:color="auto" w:fill="FFFFFF"/>
        <w:tabs>
          <w:tab w:val="left" w:pos="3969"/>
        </w:tabs>
        <w:spacing w:after="0" w:line="20" w:lineRule="atLeast"/>
        <w:ind w:right="-15"/>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встановила:</w:t>
      </w:r>
    </w:p>
    <w:p w:rsidR="001D26A0" w:rsidRPr="00D757CC" w:rsidRDefault="001D26A0" w:rsidP="001D26A0">
      <w:pPr>
        <w:spacing w:after="0" w:line="20" w:lineRule="atLeast"/>
        <w:rPr>
          <w:rFonts w:ascii="Times New Roman" w:eastAsia="Times New Roman" w:hAnsi="Times New Roman" w:cs="Times New Roman"/>
          <w:sz w:val="25"/>
          <w:szCs w:val="25"/>
          <w:lang w:eastAsia="uk-UA"/>
        </w:rPr>
      </w:pPr>
    </w:p>
    <w:p w:rsidR="001D26A0" w:rsidRPr="00D757CC" w:rsidRDefault="001D26A0" w:rsidP="001D26A0">
      <w:pPr>
        <w:spacing w:after="0" w:line="20" w:lineRule="atLeast"/>
        <w:ind w:firstLine="709"/>
        <w:jc w:val="both"/>
        <w:rPr>
          <w:rFonts w:ascii="Times New Roman" w:eastAsia="Times New Roman" w:hAnsi="Times New Roman" w:cs="Times New Roman"/>
          <w:b/>
          <w:sz w:val="25"/>
          <w:szCs w:val="25"/>
          <w:lang w:eastAsia="uk-UA"/>
        </w:rPr>
      </w:pPr>
      <w:r w:rsidRPr="00D757CC">
        <w:rPr>
          <w:rFonts w:ascii="Times New Roman" w:eastAsia="Times New Roman" w:hAnsi="Times New Roman" w:cs="Times New Roman"/>
          <w:b/>
          <w:sz w:val="25"/>
          <w:szCs w:val="25"/>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w:t>
      </w:r>
      <w:r w:rsidR="00D757CC">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від 0</w:t>
      </w:r>
      <w:r w:rsidR="00827C31" w:rsidRPr="00D757CC">
        <w:rPr>
          <w:rFonts w:ascii="Times New Roman" w:eastAsia="Times New Roman" w:hAnsi="Times New Roman" w:cs="Times New Roman"/>
          <w:sz w:val="25"/>
          <w:szCs w:val="25"/>
          <w:lang w:eastAsia="uk-UA"/>
        </w:rPr>
        <w:t xml:space="preserve">2 листопада 2016 року </w:t>
      </w:r>
      <w:r w:rsidRPr="00D757CC">
        <w:rPr>
          <w:rFonts w:ascii="Times New Roman" w:eastAsia="Times New Roman" w:hAnsi="Times New Roman" w:cs="Times New Roman"/>
          <w:sz w:val="25"/>
          <w:szCs w:val="25"/>
          <w:lang w:eastAsia="uk-UA"/>
        </w:rPr>
        <w:t xml:space="preserve">№ 141/зп-16 (у редакції рішення Вищої кваліфікаційної комісії суддів України від 29 лютого 2024 року № 72/зп-24) (далі – Положення про конкурс).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Відповідно до частини другої статті 79</w:t>
      </w:r>
      <w:r w:rsidRPr="00D757CC">
        <w:rPr>
          <w:rFonts w:ascii="Times New Roman" w:eastAsia="Times New Roman" w:hAnsi="Times New Roman" w:cs="Times New Roman"/>
          <w:sz w:val="25"/>
          <w:szCs w:val="25"/>
          <w:vertAlign w:val="superscript"/>
          <w:lang w:eastAsia="uk-UA"/>
        </w:rPr>
        <w:t>3</w:t>
      </w:r>
      <w:r w:rsidRPr="00D757CC">
        <w:rPr>
          <w:rFonts w:ascii="Times New Roman" w:eastAsia="Times New Roman" w:hAnsi="Times New Roman" w:cs="Times New Roman"/>
          <w:sz w:val="25"/>
          <w:szCs w:val="25"/>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w:t>
      </w:r>
      <w:r w:rsidRPr="00D757CC">
        <w:rPr>
          <w:rFonts w:ascii="Times New Roman" w:eastAsia="Times New Roman" w:hAnsi="Times New Roman" w:cs="Times New Roman"/>
          <w:sz w:val="25"/>
          <w:szCs w:val="25"/>
          <w:lang w:eastAsia="uk-UA"/>
        </w:rPr>
        <w:lastRenderedPageBreak/>
        <w:t xml:space="preserve">також відповідає одній із вимог, визначених частиною першою статті 28 </w:t>
      </w:r>
      <w:r w:rsidR="00D757CC">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 xml:space="preserve">(для апеляційного суду) цього Закону. Процедуру проведення Комісією кваліфікаційного оцінювання врегульовано главою 1 розділу V Закону.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1D26A0" w:rsidRPr="00D757CC" w:rsidRDefault="001D26A0" w:rsidP="001D26A0">
      <w:pPr>
        <w:shd w:val="clear" w:color="auto" w:fill="FFFFFF"/>
        <w:tabs>
          <w:tab w:val="left" w:pos="426"/>
        </w:tabs>
        <w:spacing w:after="0" w:line="20" w:lineRule="atLeast"/>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1D26A0" w:rsidRPr="00D757CC" w:rsidRDefault="001D26A0" w:rsidP="001D26A0">
      <w:pPr>
        <w:shd w:val="clear" w:color="auto" w:fill="FFFFFF"/>
        <w:tabs>
          <w:tab w:val="left" w:pos="426"/>
        </w:tabs>
        <w:spacing w:after="0" w:line="20" w:lineRule="atLeast"/>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У грудні 2023 року Бабій С.О.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1D26A0" w:rsidRPr="00D757CC" w:rsidRDefault="001D26A0" w:rsidP="001D26A0">
      <w:pPr>
        <w:shd w:val="clear" w:color="auto" w:fill="FFFFFF"/>
        <w:tabs>
          <w:tab w:val="left" w:pos="426"/>
        </w:tabs>
        <w:spacing w:after="0" w:line="20" w:lineRule="atLeast"/>
        <w:ind w:firstLine="567"/>
        <w:jc w:val="both"/>
        <w:rPr>
          <w:rFonts w:ascii="Times New Roman" w:eastAsia="Times New Roman" w:hAnsi="Times New Roman" w:cs="Times New Roman"/>
          <w:sz w:val="25"/>
          <w:szCs w:val="25"/>
          <w:lang w:eastAsia="uk-UA"/>
        </w:rPr>
      </w:pPr>
      <w:r w:rsidRPr="00D757CC">
        <w:rPr>
          <w:rFonts w:ascii="Times New Roman" w:eastAsia="Calibri" w:hAnsi="Times New Roman" w:cs="Times New Roman"/>
          <w:sz w:val="25"/>
          <w:szCs w:val="25"/>
          <w:lang w:eastAsia="ar-SA"/>
        </w:rPr>
        <w:t>Рішенням Комісії від 04 березня 2024 року № 48/ас-24 Бабія С.О. допущено до проходження кваліфікаційного оцінювання та участі в конкурсі на зайняття 550 вакантних посад суддів апеляційних судів.</w:t>
      </w:r>
    </w:p>
    <w:p w:rsidR="001D26A0" w:rsidRPr="00D757CC" w:rsidRDefault="001D26A0" w:rsidP="001D26A0">
      <w:pPr>
        <w:spacing w:after="0" w:line="20" w:lineRule="atLeast"/>
        <w:ind w:firstLine="567"/>
        <w:jc w:val="both"/>
        <w:rPr>
          <w:rFonts w:ascii="Times New Roman" w:eastAsia="Times New Roman" w:hAnsi="Times New Roman" w:cs="Times New Roman"/>
          <w:b/>
          <w:sz w:val="25"/>
          <w:szCs w:val="25"/>
          <w:lang w:eastAsia="uk-UA"/>
        </w:rPr>
      </w:pPr>
      <w:r w:rsidRPr="00D757CC">
        <w:rPr>
          <w:rFonts w:ascii="Times New Roman" w:eastAsia="Times New Roman" w:hAnsi="Times New Roman" w:cs="Times New Roman"/>
          <w:b/>
          <w:sz w:val="25"/>
          <w:szCs w:val="25"/>
          <w:lang w:eastAsia="uk-UA"/>
        </w:rPr>
        <w:t xml:space="preserve">Основні відомості про кандидата. </w:t>
      </w:r>
    </w:p>
    <w:p w:rsidR="001D26A0" w:rsidRPr="00D757CC" w:rsidRDefault="00B43CDA" w:rsidP="001D26A0">
      <w:pPr>
        <w:spacing w:after="0" w:line="20" w:lineRule="atLeast"/>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Бабій С.О.</w:t>
      </w:r>
      <w:r w:rsidR="001D26A0" w:rsidRPr="00D757CC">
        <w:rPr>
          <w:rFonts w:ascii="Times New Roman" w:eastAsia="Times New Roman" w:hAnsi="Times New Roman" w:cs="Times New Roman"/>
          <w:sz w:val="25"/>
          <w:szCs w:val="25"/>
          <w:lang w:eastAsia="uk-UA"/>
        </w:rPr>
        <w:t xml:space="preserve"> </w:t>
      </w:r>
      <w:r w:rsidR="00362B3D">
        <w:rPr>
          <w:rFonts w:ascii="Times New Roman" w:eastAsia="Times New Roman" w:hAnsi="Times New Roman" w:cs="Times New Roman"/>
          <w:sz w:val="25"/>
          <w:szCs w:val="25"/>
          <w:lang w:eastAsia="uk-UA"/>
        </w:rPr>
        <w:t>____</w:t>
      </w:r>
      <w:r w:rsidR="001D26A0" w:rsidRPr="00D757CC">
        <w:rPr>
          <w:rFonts w:ascii="Times New Roman" w:eastAsia="Times New Roman" w:hAnsi="Times New Roman" w:cs="Times New Roman"/>
          <w:sz w:val="25"/>
          <w:szCs w:val="25"/>
          <w:lang w:eastAsia="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1D26A0" w:rsidRPr="00D757CC" w:rsidRDefault="001D26A0" w:rsidP="00B43CDA">
      <w:pPr>
        <w:suppressAutoHyphens/>
        <w:spacing w:after="0" w:line="240" w:lineRule="auto"/>
        <w:ind w:firstLine="567"/>
        <w:jc w:val="both"/>
        <w:rPr>
          <w:rFonts w:ascii="Times New Roman" w:eastAsia="Calibri" w:hAnsi="Times New Roman" w:cs="Times New Roman"/>
          <w:sz w:val="25"/>
          <w:szCs w:val="25"/>
          <w:shd w:val="clear" w:color="auto" w:fill="FFFFFF"/>
        </w:rPr>
      </w:pPr>
      <w:r w:rsidRPr="00D757CC">
        <w:rPr>
          <w:rFonts w:ascii="Times New Roman" w:eastAsia="Calibri" w:hAnsi="Times New Roman" w:cs="Times New Roman"/>
          <w:sz w:val="25"/>
          <w:szCs w:val="25"/>
          <w:shd w:val="clear" w:color="auto" w:fill="FFFFFF"/>
        </w:rPr>
        <w:t xml:space="preserve">У </w:t>
      </w:r>
      <w:r w:rsidR="00B43CDA" w:rsidRPr="00D757CC">
        <w:rPr>
          <w:rFonts w:ascii="Times New Roman" w:hAnsi="Times New Roman" w:cs="Times New Roman"/>
          <w:sz w:val="25"/>
          <w:szCs w:val="25"/>
          <w:lang w:eastAsia="ar-SA"/>
        </w:rPr>
        <w:t xml:space="preserve">1998 році закінчив Дніпропетровський державний університет </w:t>
      </w:r>
      <w:r w:rsidR="00B43CDA" w:rsidRPr="00D757CC">
        <w:rPr>
          <w:rFonts w:ascii="Times New Roman" w:hAnsi="Times New Roman" w:cs="Times New Roman"/>
          <w:sz w:val="25"/>
          <w:szCs w:val="25"/>
          <w:shd w:val="clear" w:color="auto" w:fill="FFFFFF"/>
        </w:rPr>
        <w:t>і отримав повну вищу освіту за спеціальністю «Правознавство» та здобув кваліфікацію «юрист».</w:t>
      </w:r>
    </w:p>
    <w:p w:rsidR="001D26A0" w:rsidRPr="00D757CC" w:rsidRDefault="00B43CDA" w:rsidP="001D26A0">
      <w:pPr>
        <w:suppressAutoHyphens/>
        <w:spacing w:after="0" w:line="240" w:lineRule="auto"/>
        <w:ind w:firstLine="567"/>
        <w:jc w:val="both"/>
        <w:rPr>
          <w:rFonts w:ascii="Times New Roman" w:eastAsia="Times New Roman" w:hAnsi="Times New Roman" w:cs="Times New Roman"/>
          <w:sz w:val="25"/>
          <w:szCs w:val="25"/>
          <w:lang w:eastAsia="uk-UA"/>
        </w:rPr>
      </w:pPr>
      <w:r w:rsidRPr="00D757CC">
        <w:rPr>
          <w:rFonts w:ascii="Times New Roman" w:eastAsia="Calibri" w:hAnsi="Times New Roman" w:cs="Times New Roman"/>
          <w:sz w:val="25"/>
          <w:szCs w:val="25"/>
          <w:shd w:val="clear" w:color="auto" w:fill="FFFFFF"/>
        </w:rPr>
        <w:t>Науковий ступінь та в</w:t>
      </w:r>
      <w:r w:rsidR="001D26A0" w:rsidRPr="00D757CC">
        <w:rPr>
          <w:rFonts w:ascii="Times New Roman" w:eastAsia="Calibri" w:hAnsi="Times New Roman" w:cs="Times New Roman"/>
          <w:sz w:val="25"/>
          <w:szCs w:val="25"/>
          <w:lang w:eastAsia="ar-SA"/>
        </w:rPr>
        <w:t>чене звання відсутн</w:t>
      </w:r>
      <w:r w:rsidRPr="00D757CC">
        <w:rPr>
          <w:rFonts w:ascii="Times New Roman" w:eastAsia="Calibri" w:hAnsi="Times New Roman" w:cs="Times New Roman"/>
          <w:sz w:val="25"/>
          <w:szCs w:val="25"/>
          <w:lang w:eastAsia="ar-SA"/>
        </w:rPr>
        <w:t>і</w:t>
      </w:r>
      <w:r w:rsidR="001D26A0" w:rsidRPr="00D757CC">
        <w:rPr>
          <w:rFonts w:ascii="Times New Roman" w:eastAsia="Calibri" w:hAnsi="Times New Roman" w:cs="Times New Roman"/>
          <w:sz w:val="25"/>
          <w:szCs w:val="25"/>
          <w:lang w:eastAsia="ar-SA"/>
        </w:rPr>
        <w:t>.</w:t>
      </w:r>
    </w:p>
    <w:p w:rsidR="00B43CDA" w:rsidRPr="00D757CC" w:rsidRDefault="00B43CDA" w:rsidP="00B43CDA">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Указом Президента України від 23 серпня 2012 року № 484/2012 </w:t>
      </w:r>
      <w:r w:rsidR="00D757CC">
        <w:rPr>
          <w:rFonts w:ascii="Times New Roman" w:eastAsia="Times New Roman" w:hAnsi="Times New Roman" w:cs="Times New Roman"/>
          <w:sz w:val="25"/>
          <w:szCs w:val="25"/>
          <w:lang w:eastAsia="uk-UA"/>
        </w:rPr>
        <w:t xml:space="preserve">Бабія С.О. </w:t>
      </w:r>
      <w:r w:rsidRPr="00D757CC">
        <w:rPr>
          <w:rFonts w:ascii="Times New Roman" w:eastAsia="Times New Roman" w:hAnsi="Times New Roman" w:cs="Times New Roman"/>
          <w:sz w:val="25"/>
          <w:szCs w:val="25"/>
          <w:lang w:eastAsia="uk-UA"/>
        </w:rPr>
        <w:t>призначен</w:t>
      </w:r>
      <w:r w:rsidR="00D757CC">
        <w:rPr>
          <w:rFonts w:ascii="Times New Roman" w:eastAsia="Times New Roman" w:hAnsi="Times New Roman" w:cs="Times New Roman"/>
          <w:sz w:val="25"/>
          <w:szCs w:val="25"/>
          <w:lang w:eastAsia="uk-UA"/>
        </w:rPr>
        <w:t>о</w:t>
      </w:r>
      <w:r w:rsidRPr="00D757CC">
        <w:rPr>
          <w:rFonts w:ascii="Times New Roman" w:eastAsia="Times New Roman" w:hAnsi="Times New Roman" w:cs="Times New Roman"/>
          <w:sz w:val="25"/>
          <w:szCs w:val="25"/>
          <w:lang w:eastAsia="uk-UA"/>
        </w:rPr>
        <w:t xml:space="preserve"> на посаду судді Павлоградського міськрайонного суду Дніпропетровської області строком на п’ять років.</w:t>
      </w:r>
    </w:p>
    <w:p w:rsidR="00B43CDA" w:rsidRPr="00D757CC" w:rsidRDefault="00B43CDA" w:rsidP="00B43CDA">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Присягу судді </w:t>
      </w:r>
      <w:r w:rsidRPr="00D757CC">
        <w:rPr>
          <w:rFonts w:ascii="Times New Roman" w:eastAsia="Calibri" w:hAnsi="Times New Roman" w:cs="Times New Roman"/>
          <w:sz w:val="25"/>
          <w:szCs w:val="25"/>
        </w:rPr>
        <w:t xml:space="preserve">Бабій С.О. </w:t>
      </w:r>
      <w:r w:rsidRPr="00D757CC">
        <w:rPr>
          <w:rFonts w:ascii="Times New Roman" w:eastAsia="Times New Roman" w:hAnsi="Times New Roman" w:cs="Times New Roman"/>
          <w:sz w:val="25"/>
          <w:szCs w:val="25"/>
          <w:lang w:eastAsia="uk-UA"/>
        </w:rPr>
        <w:t>склав 19 грудня 2012 року.</w:t>
      </w:r>
    </w:p>
    <w:p w:rsidR="001D26A0" w:rsidRPr="00D757CC" w:rsidRDefault="00B43CDA" w:rsidP="00B43CDA">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D757CC">
        <w:rPr>
          <w:rFonts w:ascii="Times New Roman" w:eastAsia="Calibri" w:hAnsi="Times New Roman" w:cs="Times New Roman"/>
          <w:sz w:val="25"/>
          <w:szCs w:val="25"/>
        </w:rPr>
        <w:t xml:space="preserve">Указом Президента України від 04 грудня 2024 року № 806/2024 </w:t>
      </w:r>
      <w:r w:rsidR="00D757CC">
        <w:rPr>
          <w:rFonts w:ascii="Times New Roman" w:eastAsia="Calibri" w:hAnsi="Times New Roman" w:cs="Times New Roman"/>
          <w:sz w:val="25"/>
          <w:szCs w:val="25"/>
        </w:rPr>
        <w:t xml:space="preserve">Бабія С.О. </w:t>
      </w:r>
      <w:r w:rsidRPr="00D757CC">
        <w:rPr>
          <w:rFonts w:ascii="Times New Roman" w:eastAsia="Calibri" w:hAnsi="Times New Roman" w:cs="Times New Roman"/>
          <w:sz w:val="25"/>
          <w:szCs w:val="25"/>
        </w:rPr>
        <w:t>призначен</w:t>
      </w:r>
      <w:r w:rsidR="00D757CC">
        <w:rPr>
          <w:rFonts w:ascii="Times New Roman" w:eastAsia="Calibri" w:hAnsi="Times New Roman" w:cs="Times New Roman"/>
          <w:sz w:val="25"/>
          <w:szCs w:val="25"/>
        </w:rPr>
        <w:t>о</w:t>
      </w:r>
      <w:r w:rsidRPr="00D757CC">
        <w:rPr>
          <w:rFonts w:ascii="Times New Roman" w:eastAsia="Calibri" w:hAnsi="Times New Roman" w:cs="Times New Roman"/>
          <w:sz w:val="25"/>
          <w:szCs w:val="25"/>
        </w:rPr>
        <w:t xml:space="preserve"> на посаду судді Павлоградського міськрайонного суду Дніпропетровської області.</w:t>
      </w:r>
    </w:p>
    <w:p w:rsidR="001D26A0" w:rsidRPr="00D757CC" w:rsidRDefault="001D26A0" w:rsidP="001D26A0">
      <w:pPr>
        <w:spacing w:after="0" w:line="20" w:lineRule="atLeast"/>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b/>
          <w:sz w:val="25"/>
          <w:szCs w:val="25"/>
          <w:lang w:eastAsia="uk-UA"/>
        </w:rPr>
        <w:t xml:space="preserve">Складання кваліфікаційного іспиту (встановлення відповідності кандидата критерію професійної компетентності). </w:t>
      </w:r>
    </w:p>
    <w:p w:rsidR="001D26A0" w:rsidRPr="00D757CC" w:rsidRDefault="001D26A0" w:rsidP="001D26A0">
      <w:pPr>
        <w:shd w:val="clear" w:color="auto" w:fill="FFFFFF"/>
        <w:tabs>
          <w:tab w:val="left" w:pos="426"/>
        </w:tabs>
        <w:spacing w:after="0" w:line="20" w:lineRule="atLeast"/>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Відповідно до положень статті 85 Закону та пунктів 2.1, 2.2 розділу 2 Положення основним засобом встановлення відповідності судді (кандидата на посаду судді) </w:t>
      </w:r>
      <w:r w:rsidRPr="00D757CC">
        <w:rPr>
          <w:rFonts w:ascii="Times New Roman" w:eastAsia="Times New Roman" w:hAnsi="Times New Roman" w:cs="Times New Roman"/>
          <w:sz w:val="25"/>
          <w:szCs w:val="25"/>
          <w:lang w:eastAsia="uk-UA"/>
        </w:rPr>
        <w:lastRenderedPageBreak/>
        <w:t>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757CC">
        <w:rPr>
          <w:rFonts w:ascii="Times New Roman" w:eastAsia="Times New Roman" w:hAnsi="Times New Roman" w:cs="Times New Roman"/>
          <w:sz w:val="25"/>
          <w:szCs w:val="25"/>
          <w:lang w:eastAsia="uk-UA"/>
        </w:rPr>
        <w:t>інстанційності</w:t>
      </w:r>
      <w:proofErr w:type="spellEnd"/>
      <w:r w:rsidRPr="00D757CC">
        <w:rPr>
          <w:rFonts w:ascii="Times New Roman" w:eastAsia="Times New Roman" w:hAnsi="Times New Roman" w:cs="Times New Roman"/>
          <w:sz w:val="25"/>
          <w:szCs w:val="25"/>
          <w:lang w:eastAsia="uk-UA"/>
        </w:rPr>
        <w:t xml:space="preserve">. Практичне завдання проводиться щодо спеціалізації відповідного суду з урахуванням його </w:t>
      </w:r>
      <w:proofErr w:type="spellStart"/>
      <w:r w:rsidRPr="00D757CC">
        <w:rPr>
          <w:rFonts w:ascii="Times New Roman" w:eastAsia="Times New Roman" w:hAnsi="Times New Roman" w:cs="Times New Roman"/>
          <w:sz w:val="25"/>
          <w:szCs w:val="25"/>
          <w:lang w:eastAsia="uk-UA"/>
        </w:rPr>
        <w:t>інстанційності</w:t>
      </w:r>
      <w:proofErr w:type="spellEnd"/>
      <w:r w:rsidRPr="00D757CC">
        <w:rPr>
          <w:rFonts w:ascii="Times New Roman" w:eastAsia="Times New Roman" w:hAnsi="Times New Roman" w:cs="Times New Roman"/>
          <w:sz w:val="25"/>
          <w:szCs w:val="25"/>
          <w:lang w:eastAsia="uk-UA"/>
        </w:rPr>
        <w:t>.</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w:t>
      </w:r>
      <w:r w:rsidR="00446F3F">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 xml:space="preserve"> етап – тестування когнітивних здібностей; третій етап – виконання практичного завдання зі спеціалізації відповідного суду).</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Згідно з пунктом 62 розділу ХІІ «Прикінцеві та перехідні положення»</w:t>
      </w:r>
      <w:r w:rsidR="00DC6E25" w:rsidRPr="00D757CC">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w:t>
      </w:r>
      <w:r w:rsidR="00827C31" w:rsidRPr="00D757CC">
        <w:rPr>
          <w:rFonts w:ascii="Times New Roman" w:eastAsia="Times New Roman" w:hAnsi="Times New Roman" w:cs="Times New Roman"/>
          <w:sz w:val="25"/>
          <w:szCs w:val="25"/>
          <w:lang w:eastAsia="uk-UA"/>
        </w:rPr>
        <w:t xml:space="preserve"> від 14 вересня </w:t>
      </w:r>
      <w:r w:rsidR="00446F3F">
        <w:rPr>
          <w:rFonts w:ascii="Times New Roman" w:eastAsia="Times New Roman" w:hAnsi="Times New Roman" w:cs="Times New Roman"/>
          <w:sz w:val="25"/>
          <w:szCs w:val="25"/>
          <w:lang w:eastAsia="uk-UA"/>
        </w:rPr>
        <w:t xml:space="preserve">                       </w:t>
      </w:r>
      <w:r w:rsidR="00827C31" w:rsidRPr="00D757CC">
        <w:rPr>
          <w:rFonts w:ascii="Times New Roman" w:eastAsia="Times New Roman" w:hAnsi="Times New Roman" w:cs="Times New Roman"/>
          <w:sz w:val="25"/>
          <w:szCs w:val="25"/>
          <w:lang w:eastAsia="uk-UA"/>
        </w:rPr>
        <w:t>2023 року</w:t>
      </w:r>
      <w:r w:rsidRPr="00D757CC">
        <w:rPr>
          <w:rFonts w:ascii="Times New Roman" w:eastAsia="Times New Roman" w:hAnsi="Times New Roman" w:cs="Times New Roman"/>
          <w:sz w:val="25"/>
          <w:szCs w:val="25"/>
          <w:lang w:eastAsia="uk-UA"/>
        </w:rPr>
        <w:t xml:space="preserve"> № 94/зп-23, від 23 листопада 2023 року № 145/зп-23.</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w:t>
      </w:r>
      <w:r w:rsidR="00827C31" w:rsidRPr="00D757CC">
        <w:rPr>
          <w:rFonts w:ascii="Times New Roman" w:eastAsia="Times New Roman" w:hAnsi="Times New Roman" w:cs="Times New Roman"/>
          <w:sz w:val="25"/>
          <w:szCs w:val="25"/>
          <w:lang w:eastAsia="uk-UA"/>
        </w:rPr>
        <w:t xml:space="preserve">ичні завдання, додається </w:t>
      </w:r>
      <w:r w:rsidRPr="00D757CC">
        <w:rPr>
          <w:rFonts w:ascii="Times New Roman" w:eastAsia="Times New Roman" w:hAnsi="Times New Roman" w:cs="Times New Roman"/>
          <w:sz w:val="25"/>
          <w:szCs w:val="25"/>
          <w:lang w:eastAsia="uk-UA"/>
        </w:rPr>
        <w:t>40 балів до загального результату іспиту.</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w:t>
      </w:r>
      <w:r w:rsidR="00F12E2C" w:rsidRPr="00D757CC">
        <w:rPr>
          <w:rFonts w:ascii="Times New Roman" w:eastAsia="Times New Roman" w:hAnsi="Times New Roman" w:cs="Times New Roman"/>
          <w:sz w:val="25"/>
          <w:szCs w:val="25"/>
          <w:lang w:eastAsia="uk-UA"/>
        </w:rPr>
        <w:t xml:space="preserve">ння 75 або більше відсотків від </w:t>
      </w:r>
      <w:r w:rsidRPr="00D757CC">
        <w:rPr>
          <w:rFonts w:ascii="Times New Roman" w:eastAsia="Times New Roman" w:hAnsi="Times New Roman" w:cs="Times New Roman"/>
          <w:sz w:val="25"/>
          <w:szCs w:val="25"/>
          <w:lang w:eastAsia="uk-UA"/>
        </w:rPr>
        <w:t xml:space="preserve">максимально можливого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тестування.</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F12E2C" w:rsidRPr="00D757CC" w:rsidRDefault="00B43CDA" w:rsidP="00DC6E25">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Бабій С.О.</w:t>
      </w:r>
      <w:r w:rsidR="001D26A0" w:rsidRPr="00D757CC">
        <w:rPr>
          <w:rFonts w:ascii="Times New Roman" w:eastAsia="Times New Roman" w:hAnsi="Times New Roman" w:cs="Times New Roman"/>
          <w:sz w:val="25"/>
          <w:szCs w:val="25"/>
          <w:lang w:eastAsia="uk-UA"/>
        </w:rPr>
        <w:t xml:space="preserve"> отримав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5501"/>
        <w:gridCol w:w="1476"/>
        <w:gridCol w:w="898"/>
      </w:tblGrid>
      <w:tr w:rsidR="00D757CC" w:rsidRPr="00D757CC" w:rsidTr="00B8166A">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41,80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346,30</w:t>
            </w:r>
          </w:p>
        </w:tc>
      </w:tr>
      <w:tr w:rsidR="00D757CC" w:rsidRPr="00D757CC" w:rsidTr="00B8166A">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r>
      <w:tr w:rsidR="00D757CC" w:rsidRPr="00D757CC" w:rsidTr="00B8166A">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r>
      <w:tr w:rsidR="00D757CC" w:rsidRPr="00D757CC" w:rsidTr="00B8166A">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124,50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r>
    </w:tbl>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Отже, загальна кількість балів за кваліфікаційний іспит – </w:t>
      </w:r>
      <w:r w:rsidR="0070643A" w:rsidRPr="00D757CC">
        <w:rPr>
          <w:rFonts w:ascii="Times New Roman" w:eastAsia="Times New Roman" w:hAnsi="Times New Roman" w:cs="Times New Roman"/>
          <w:sz w:val="25"/>
          <w:szCs w:val="25"/>
          <w:lang w:eastAsia="uk-UA"/>
        </w:rPr>
        <w:t xml:space="preserve">346,30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із 400 можливих, свідчить про підтвердження </w:t>
      </w:r>
      <w:r w:rsidR="00B43CDA" w:rsidRPr="00D757CC">
        <w:rPr>
          <w:rFonts w:ascii="Times New Roman" w:eastAsia="Times New Roman" w:hAnsi="Times New Roman" w:cs="Times New Roman"/>
          <w:sz w:val="25"/>
          <w:szCs w:val="25"/>
          <w:lang w:eastAsia="uk-UA"/>
        </w:rPr>
        <w:t>Бабієм С.О.</w:t>
      </w:r>
      <w:r w:rsidRPr="00D757CC">
        <w:rPr>
          <w:rFonts w:ascii="Times New Roman" w:eastAsia="Times New Roman" w:hAnsi="Times New Roman" w:cs="Times New Roman"/>
          <w:sz w:val="25"/>
          <w:szCs w:val="25"/>
          <w:lang w:eastAsia="uk-UA"/>
        </w:rPr>
        <w:t xml:space="preserve"> здатності здійснювати правосуддя в апеляційному загальному суді за критерієм професійної компетентності. </w:t>
      </w:r>
    </w:p>
    <w:p w:rsidR="001D26A0" w:rsidRPr="00D757CC" w:rsidRDefault="001D26A0" w:rsidP="001D26A0">
      <w:pPr>
        <w:spacing w:after="0" w:line="20" w:lineRule="atLeast"/>
        <w:ind w:firstLine="709"/>
        <w:jc w:val="both"/>
        <w:rPr>
          <w:rFonts w:ascii="Times New Roman" w:eastAsia="Times New Roman" w:hAnsi="Times New Roman" w:cs="Times New Roman"/>
          <w:b/>
          <w:sz w:val="25"/>
          <w:szCs w:val="25"/>
          <w:lang w:eastAsia="uk-UA"/>
        </w:rPr>
      </w:pPr>
      <w:r w:rsidRPr="00D757CC">
        <w:rPr>
          <w:rFonts w:ascii="Times New Roman" w:eastAsia="Times New Roman" w:hAnsi="Times New Roman" w:cs="Times New Roman"/>
          <w:b/>
          <w:sz w:val="25"/>
          <w:szCs w:val="25"/>
          <w:lang w:eastAsia="uk-UA"/>
        </w:rPr>
        <w:t xml:space="preserve">Проведення спеціальної перевірки.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w:t>
      </w:r>
      <w:r w:rsidRPr="00D757CC">
        <w:rPr>
          <w:rFonts w:ascii="Times New Roman" w:eastAsia="Times New Roman" w:hAnsi="Times New Roman" w:cs="Times New Roman"/>
          <w:sz w:val="25"/>
          <w:szCs w:val="25"/>
          <w:lang w:eastAsia="uk-UA"/>
        </w:rPr>
        <w:lastRenderedPageBreak/>
        <w:t xml:space="preserve">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r w:rsidR="007E2183" w:rsidRPr="00D757CC">
        <w:rPr>
          <w:rFonts w:ascii="Times New Roman" w:eastAsia="Times New Roman" w:hAnsi="Times New Roman" w:cs="Times New Roman"/>
          <w:sz w:val="25"/>
          <w:szCs w:val="25"/>
          <w:lang w:eastAsia="uk-UA"/>
        </w:rPr>
        <w:t>Бабія С.О.</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Запити про надання відомостей стосовно </w:t>
      </w:r>
      <w:r w:rsidR="007E2183" w:rsidRPr="00D757CC">
        <w:rPr>
          <w:rFonts w:ascii="Times New Roman" w:eastAsia="Times New Roman" w:hAnsi="Times New Roman" w:cs="Times New Roman"/>
          <w:sz w:val="25"/>
          <w:szCs w:val="25"/>
          <w:lang w:eastAsia="uk-UA"/>
        </w:rPr>
        <w:t>Бабія С.О.</w:t>
      </w:r>
      <w:r w:rsidRPr="00D757CC">
        <w:rPr>
          <w:rFonts w:ascii="Times New Roman" w:eastAsia="Times New Roman" w:hAnsi="Times New Roman" w:cs="Times New Roman"/>
          <w:sz w:val="25"/>
          <w:szCs w:val="25"/>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w:t>
      </w:r>
      <w:r w:rsidR="00F12E2C" w:rsidRPr="00D757CC">
        <w:rPr>
          <w:rFonts w:ascii="Times New Roman" w:eastAsia="Times New Roman" w:hAnsi="Times New Roman" w:cs="Times New Roman"/>
          <w:sz w:val="25"/>
          <w:szCs w:val="25"/>
          <w:lang w:eastAsia="uk-UA"/>
        </w:rPr>
        <w:t xml:space="preserve">ь запобігання корупції (далі – НАЗК), </w:t>
      </w:r>
      <w:r w:rsidRPr="00D757CC">
        <w:rPr>
          <w:rFonts w:ascii="Times New Roman" w:eastAsia="Times New Roman" w:hAnsi="Times New Roman" w:cs="Times New Roman"/>
          <w:sz w:val="25"/>
          <w:szCs w:val="25"/>
          <w:lang w:eastAsia="uk-UA"/>
        </w:rPr>
        <w:t>Національної комісії з цінних паперів та фондового ринку, Департаменту кримінального аналізу Національної поліції України.</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Під час проведення спеціальної перевірки не отримано інформації, яка свідчить про невідповідність </w:t>
      </w:r>
      <w:r w:rsidR="007E2183" w:rsidRPr="00D757CC">
        <w:rPr>
          <w:rFonts w:ascii="Times New Roman" w:eastAsia="Times New Roman" w:hAnsi="Times New Roman" w:cs="Times New Roman"/>
          <w:sz w:val="25"/>
          <w:szCs w:val="25"/>
          <w:lang w:eastAsia="uk-UA"/>
        </w:rPr>
        <w:t>Бабія С.О.</w:t>
      </w:r>
      <w:r w:rsidRPr="00D757CC">
        <w:rPr>
          <w:rFonts w:ascii="Times New Roman" w:eastAsia="Times New Roman" w:hAnsi="Times New Roman" w:cs="Times New Roman"/>
          <w:sz w:val="25"/>
          <w:szCs w:val="25"/>
          <w:lang w:eastAsia="uk-UA"/>
        </w:rPr>
        <w:t xml:space="preserve"> вимогам до кандидата на посаду судді.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1D26A0" w:rsidRPr="00D757CC" w:rsidRDefault="001D26A0" w:rsidP="001D26A0">
      <w:pPr>
        <w:spacing w:after="0" w:line="20" w:lineRule="atLeast"/>
        <w:ind w:firstLine="709"/>
        <w:jc w:val="both"/>
        <w:rPr>
          <w:rFonts w:ascii="Times New Roman" w:eastAsia="Times New Roman" w:hAnsi="Times New Roman" w:cs="Times New Roman"/>
          <w:b/>
          <w:sz w:val="25"/>
          <w:szCs w:val="25"/>
          <w:lang w:eastAsia="uk-UA"/>
        </w:rPr>
      </w:pPr>
      <w:r w:rsidRPr="00D757CC">
        <w:rPr>
          <w:rFonts w:ascii="Times New Roman" w:eastAsia="Times New Roman" w:hAnsi="Times New Roman" w:cs="Times New Roman"/>
          <w:b/>
          <w:sz w:val="25"/>
          <w:szCs w:val="25"/>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w:t>
      </w:r>
      <w:r w:rsidR="00DC6E25" w:rsidRPr="00D757CC">
        <w:rPr>
          <w:rFonts w:ascii="Times New Roman" w:eastAsia="Times New Roman" w:hAnsi="Times New Roman" w:cs="Times New Roman"/>
          <w:sz w:val="25"/>
          <w:szCs w:val="25"/>
          <w:lang w:eastAsia="uk-UA"/>
        </w:rPr>
        <w:t xml:space="preserve"> </w:t>
      </w:r>
      <w:r w:rsidR="00446F3F">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 xml:space="preserve">(зі змінами), допущено 706 кандидатів на посади суддів апеляційних загальних судів, які успішно склали кваліфікаційний іспит, зокрема </w:t>
      </w:r>
      <w:r w:rsidR="00B43CDA" w:rsidRPr="00D757CC">
        <w:rPr>
          <w:rFonts w:ascii="Times New Roman" w:eastAsia="Times New Roman" w:hAnsi="Times New Roman" w:cs="Times New Roman"/>
          <w:sz w:val="25"/>
          <w:szCs w:val="25"/>
          <w:lang w:eastAsia="uk-UA"/>
        </w:rPr>
        <w:t>Бабія С.О.</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w:t>
      </w:r>
      <w:r w:rsidR="00446F3F">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(зі змінами), проводиться Вищою кваліфікаційною комісією су</w:t>
      </w:r>
      <w:r w:rsidR="00F12E2C" w:rsidRPr="00D757CC">
        <w:rPr>
          <w:rFonts w:ascii="Times New Roman" w:eastAsia="Times New Roman" w:hAnsi="Times New Roman" w:cs="Times New Roman"/>
          <w:sz w:val="25"/>
          <w:szCs w:val="25"/>
          <w:lang w:eastAsia="uk-UA"/>
        </w:rPr>
        <w:t>ддів України у складі постійної</w:t>
      </w:r>
      <w:r w:rsidRPr="00D757CC">
        <w:rPr>
          <w:rFonts w:ascii="Times New Roman" w:eastAsia="Times New Roman" w:hAnsi="Times New Roman" w:cs="Times New Roman"/>
          <w:sz w:val="25"/>
          <w:szCs w:val="25"/>
          <w:lang w:eastAsia="uk-UA"/>
        </w:rPr>
        <w:t xml:space="preserve"> колегії № 1.</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Відповідно до протоколу повторного розподілу між членами Комісії</w:t>
      </w:r>
      <w:r w:rsidR="00F12E2C" w:rsidRPr="00D757CC">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 xml:space="preserve">від </w:t>
      </w:r>
      <w:r w:rsidRPr="00D757CC">
        <w:rPr>
          <w:rFonts w:ascii="Times New Roman" w:eastAsia="Times New Roman" w:hAnsi="Times New Roman" w:cs="Times New Roman"/>
          <w:sz w:val="25"/>
          <w:szCs w:val="25"/>
          <w:lang w:val="ru-RU" w:eastAsia="uk-UA"/>
        </w:rPr>
        <w:t xml:space="preserve">01 </w:t>
      </w:r>
      <w:proofErr w:type="spellStart"/>
      <w:r w:rsidRPr="00D757CC">
        <w:rPr>
          <w:rFonts w:ascii="Times New Roman" w:eastAsia="Times New Roman" w:hAnsi="Times New Roman" w:cs="Times New Roman"/>
          <w:sz w:val="25"/>
          <w:szCs w:val="25"/>
          <w:lang w:val="ru-RU" w:eastAsia="uk-UA"/>
        </w:rPr>
        <w:t>серпня</w:t>
      </w:r>
      <w:proofErr w:type="spellEnd"/>
      <w:r w:rsidRPr="00D757CC">
        <w:rPr>
          <w:rFonts w:ascii="Times New Roman" w:eastAsia="Times New Roman" w:hAnsi="Times New Roman" w:cs="Times New Roman"/>
          <w:sz w:val="25"/>
          <w:szCs w:val="25"/>
          <w:lang w:eastAsia="uk-UA"/>
        </w:rPr>
        <w:t xml:space="preserve"> 2025 року доповідачем за результатами розгляду матеріалів стосовно кандидата на посаду судді апеляційного загального суду </w:t>
      </w:r>
      <w:r w:rsidR="00B43CDA" w:rsidRPr="00D757CC">
        <w:rPr>
          <w:rFonts w:ascii="Times New Roman" w:eastAsia="Times New Roman" w:hAnsi="Times New Roman" w:cs="Times New Roman"/>
          <w:sz w:val="25"/>
          <w:szCs w:val="25"/>
          <w:lang w:eastAsia="uk-UA"/>
        </w:rPr>
        <w:t>Бабія С.О.</w:t>
      </w:r>
      <w:r w:rsidRPr="00D757CC">
        <w:rPr>
          <w:rFonts w:ascii="Times New Roman" w:eastAsia="Times New Roman" w:hAnsi="Times New Roman" w:cs="Times New Roman"/>
          <w:sz w:val="25"/>
          <w:szCs w:val="25"/>
          <w:lang w:eastAsia="uk-UA"/>
        </w:rPr>
        <w:t xml:space="preserve"> визначено члена Комісії </w:t>
      </w:r>
      <w:r w:rsidR="00446F3F">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Шевчук Г.М.</w:t>
      </w:r>
    </w:p>
    <w:p w:rsidR="001D26A0" w:rsidRPr="00D757CC" w:rsidRDefault="001D26A0" w:rsidP="001D26A0">
      <w:pPr>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1D26A0" w:rsidRPr="00D757CC" w:rsidRDefault="001D26A0" w:rsidP="001D26A0">
      <w:pPr>
        <w:shd w:val="clear" w:color="auto" w:fill="FFFFFF"/>
        <w:tabs>
          <w:tab w:val="left" w:pos="567"/>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Комісія 06 серпня 2025 року звернулась до кандидатів на посаду судді апеляційного загального суду (лист № 21-6808/25) та запропонувала надати для долучення до досьє та оцінювання під час співбесіди пояснення та докази</w:t>
      </w:r>
      <w:r w:rsidR="00F12E2C" w:rsidRPr="00D757CC">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 xml:space="preserve">(за наявності), </w:t>
      </w:r>
      <w:r w:rsidRPr="00D757CC">
        <w:rPr>
          <w:rFonts w:ascii="Times New Roman" w:eastAsia="Times New Roman" w:hAnsi="Times New Roman" w:cs="Times New Roman"/>
          <w:sz w:val="25"/>
          <w:szCs w:val="25"/>
          <w:lang w:eastAsia="uk-UA"/>
        </w:rPr>
        <w:lastRenderedPageBreak/>
        <w:t>які, на думку кандидата, підтверджують відповідність критеріям особистої та соціальної компетентності, за відповідною формою.</w:t>
      </w:r>
    </w:p>
    <w:p w:rsidR="001D26A0" w:rsidRPr="00D757CC" w:rsidRDefault="001D26A0" w:rsidP="001D26A0">
      <w:pPr>
        <w:shd w:val="clear" w:color="auto" w:fill="FFFFFF"/>
        <w:tabs>
          <w:tab w:val="left" w:pos="567"/>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До Комісії 21 серпня 2025 року надійшли пояснення від </w:t>
      </w:r>
      <w:proofErr w:type="spellStart"/>
      <w:r w:rsidR="00B43CDA" w:rsidRPr="00D757CC">
        <w:rPr>
          <w:rFonts w:ascii="Times New Roman" w:eastAsia="Times New Roman" w:hAnsi="Times New Roman" w:cs="Times New Roman"/>
          <w:sz w:val="25"/>
          <w:szCs w:val="25"/>
          <w:lang w:eastAsia="uk-UA"/>
        </w:rPr>
        <w:t>Бабя</w:t>
      </w:r>
      <w:proofErr w:type="spellEnd"/>
      <w:r w:rsidR="00B43CDA" w:rsidRPr="00D757CC">
        <w:rPr>
          <w:rFonts w:ascii="Times New Roman" w:eastAsia="Times New Roman" w:hAnsi="Times New Roman" w:cs="Times New Roman"/>
          <w:sz w:val="25"/>
          <w:szCs w:val="25"/>
          <w:lang w:eastAsia="uk-UA"/>
        </w:rPr>
        <w:t xml:space="preserve"> С.О.</w:t>
      </w:r>
      <w:r w:rsidRPr="00D757CC">
        <w:rPr>
          <w:rFonts w:ascii="Times New Roman" w:eastAsia="Times New Roman" w:hAnsi="Times New Roman" w:cs="Times New Roman"/>
          <w:sz w:val="25"/>
          <w:szCs w:val="25"/>
          <w:lang w:eastAsia="uk-UA"/>
        </w:rPr>
        <w:t xml:space="preserve">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B43CDA" w:rsidRPr="00D757CC" w:rsidRDefault="001D26A0" w:rsidP="00B43CDA">
      <w:pPr>
        <w:spacing w:after="0" w:line="240" w:lineRule="auto"/>
        <w:ind w:firstLine="567"/>
        <w:jc w:val="both"/>
        <w:rPr>
          <w:rFonts w:ascii="Times New Roman" w:hAnsi="Times New Roman" w:cs="Times New Roman"/>
          <w:sz w:val="25"/>
          <w:szCs w:val="25"/>
        </w:rPr>
      </w:pPr>
      <w:r w:rsidRPr="00D757CC">
        <w:rPr>
          <w:rFonts w:ascii="Times New Roman" w:eastAsia="Calibri" w:hAnsi="Times New Roman" w:cs="Times New Roman"/>
          <w:sz w:val="25"/>
          <w:szCs w:val="25"/>
        </w:rPr>
        <w:t xml:space="preserve">До Комісії </w:t>
      </w:r>
      <w:r w:rsidR="00B43CDA" w:rsidRPr="00D757CC">
        <w:rPr>
          <w:rFonts w:ascii="Times New Roman" w:hAnsi="Times New Roman" w:cs="Times New Roman"/>
          <w:sz w:val="25"/>
          <w:szCs w:val="25"/>
        </w:rPr>
        <w:t>13 травня 2026 року надійшов висновок Громадської ради доброчесності (далі – ГРД), затверджений 12 травня 2026 року, про невідповідність кандидата на посаду судді апеляційного суду Бабія С.О. критеріям доброчесності та професійної етики.</w:t>
      </w:r>
    </w:p>
    <w:p w:rsidR="001D26A0" w:rsidRPr="00D757CC" w:rsidRDefault="001D26A0" w:rsidP="00B43CDA">
      <w:pPr>
        <w:spacing w:after="0" w:line="240" w:lineRule="auto"/>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Членом Комісії – доповідачем (лист від </w:t>
      </w:r>
      <w:r w:rsidR="00B43CDA" w:rsidRPr="00D757CC">
        <w:rPr>
          <w:rFonts w:ascii="Times New Roman" w:eastAsia="Times New Roman" w:hAnsi="Times New Roman" w:cs="Times New Roman"/>
          <w:sz w:val="25"/>
          <w:szCs w:val="25"/>
          <w:lang w:eastAsia="uk-UA"/>
        </w:rPr>
        <w:t>14 травня 2026 року</w:t>
      </w:r>
      <w:r w:rsidR="00DC6E25" w:rsidRPr="00D757CC">
        <w:rPr>
          <w:rFonts w:ascii="Times New Roman" w:eastAsia="Times New Roman" w:hAnsi="Times New Roman" w:cs="Times New Roman"/>
          <w:sz w:val="25"/>
          <w:szCs w:val="25"/>
          <w:lang w:eastAsia="uk-UA"/>
        </w:rPr>
        <w:t xml:space="preserve"> </w:t>
      </w:r>
      <w:r w:rsidR="00B43CDA" w:rsidRPr="00D757CC">
        <w:rPr>
          <w:rFonts w:ascii="Times New Roman" w:eastAsia="Times New Roman" w:hAnsi="Times New Roman" w:cs="Times New Roman"/>
          <w:sz w:val="25"/>
          <w:szCs w:val="25"/>
          <w:lang w:eastAsia="uk-UA"/>
        </w:rPr>
        <w:t>№ 32</w:t>
      </w:r>
      <w:r w:rsidRPr="00D757CC">
        <w:rPr>
          <w:rFonts w:ascii="Times New Roman" w:eastAsia="Times New Roman" w:hAnsi="Times New Roman" w:cs="Times New Roman"/>
          <w:sz w:val="25"/>
          <w:szCs w:val="25"/>
          <w:lang w:eastAsia="uk-UA"/>
        </w:rPr>
        <w:t>дпс-</w:t>
      </w:r>
      <w:r w:rsidR="00B43CDA" w:rsidRPr="00D757CC">
        <w:rPr>
          <w:rFonts w:ascii="Times New Roman" w:eastAsia="Times New Roman" w:hAnsi="Times New Roman" w:cs="Times New Roman"/>
          <w:sz w:val="25"/>
          <w:szCs w:val="25"/>
          <w:lang w:eastAsia="uk-UA"/>
        </w:rPr>
        <w:t>1173</w:t>
      </w:r>
      <w:r w:rsidRPr="00D757CC">
        <w:rPr>
          <w:rFonts w:ascii="Times New Roman" w:eastAsia="Times New Roman" w:hAnsi="Times New Roman" w:cs="Times New Roman"/>
          <w:sz w:val="25"/>
          <w:szCs w:val="25"/>
          <w:lang w:eastAsia="uk-UA"/>
        </w:rPr>
        <w:t>/24) кандидату надіслано висновок ГРД та запропоновано надати пояснення, документи чи іншу інформацію, яка доповнює, спростовує або уточнює викладені в ньому обставини.</w:t>
      </w:r>
    </w:p>
    <w:p w:rsidR="001D26A0" w:rsidRPr="00D757CC" w:rsidRDefault="001D26A0" w:rsidP="001D26A0">
      <w:pPr>
        <w:shd w:val="clear" w:color="auto" w:fill="FFFFFF"/>
        <w:tabs>
          <w:tab w:val="left" w:pos="567"/>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До Комісії </w:t>
      </w:r>
      <w:r w:rsidR="00D04218" w:rsidRPr="00D757CC">
        <w:rPr>
          <w:rFonts w:ascii="Times New Roman" w:eastAsia="Times New Roman" w:hAnsi="Times New Roman" w:cs="Times New Roman"/>
          <w:sz w:val="25"/>
          <w:szCs w:val="25"/>
          <w:lang w:val="ru-RU" w:eastAsia="uk-UA"/>
        </w:rPr>
        <w:t>16 червня</w:t>
      </w:r>
      <w:r w:rsidRPr="00D757CC">
        <w:rPr>
          <w:rFonts w:ascii="Times New Roman" w:eastAsia="Times New Roman" w:hAnsi="Times New Roman" w:cs="Times New Roman"/>
          <w:sz w:val="25"/>
          <w:szCs w:val="25"/>
          <w:lang w:val="ru-RU" w:eastAsia="uk-UA"/>
        </w:rPr>
        <w:t xml:space="preserve"> 2026</w:t>
      </w:r>
      <w:r w:rsidRPr="00D757CC">
        <w:rPr>
          <w:rFonts w:ascii="Times New Roman" w:eastAsia="Times New Roman" w:hAnsi="Times New Roman" w:cs="Times New Roman"/>
          <w:sz w:val="25"/>
          <w:szCs w:val="25"/>
          <w:lang w:eastAsia="uk-UA"/>
        </w:rPr>
        <w:t xml:space="preserve"> року надійшли пояснення </w:t>
      </w:r>
      <w:r w:rsidR="007E2183" w:rsidRPr="00D757CC">
        <w:rPr>
          <w:rFonts w:ascii="Times New Roman" w:eastAsia="Times New Roman" w:hAnsi="Times New Roman" w:cs="Times New Roman"/>
          <w:sz w:val="25"/>
          <w:szCs w:val="25"/>
          <w:lang w:eastAsia="uk-UA"/>
        </w:rPr>
        <w:t>Бабія С.О.</w:t>
      </w:r>
      <w:r w:rsidRPr="00D757CC">
        <w:rPr>
          <w:rFonts w:ascii="Times New Roman" w:eastAsia="Times New Roman" w:hAnsi="Times New Roman" w:cs="Times New Roman"/>
          <w:sz w:val="25"/>
          <w:szCs w:val="25"/>
          <w:lang w:eastAsia="uk-UA"/>
        </w:rPr>
        <w:t xml:space="preserve"> щодо обставин, викладених у висновку ГРД,</w:t>
      </w:r>
      <w:r w:rsidRPr="00D757CC">
        <w:rPr>
          <w:rFonts w:ascii="Times New Roman" w:eastAsia="Times New Roman" w:hAnsi="Times New Roman" w:cs="Times New Roman"/>
          <w:sz w:val="25"/>
          <w:szCs w:val="25"/>
          <w:lang w:val="ru-RU" w:eastAsia="uk-UA"/>
        </w:rPr>
        <w:t xml:space="preserve"> </w:t>
      </w:r>
      <w:r w:rsidRPr="00D757CC">
        <w:rPr>
          <w:rFonts w:ascii="Times New Roman" w:eastAsia="Times New Roman" w:hAnsi="Times New Roman" w:cs="Times New Roman"/>
          <w:sz w:val="25"/>
          <w:szCs w:val="25"/>
          <w:lang w:eastAsia="uk-UA"/>
        </w:rPr>
        <w:t xml:space="preserve">та копії відповідних документів. </w:t>
      </w:r>
    </w:p>
    <w:p w:rsidR="001D26A0" w:rsidRPr="00D757CC" w:rsidRDefault="00B43CDA" w:rsidP="001D26A0">
      <w:pPr>
        <w:shd w:val="clear" w:color="auto" w:fill="FFFFFF"/>
        <w:tabs>
          <w:tab w:val="left" w:pos="567"/>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Бабію С.О.</w:t>
      </w:r>
      <w:r w:rsidR="001D26A0" w:rsidRPr="00D757CC">
        <w:rPr>
          <w:rFonts w:ascii="Times New Roman" w:eastAsia="Times New Roman" w:hAnsi="Times New Roman" w:cs="Times New Roman"/>
          <w:sz w:val="25"/>
          <w:szCs w:val="25"/>
          <w:lang w:eastAsia="uk-UA"/>
        </w:rPr>
        <w:t xml:space="preserve"> було надано можливість ознайомитись із матеріалами суддівського досьє, а також досьє кандидата на посаду судді.</w:t>
      </w:r>
    </w:p>
    <w:p w:rsidR="001D26A0" w:rsidRPr="00D757CC" w:rsidRDefault="001D26A0" w:rsidP="001D26A0">
      <w:pPr>
        <w:shd w:val="clear" w:color="auto" w:fill="FFFFFF"/>
        <w:tabs>
          <w:tab w:val="left" w:pos="567"/>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Співбесіду з </w:t>
      </w:r>
      <w:r w:rsidR="00B43CDA" w:rsidRPr="00D757CC">
        <w:rPr>
          <w:rFonts w:ascii="Times New Roman" w:eastAsia="Times New Roman" w:hAnsi="Times New Roman" w:cs="Times New Roman"/>
          <w:sz w:val="25"/>
          <w:szCs w:val="25"/>
          <w:lang w:eastAsia="uk-UA"/>
        </w:rPr>
        <w:t>Бабієм С.О.</w:t>
      </w:r>
      <w:r w:rsidRPr="00D757CC">
        <w:rPr>
          <w:rFonts w:ascii="Times New Roman" w:eastAsia="Times New Roman" w:hAnsi="Times New Roman" w:cs="Times New Roman"/>
          <w:sz w:val="25"/>
          <w:szCs w:val="25"/>
          <w:lang w:eastAsia="uk-UA"/>
        </w:rPr>
        <w:t xml:space="preserve"> проведено </w:t>
      </w:r>
      <w:r w:rsidR="00B43CDA" w:rsidRPr="00D757CC">
        <w:rPr>
          <w:rFonts w:ascii="Times New Roman" w:eastAsia="Times New Roman" w:hAnsi="Times New Roman" w:cs="Times New Roman"/>
          <w:sz w:val="25"/>
          <w:szCs w:val="25"/>
          <w:lang w:eastAsia="uk-UA"/>
        </w:rPr>
        <w:t>28 травня</w:t>
      </w:r>
      <w:r w:rsidRPr="00D757CC">
        <w:rPr>
          <w:rFonts w:ascii="Times New Roman" w:eastAsia="Times New Roman" w:hAnsi="Times New Roman" w:cs="Times New Roman"/>
          <w:sz w:val="25"/>
          <w:szCs w:val="25"/>
          <w:lang w:eastAsia="uk-UA"/>
        </w:rPr>
        <w:t xml:space="preserve"> </w:t>
      </w:r>
      <w:r w:rsidR="00446F3F">
        <w:rPr>
          <w:rFonts w:ascii="Times New Roman" w:eastAsia="Times New Roman" w:hAnsi="Times New Roman" w:cs="Times New Roman"/>
          <w:sz w:val="25"/>
          <w:szCs w:val="25"/>
          <w:lang w:eastAsia="uk-UA"/>
        </w:rPr>
        <w:t xml:space="preserve">та 26 червня </w:t>
      </w:r>
      <w:r w:rsidRPr="00D757CC">
        <w:rPr>
          <w:rFonts w:ascii="Times New Roman" w:eastAsia="Times New Roman" w:hAnsi="Times New Roman" w:cs="Times New Roman"/>
          <w:sz w:val="25"/>
          <w:szCs w:val="25"/>
          <w:lang w:eastAsia="uk-UA"/>
        </w:rPr>
        <w:t xml:space="preserve">2026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D757CC">
        <w:rPr>
          <w:rFonts w:ascii="Times New Roman" w:eastAsia="Times New Roman" w:hAnsi="Times New Roman" w:cs="Times New Roman"/>
          <w:sz w:val="25"/>
          <w:szCs w:val="25"/>
          <w:lang w:eastAsia="uk-UA"/>
        </w:rPr>
        <w:t>неточностей</w:t>
      </w:r>
      <w:proofErr w:type="spellEnd"/>
      <w:r w:rsidRPr="00D757CC">
        <w:rPr>
          <w:rFonts w:ascii="Times New Roman" w:eastAsia="Times New Roman" w:hAnsi="Times New Roman" w:cs="Times New Roman"/>
          <w:sz w:val="25"/>
          <w:szCs w:val="25"/>
          <w:lang w:eastAsia="uk-UA"/>
        </w:rPr>
        <w:t xml:space="preserve"> чи неповноти відомостей за результатами дослідження досьє.</w:t>
      </w:r>
    </w:p>
    <w:p w:rsidR="001D26A0" w:rsidRPr="00D757CC" w:rsidRDefault="001D26A0" w:rsidP="001D26A0">
      <w:pPr>
        <w:shd w:val="clear" w:color="auto" w:fill="FFFFFF"/>
        <w:tabs>
          <w:tab w:val="left" w:pos="567"/>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1D26A0" w:rsidRPr="00D757CC" w:rsidRDefault="001D26A0" w:rsidP="001D26A0">
      <w:pPr>
        <w:spacing w:after="0" w:line="20" w:lineRule="atLeast"/>
        <w:ind w:firstLine="709"/>
        <w:jc w:val="both"/>
        <w:rPr>
          <w:rFonts w:ascii="Times New Roman" w:eastAsia="Times New Roman" w:hAnsi="Times New Roman" w:cs="Times New Roman"/>
          <w:b/>
          <w:sz w:val="25"/>
          <w:szCs w:val="25"/>
          <w:lang w:eastAsia="uk-UA"/>
        </w:rPr>
      </w:pPr>
      <w:r w:rsidRPr="00D757CC">
        <w:rPr>
          <w:rFonts w:ascii="Times New Roman" w:eastAsia="Times New Roman" w:hAnsi="Times New Roman" w:cs="Times New Roman"/>
          <w:b/>
          <w:sz w:val="25"/>
          <w:szCs w:val="25"/>
          <w:lang w:eastAsia="uk-UA"/>
        </w:rPr>
        <w:t xml:space="preserve">Встановлення відповідності кандидата критерію особистої компетентності.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D757CC">
        <w:rPr>
          <w:rFonts w:ascii="Times New Roman" w:eastAsia="Times New Roman" w:hAnsi="Times New Roman" w:cs="Times New Roman"/>
          <w:sz w:val="25"/>
          <w:szCs w:val="25"/>
          <w:lang w:eastAsia="uk-UA"/>
        </w:rPr>
        <w:t>відповідально</w:t>
      </w:r>
      <w:proofErr w:type="spellEnd"/>
      <w:r w:rsidRPr="00D757CC">
        <w:rPr>
          <w:rFonts w:ascii="Times New Roman" w:eastAsia="Times New Roman" w:hAnsi="Times New Roman" w:cs="Times New Roman"/>
          <w:sz w:val="25"/>
          <w:szCs w:val="25"/>
          <w:lang w:eastAsia="uk-UA"/>
        </w:rPr>
        <w:t xml:space="preserve">, самостійно, цілеспрямовано та </w:t>
      </w:r>
      <w:proofErr w:type="spellStart"/>
      <w:r w:rsidRPr="00D757CC">
        <w:rPr>
          <w:rFonts w:ascii="Times New Roman" w:eastAsia="Times New Roman" w:hAnsi="Times New Roman" w:cs="Times New Roman"/>
          <w:sz w:val="25"/>
          <w:szCs w:val="25"/>
          <w:lang w:eastAsia="uk-UA"/>
        </w:rPr>
        <w:t>стійко</w:t>
      </w:r>
      <w:proofErr w:type="spellEnd"/>
      <w:r w:rsidRPr="00D757CC">
        <w:rPr>
          <w:rFonts w:ascii="Times New Roman" w:eastAsia="Times New Roman" w:hAnsi="Times New Roman" w:cs="Times New Roman"/>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w:t>
      </w:r>
      <w:r w:rsidRPr="00D757CC">
        <w:rPr>
          <w:rFonts w:ascii="Times New Roman" w:eastAsia="Times New Roman" w:hAnsi="Times New Roman" w:cs="Times New Roman"/>
          <w:sz w:val="25"/>
          <w:szCs w:val="25"/>
          <w:lang w:eastAsia="uk-UA"/>
        </w:rPr>
        <w:lastRenderedPageBreak/>
        <w:t xml:space="preserve">розвитку; запитує та відкрито сприймає зворотний зв’язок; виносить </w:t>
      </w:r>
      <w:proofErr w:type="spellStart"/>
      <w:r w:rsidRPr="00D757CC">
        <w:rPr>
          <w:rFonts w:ascii="Times New Roman" w:eastAsia="Times New Roman" w:hAnsi="Times New Roman" w:cs="Times New Roman"/>
          <w:sz w:val="25"/>
          <w:szCs w:val="25"/>
          <w:lang w:eastAsia="uk-UA"/>
        </w:rPr>
        <w:t>уроки</w:t>
      </w:r>
      <w:proofErr w:type="spellEnd"/>
      <w:r w:rsidRPr="00D757CC">
        <w:rPr>
          <w:rFonts w:ascii="Times New Roman" w:eastAsia="Times New Roman" w:hAnsi="Times New Roman" w:cs="Times New Roman"/>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757CC">
        <w:rPr>
          <w:rFonts w:ascii="Times New Roman" w:eastAsia="Times New Roman" w:hAnsi="Times New Roman" w:cs="Times New Roman"/>
          <w:sz w:val="25"/>
          <w:szCs w:val="25"/>
          <w:lang w:eastAsia="uk-UA"/>
        </w:rPr>
        <w:t>проєктах</w:t>
      </w:r>
      <w:proofErr w:type="spellEnd"/>
      <w:r w:rsidRPr="00D757CC">
        <w:rPr>
          <w:rFonts w:ascii="Times New Roman" w:eastAsia="Times New Roman" w:hAnsi="Times New Roman" w:cs="Times New Roman"/>
          <w:sz w:val="25"/>
          <w:szCs w:val="25"/>
          <w:lang w:eastAsia="uk-UA"/>
        </w:rPr>
        <w:t xml:space="preserve"> юридичного спрямування, пише статті, колонки або блоги на правову тематику тощо.</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Вагу критерію особистої компетентності та його показників визначено таким чином: особиста компетентність – 50 балів, з яких:</w:t>
      </w:r>
      <w:bookmarkStart w:id="0" w:name="143"/>
      <w:bookmarkEnd w:id="0"/>
      <w:r w:rsidRPr="00D757CC">
        <w:rPr>
          <w:rFonts w:ascii="Times New Roman" w:eastAsia="Times New Roman" w:hAnsi="Times New Roman" w:cs="Times New Roman"/>
          <w:sz w:val="25"/>
          <w:szCs w:val="25"/>
          <w:lang w:eastAsia="uk-UA"/>
        </w:rPr>
        <w:t xml:space="preserve"> рішучість та </w:t>
      </w:r>
      <w:r w:rsidR="00446F3F">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відповідальність – 25 балів</w:t>
      </w:r>
      <w:bookmarkStart w:id="1" w:name="144"/>
      <w:bookmarkEnd w:id="1"/>
      <w:r w:rsidRPr="00D757CC">
        <w:rPr>
          <w:rFonts w:ascii="Times New Roman" w:eastAsia="Times New Roman" w:hAnsi="Times New Roman" w:cs="Times New Roman"/>
          <w:sz w:val="25"/>
          <w:szCs w:val="25"/>
          <w:lang w:eastAsia="uk-UA"/>
        </w:rPr>
        <w:t>; безперервний розвиток – 25 балів.</w:t>
      </w:r>
      <w:bookmarkStart w:id="2" w:name="145"/>
      <w:bookmarkEnd w:id="2"/>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w:t>
      </w:r>
      <w:r w:rsidR="00446F3F">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 xml:space="preserve">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 підтверджують відповідність показникам особистої компетентності.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F12E2C" w:rsidRPr="00D757CC" w:rsidRDefault="001D26A0" w:rsidP="00DC6E25">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w:t>
      </w:r>
      <w:r w:rsidRPr="00D757CC">
        <w:rPr>
          <w:rFonts w:ascii="Times New Roman" w:eastAsia="Times New Roman" w:hAnsi="Times New Roman" w:cs="Times New Roman"/>
          <w:sz w:val="25"/>
          <w:szCs w:val="25"/>
          <w:lang w:eastAsia="uk-UA"/>
        </w:rPr>
        <w:lastRenderedPageBreak/>
        <w:t>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1915"/>
        <w:gridCol w:w="1068"/>
        <w:gridCol w:w="1208"/>
        <w:gridCol w:w="1207"/>
        <w:gridCol w:w="1570"/>
        <w:gridCol w:w="1019"/>
      </w:tblGrid>
      <w:tr w:rsidR="00D757CC" w:rsidRPr="00D757CC" w:rsidTr="00B8166A">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Бал за критерій</w:t>
            </w:r>
          </w:p>
        </w:tc>
      </w:tr>
      <w:tr w:rsidR="00D757CC" w:rsidRPr="00D757CC" w:rsidTr="00B8166A">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21</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B43CDA">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21</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21,00</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41,33</w:t>
            </w:r>
          </w:p>
        </w:tc>
      </w:tr>
      <w:tr w:rsidR="00D757CC" w:rsidRPr="00D757CC" w:rsidTr="00B8166A">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r>
      <w:tr w:rsidR="00D757CC" w:rsidRPr="00D757CC" w:rsidTr="00B8166A">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21</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20</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20</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20,33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r>
    </w:tbl>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Надана інформація та результати співбесіди продемонстрували належний рівень особистої компетентності кандидата.</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46F3F">
        <w:rPr>
          <w:rFonts w:ascii="Times New Roman" w:eastAsia="Times New Roman" w:hAnsi="Times New Roman" w:cs="Times New Roman"/>
          <w:sz w:val="25"/>
          <w:szCs w:val="25"/>
          <w:lang w:eastAsia="uk-UA"/>
        </w:rPr>
        <w:t xml:space="preserve">                         41,33 </w:t>
      </w:r>
      <w:proofErr w:type="spellStart"/>
      <w:r w:rsidR="00F12E2C" w:rsidRPr="00D757CC">
        <w:rPr>
          <w:rFonts w:ascii="Times New Roman" w:eastAsia="Times New Roman" w:hAnsi="Times New Roman" w:cs="Times New Roman"/>
          <w:sz w:val="25"/>
          <w:szCs w:val="25"/>
          <w:lang w:eastAsia="uk-UA"/>
        </w:rPr>
        <w:t>бала</w:t>
      </w:r>
      <w:proofErr w:type="spellEnd"/>
      <w:r w:rsidR="00F12E2C" w:rsidRPr="00D757CC">
        <w:rPr>
          <w:rFonts w:ascii="Times New Roman" w:eastAsia="Times New Roman" w:hAnsi="Times New Roman" w:cs="Times New Roman"/>
          <w:sz w:val="25"/>
          <w:szCs w:val="25"/>
          <w:lang w:eastAsia="uk-UA"/>
        </w:rPr>
        <w:t xml:space="preserve"> із </w:t>
      </w:r>
      <w:r w:rsidRPr="00D757CC">
        <w:rPr>
          <w:rFonts w:ascii="Times New Roman" w:eastAsia="Times New Roman" w:hAnsi="Times New Roman" w:cs="Times New Roman"/>
          <w:sz w:val="25"/>
          <w:szCs w:val="25"/>
          <w:lang w:eastAsia="uk-UA"/>
        </w:rPr>
        <w:t xml:space="preserve">50 можливих, що вище 75% (37,5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від максимально можливого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1D26A0" w:rsidRPr="00D757CC" w:rsidRDefault="001D26A0" w:rsidP="001D26A0">
      <w:pPr>
        <w:spacing w:after="0" w:line="20" w:lineRule="atLeast"/>
        <w:ind w:firstLine="709"/>
        <w:jc w:val="both"/>
        <w:rPr>
          <w:rFonts w:ascii="Times New Roman" w:eastAsia="Times New Roman" w:hAnsi="Times New Roman" w:cs="Times New Roman"/>
          <w:b/>
          <w:sz w:val="25"/>
          <w:szCs w:val="25"/>
          <w:lang w:eastAsia="uk-UA"/>
        </w:rPr>
      </w:pPr>
      <w:r w:rsidRPr="00D757CC">
        <w:rPr>
          <w:rFonts w:ascii="Times New Roman" w:eastAsia="Times New Roman" w:hAnsi="Times New Roman" w:cs="Times New Roman"/>
          <w:b/>
          <w:sz w:val="25"/>
          <w:szCs w:val="25"/>
          <w:lang w:eastAsia="uk-UA"/>
        </w:rPr>
        <w:t>Встановлення відповідності кандидата критерію соціальної компетентності.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xml:space="preserve">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w:t>
      </w:r>
      <w:r w:rsidRPr="00D757CC">
        <w:rPr>
          <w:rFonts w:ascii="Times New Roman" w:eastAsia="Times New Roman" w:hAnsi="Times New Roman" w:cs="Times New Roman"/>
          <w:sz w:val="25"/>
          <w:szCs w:val="25"/>
          <w:lang w:eastAsia="uk-UA"/>
        </w:rPr>
        <w:lastRenderedPageBreak/>
        <w:t>судді відповідає показнику стійкості мотивації, якщо має т</w:t>
      </w:r>
      <w:r w:rsidR="00F12E2C" w:rsidRPr="00D757CC">
        <w:rPr>
          <w:rFonts w:ascii="Times New Roman" w:eastAsia="Times New Roman" w:hAnsi="Times New Roman" w:cs="Times New Roman"/>
          <w:sz w:val="25"/>
          <w:szCs w:val="25"/>
          <w:lang w:eastAsia="uk-UA"/>
        </w:rPr>
        <w:t>а демонструє усвідомлену</w:t>
      </w:r>
      <w:r w:rsidRPr="00D757CC">
        <w:rPr>
          <w:rFonts w:ascii="Times New Roman" w:eastAsia="Times New Roman" w:hAnsi="Times New Roman" w:cs="Times New Roman"/>
          <w:sz w:val="25"/>
          <w:szCs w:val="25"/>
          <w:lang w:eastAsia="uk-UA"/>
        </w:rPr>
        <w:t xml:space="preserve">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D757CC">
        <w:rPr>
          <w:rFonts w:ascii="Times New Roman" w:eastAsia="Times New Roman" w:hAnsi="Times New Roman" w:cs="Times New Roman"/>
          <w:sz w:val="25"/>
          <w:szCs w:val="25"/>
          <w:lang w:eastAsia="uk-UA"/>
        </w:rPr>
        <w:t xml:space="preserve"> ефективна комунікація – 12,5 </w:t>
      </w:r>
      <w:proofErr w:type="spellStart"/>
      <w:r w:rsidRPr="00D757CC">
        <w:rPr>
          <w:rFonts w:ascii="Times New Roman" w:eastAsia="Times New Roman" w:hAnsi="Times New Roman" w:cs="Times New Roman"/>
          <w:sz w:val="25"/>
          <w:szCs w:val="25"/>
          <w:lang w:eastAsia="uk-UA"/>
        </w:rPr>
        <w:t>бала</w:t>
      </w:r>
      <w:bookmarkStart w:id="4" w:name="147"/>
      <w:bookmarkEnd w:id="4"/>
      <w:proofErr w:type="spellEnd"/>
      <w:r w:rsidRPr="00D757CC">
        <w:rPr>
          <w:rFonts w:ascii="Times New Roman" w:eastAsia="Times New Roman" w:hAnsi="Times New Roman" w:cs="Times New Roman"/>
          <w:sz w:val="25"/>
          <w:szCs w:val="25"/>
          <w:lang w:eastAsia="uk-UA"/>
        </w:rPr>
        <w:t xml:space="preserve">; ефективна взаємодія – 12,5 </w:t>
      </w:r>
      <w:proofErr w:type="spellStart"/>
      <w:r w:rsidRPr="00D757CC">
        <w:rPr>
          <w:rFonts w:ascii="Times New Roman" w:eastAsia="Times New Roman" w:hAnsi="Times New Roman" w:cs="Times New Roman"/>
          <w:sz w:val="25"/>
          <w:szCs w:val="25"/>
          <w:lang w:eastAsia="uk-UA"/>
        </w:rPr>
        <w:t>бала</w:t>
      </w:r>
      <w:bookmarkStart w:id="5" w:name="148"/>
      <w:bookmarkEnd w:id="5"/>
      <w:proofErr w:type="spellEnd"/>
      <w:r w:rsidRPr="00D757CC">
        <w:rPr>
          <w:rFonts w:ascii="Times New Roman" w:eastAsia="Times New Roman" w:hAnsi="Times New Roman" w:cs="Times New Roman"/>
          <w:sz w:val="25"/>
          <w:szCs w:val="25"/>
          <w:lang w:eastAsia="uk-UA"/>
        </w:rPr>
        <w:t xml:space="preserve">; стійкість мотивації – 12,5 </w:t>
      </w:r>
      <w:proofErr w:type="spellStart"/>
      <w:r w:rsidRPr="00D757CC">
        <w:rPr>
          <w:rFonts w:ascii="Times New Roman" w:eastAsia="Times New Roman" w:hAnsi="Times New Roman" w:cs="Times New Roman"/>
          <w:sz w:val="25"/>
          <w:szCs w:val="25"/>
          <w:lang w:eastAsia="uk-UA"/>
        </w:rPr>
        <w:t>бала</w:t>
      </w:r>
      <w:bookmarkStart w:id="6" w:name="149"/>
      <w:bookmarkEnd w:id="6"/>
      <w:proofErr w:type="spellEnd"/>
      <w:r w:rsidRPr="00D757CC">
        <w:rPr>
          <w:rFonts w:ascii="Times New Roman" w:eastAsia="Times New Roman" w:hAnsi="Times New Roman" w:cs="Times New Roman"/>
          <w:sz w:val="25"/>
          <w:szCs w:val="25"/>
          <w:lang w:eastAsia="uk-UA"/>
        </w:rPr>
        <w:t xml:space="preserve">; емоційна </w:t>
      </w:r>
      <w:r w:rsidR="00446F3F">
        <w:rPr>
          <w:rFonts w:ascii="Times New Roman" w:eastAsia="Times New Roman" w:hAnsi="Times New Roman" w:cs="Times New Roman"/>
          <w:sz w:val="25"/>
          <w:szCs w:val="25"/>
          <w:lang w:eastAsia="uk-UA"/>
        </w:rPr>
        <w:t xml:space="preserve">                         </w:t>
      </w:r>
      <w:r w:rsidRPr="00D757CC">
        <w:rPr>
          <w:rFonts w:ascii="Times New Roman" w:eastAsia="Times New Roman" w:hAnsi="Times New Roman" w:cs="Times New Roman"/>
          <w:sz w:val="25"/>
          <w:szCs w:val="25"/>
          <w:lang w:eastAsia="uk-UA"/>
        </w:rPr>
        <w:t>стійкість – 12,5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w:t>
      </w:r>
      <w:bookmarkStart w:id="7" w:name="150"/>
      <w:bookmarkEnd w:id="7"/>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Аналогічно оцінюванню особистої компетентності оцінюється відповідність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оцінювання соціальної компетентності.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Для оцінювання критерію соціальної компетентності не менш важлива роль, як і при оцінюванні особистої компетентності,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757CC">
        <w:rPr>
          <w:rFonts w:ascii="Times New Roman" w:eastAsia="Times New Roman" w:hAnsi="Times New Roman" w:cs="Times New Roman"/>
          <w:sz w:val="25"/>
          <w:szCs w:val="25"/>
          <w:lang w:eastAsia="uk-UA"/>
        </w:rPr>
        <w:t>логічно</w:t>
      </w:r>
      <w:proofErr w:type="spellEnd"/>
      <w:r w:rsidRPr="00D757CC">
        <w:rPr>
          <w:rFonts w:ascii="Times New Roman" w:eastAsia="Times New Roman" w:hAnsi="Times New Roman" w:cs="Times New Roman"/>
          <w:sz w:val="25"/>
          <w:szCs w:val="25"/>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lastRenderedPageBreak/>
        <w:t xml:space="preserve">Відповідно до пункту 5.7 </w:t>
      </w:r>
      <w:bookmarkStart w:id="8" w:name="_Hlk199323952"/>
      <w:r w:rsidRPr="00D757CC">
        <w:rPr>
          <w:rFonts w:ascii="Times New Roman" w:eastAsia="Times New Roman" w:hAnsi="Times New Roman" w:cs="Times New Roman"/>
          <w:sz w:val="25"/>
          <w:szCs w:val="25"/>
          <w:lang w:eastAsia="uk-UA"/>
        </w:rPr>
        <w:t xml:space="preserve">Положення </w:t>
      </w:r>
      <w:bookmarkEnd w:id="8"/>
      <w:r w:rsidRPr="00D757CC">
        <w:rPr>
          <w:rFonts w:ascii="Times New Roman" w:eastAsia="Times New Roman" w:hAnsi="Times New Roman" w:cs="Times New Roman"/>
          <w:sz w:val="25"/>
          <w:szCs w:val="25"/>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F12E2C" w:rsidRPr="00D757CC" w:rsidRDefault="001D26A0" w:rsidP="00DC6E25">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його пояснень під час співбесіди індивідуально оцінено </w:t>
      </w:r>
      <w:r w:rsidR="00B43CDA" w:rsidRPr="00D757CC">
        <w:rPr>
          <w:rFonts w:ascii="Times New Roman" w:eastAsia="Times New Roman" w:hAnsi="Times New Roman" w:cs="Times New Roman"/>
          <w:sz w:val="25"/>
          <w:szCs w:val="25"/>
          <w:lang w:eastAsia="uk-UA"/>
        </w:rPr>
        <w:t>Бабія С.О.</w:t>
      </w:r>
      <w:r w:rsidRPr="00D757CC">
        <w:rPr>
          <w:rFonts w:ascii="Times New Roman" w:eastAsia="Times New Roman" w:hAnsi="Times New Roman" w:cs="Times New Roman"/>
          <w:sz w:val="25"/>
          <w:szCs w:val="25"/>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2635"/>
        <w:gridCol w:w="979"/>
        <w:gridCol w:w="910"/>
        <w:gridCol w:w="856"/>
        <w:gridCol w:w="1570"/>
        <w:gridCol w:w="1019"/>
      </w:tblGrid>
      <w:tr w:rsidR="00D757CC" w:rsidRPr="00D757CC" w:rsidTr="00B8166A">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Бал за критерій</w:t>
            </w:r>
          </w:p>
        </w:tc>
      </w:tr>
      <w:tr w:rsidR="00D757CC" w:rsidRPr="00D757CC" w:rsidTr="00B8166A">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10,00</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41,34</w:t>
            </w:r>
          </w:p>
        </w:tc>
      </w:tr>
      <w:tr w:rsidR="00D757CC" w:rsidRPr="00D757CC" w:rsidTr="00B8166A">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r>
      <w:tr w:rsidR="00D757CC" w:rsidRPr="00D757CC" w:rsidTr="00B8166A">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B43CDA">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10,67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r>
      <w:tr w:rsidR="00D757CC" w:rsidRPr="00D757CC" w:rsidTr="00B8166A">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1D26A0"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D26A0" w:rsidRPr="00D757CC" w:rsidRDefault="0070643A" w:rsidP="001D26A0">
            <w:pPr>
              <w:spacing w:after="0" w:line="20" w:lineRule="atLeast"/>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10,67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spacing w:after="0" w:line="240" w:lineRule="auto"/>
              <w:rPr>
                <w:rFonts w:ascii="Times New Roman" w:eastAsia="Times New Roman" w:hAnsi="Times New Roman" w:cs="Times New Roman"/>
                <w:sz w:val="25"/>
                <w:szCs w:val="25"/>
                <w:lang w:eastAsia="uk-UA"/>
              </w:rPr>
            </w:pPr>
          </w:p>
        </w:tc>
      </w:tr>
    </w:tbl>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Надана інформація та результати співбесіди продемонстрували належний рівень соціальної компетентності кандидата.</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46F3F">
        <w:rPr>
          <w:rFonts w:ascii="Times New Roman" w:eastAsia="Times New Roman" w:hAnsi="Times New Roman" w:cs="Times New Roman"/>
          <w:sz w:val="25"/>
          <w:szCs w:val="25"/>
          <w:lang w:eastAsia="uk-UA"/>
        </w:rPr>
        <w:t xml:space="preserve">                      </w:t>
      </w:r>
      <w:r w:rsidR="0070643A" w:rsidRPr="00D757CC">
        <w:rPr>
          <w:rFonts w:ascii="Times New Roman" w:eastAsia="Times New Roman" w:hAnsi="Times New Roman" w:cs="Times New Roman"/>
          <w:sz w:val="25"/>
          <w:szCs w:val="25"/>
          <w:lang w:eastAsia="uk-UA"/>
        </w:rPr>
        <w:t xml:space="preserve">41,34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із 50 можливих, що є вищим за 75% (37,5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від максимально можливого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 xml:space="preserve">, а тому Комісія виснує, що кандидат відповідає критерію соціальної компетентності. </w:t>
      </w:r>
    </w:p>
    <w:p w:rsidR="001D26A0" w:rsidRPr="00D757CC" w:rsidRDefault="001D26A0" w:rsidP="001D26A0">
      <w:pPr>
        <w:spacing w:after="0" w:line="20" w:lineRule="atLeast"/>
        <w:ind w:firstLine="709"/>
        <w:jc w:val="both"/>
        <w:rPr>
          <w:rFonts w:ascii="Times New Roman" w:eastAsia="Times New Roman" w:hAnsi="Times New Roman" w:cs="Times New Roman"/>
          <w:b/>
          <w:sz w:val="25"/>
          <w:szCs w:val="25"/>
          <w:lang w:eastAsia="uk-UA"/>
        </w:rPr>
      </w:pPr>
      <w:r w:rsidRPr="00D757CC">
        <w:rPr>
          <w:rFonts w:ascii="Times New Roman" w:eastAsia="Times New Roman" w:hAnsi="Times New Roman" w:cs="Times New Roman"/>
          <w:b/>
          <w:sz w:val="25"/>
          <w:szCs w:val="25"/>
          <w:lang w:eastAsia="uk-UA"/>
        </w:rPr>
        <w:t>Встановлення відповідності кандидата критеріям професійної етики та доброчесності.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w:t>
      </w:r>
      <w:r w:rsidRPr="00D757CC">
        <w:rPr>
          <w:rFonts w:ascii="Times New Roman" w:eastAsia="Times New Roman" w:hAnsi="Times New Roman" w:cs="Times New Roman"/>
          <w:sz w:val="25"/>
          <w:szCs w:val="25"/>
          <w:lang w:eastAsia="uk-UA"/>
        </w:rPr>
        <w:lastRenderedPageBreak/>
        <w:t>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Відповідність кандидата на посаду судді критеріям доброчесності та професійної етики встановлюється за такими показниками:</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незалежність;</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чесність;</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неупередженість;</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сумлінність;</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непідкупність;</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дотримання етичних норм і бездоганна поведінка у професійній діяльності та особистому житті;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u w:val="single"/>
          <w:lang w:eastAsia="uk-UA"/>
        </w:rPr>
      </w:pPr>
      <w:r w:rsidRPr="00D757CC">
        <w:rPr>
          <w:rFonts w:ascii="Times New Roman" w:eastAsia="Times New Roman" w:hAnsi="Times New Roman" w:cs="Times New Roman"/>
          <w:sz w:val="25"/>
          <w:szCs w:val="25"/>
          <w:lang w:eastAsia="uk-UA"/>
        </w:rPr>
        <w:t>- законність джерел походження майна, відповідність рівня життя судді (кандидата на посаду судді) або членів його сім</w:t>
      </w:r>
      <w:r w:rsidRPr="00D757CC">
        <w:rPr>
          <w:rFonts w:ascii="Times New Roman" w:eastAsia="Times New Roman" w:hAnsi="Times New Roman" w:cs="Times New Roman"/>
          <w:sz w:val="25"/>
          <w:szCs w:val="25"/>
          <w:lang w:val="ru-RU" w:eastAsia="uk-UA"/>
        </w:rPr>
        <w:t>’</w:t>
      </w:r>
      <w:r w:rsidRPr="00D757CC">
        <w:rPr>
          <w:rFonts w:ascii="Times New Roman" w:eastAsia="Times New Roman" w:hAnsi="Times New Roman" w:cs="Times New Roman"/>
          <w:sz w:val="25"/>
          <w:szCs w:val="25"/>
          <w:lang w:eastAsia="uk-UA"/>
        </w:rPr>
        <w:t>ї задекларованим доходам, відповідність способу життя судді (кандидата на посаду судді) його статусу.</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1D26A0" w:rsidRPr="00D757CC" w:rsidRDefault="001D26A0" w:rsidP="001D26A0">
      <w:pPr>
        <w:shd w:val="clear" w:color="auto" w:fill="FFFFFF"/>
        <w:tabs>
          <w:tab w:val="left" w:pos="426"/>
        </w:tabs>
        <w:spacing w:after="0" w:line="20" w:lineRule="atLeast"/>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7F5A20" w:rsidRPr="00D757CC" w:rsidRDefault="007F5A20" w:rsidP="00722D2C">
      <w:pPr>
        <w:spacing w:after="0" w:line="240" w:lineRule="auto"/>
        <w:ind w:firstLine="567"/>
        <w:jc w:val="both"/>
        <w:rPr>
          <w:rFonts w:ascii="Times New Roman" w:eastAsia="Calibri" w:hAnsi="Times New Roman" w:cs="Times New Roman"/>
          <w:sz w:val="25"/>
          <w:szCs w:val="25"/>
          <w:lang w:val="ru-RU"/>
        </w:rPr>
      </w:pPr>
      <w:r w:rsidRPr="00D757CC">
        <w:rPr>
          <w:rFonts w:ascii="Times New Roman" w:eastAsia="Calibri" w:hAnsi="Times New Roman" w:cs="Times New Roman"/>
          <w:sz w:val="25"/>
          <w:szCs w:val="25"/>
        </w:rPr>
        <w:lastRenderedPageBreak/>
        <w:t>До Комісії 13 травня 2026 року надійшов висновок ГРД, затверджений 12 травня 2026 року, про невідповідність кандидата на</w:t>
      </w:r>
      <w:r w:rsidR="00DC6E25" w:rsidRPr="00D757CC">
        <w:rPr>
          <w:rFonts w:ascii="Times New Roman" w:eastAsia="Calibri" w:hAnsi="Times New Roman" w:cs="Times New Roman"/>
          <w:sz w:val="25"/>
          <w:szCs w:val="25"/>
        </w:rPr>
        <w:t xml:space="preserve"> посаду судді апеляційного суду</w:t>
      </w:r>
      <w:r w:rsidR="00722D2C" w:rsidRPr="00D757CC">
        <w:rPr>
          <w:rFonts w:ascii="Times New Roman" w:eastAsia="Calibri" w:hAnsi="Times New Roman" w:cs="Times New Roman"/>
          <w:sz w:val="25"/>
          <w:szCs w:val="25"/>
          <w:lang w:val="ru-RU"/>
        </w:rPr>
        <w:t xml:space="preserve"> </w:t>
      </w:r>
      <w:r w:rsidRPr="00D757CC">
        <w:rPr>
          <w:rFonts w:ascii="Times New Roman" w:eastAsia="Calibri" w:hAnsi="Times New Roman" w:cs="Times New Roman"/>
          <w:sz w:val="25"/>
          <w:szCs w:val="25"/>
        </w:rPr>
        <w:t>Бабія</w:t>
      </w:r>
      <w:r w:rsidR="00722D2C" w:rsidRPr="00D757CC">
        <w:rPr>
          <w:rFonts w:ascii="Times New Roman" w:eastAsia="Calibri" w:hAnsi="Times New Roman" w:cs="Times New Roman"/>
          <w:sz w:val="25"/>
          <w:szCs w:val="25"/>
          <w:lang w:val="ru-RU"/>
        </w:rPr>
        <w:t xml:space="preserve"> </w:t>
      </w:r>
      <w:r w:rsidRPr="00D757CC">
        <w:rPr>
          <w:rFonts w:ascii="Times New Roman" w:eastAsia="Calibri" w:hAnsi="Times New Roman" w:cs="Times New Roman"/>
          <w:sz w:val="25"/>
          <w:szCs w:val="25"/>
        </w:rPr>
        <w:t>С.О. критеріям доброчесності та професійної етики.</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У виснов</w:t>
      </w:r>
      <w:r w:rsidR="00722D2C" w:rsidRPr="00D757CC">
        <w:rPr>
          <w:rFonts w:ascii="Times New Roman" w:eastAsia="Calibri" w:hAnsi="Times New Roman" w:cs="Times New Roman"/>
          <w:sz w:val="25"/>
          <w:szCs w:val="25"/>
        </w:rPr>
        <w:t>ку ГРД зазначає, що</w:t>
      </w:r>
      <w:r w:rsidRPr="00D757CC">
        <w:rPr>
          <w:rFonts w:ascii="Times New Roman" w:eastAsia="Calibri" w:hAnsi="Times New Roman" w:cs="Times New Roman"/>
          <w:sz w:val="25"/>
          <w:szCs w:val="25"/>
        </w:rPr>
        <w:t xml:space="preserve"> Бабій</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С.О. не відповідає критеріям доброчесності та професійної етики за показник</w:t>
      </w:r>
      <w:r w:rsidR="00600990" w:rsidRPr="00D757CC">
        <w:rPr>
          <w:rFonts w:ascii="Times New Roman" w:eastAsia="Calibri" w:hAnsi="Times New Roman" w:cs="Times New Roman"/>
          <w:sz w:val="25"/>
          <w:szCs w:val="25"/>
        </w:rPr>
        <w:t>ами</w:t>
      </w:r>
      <w:r w:rsidRPr="00D757CC">
        <w:rPr>
          <w:rFonts w:ascii="Times New Roman" w:eastAsia="Calibri" w:hAnsi="Times New Roman" w:cs="Times New Roman"/>
          <w:sz w:val="25"/>
          <w:szCs w:val="25"/>
        </w:rPr>
        <w:t xml:space="preserve"> «чесність</w:t>
      </w:r>
      <w:r w:rsidR="00600990" w:rsidRPr="00D757CC">
        <w:rPr>
          <w:rFonts w:ascii="Times New Roman" w:eastAsia="Calibri" w:hAnsi="Times New Roman" w:cs="Times New Roman"/>
          <w:sz w:val="25"/>
          <w:szCs w:val="25"/>
        </w:rPr>
        <w:t>»</w:t>
      </w:r>
      <w:r w:rsidRPr="00D757CC">
        <w:rPr>
          <w:rFonts w:ascii="Times New Roman" w:eastAsia="Calibri" w:hAnsi="Times New Roman" w:cs="Times New Roman"/>
          <w:sz w:val="25"/>
          <w:szCs w:val="25"/>
        </w:rPr>
        <w:t>,</w:t>
      </w:r>
      <w:r w:rsidR="00600990" w:rsidRPr="00D757CC">
        <w:rPr>
          <w:rFonts w:ascii="Times New Roman" w:eastAsia="Calibri" w:hAnsi="Times New Roman" w:cs="Times New Roman"/>
          <w:sz w:val="25"/>
          <w:szCs w:val="25"/>
        </w:rPr>
        <w:t>»</w:t>
      </w:r>
      <w:r w:rsidRPr="00D757CC">
        <w:rPr>
          <w:rFonts w:ascii="Times New Roman" w:eastAsia="Calibri" w:hAnsi="Times New Roman" w:cs="Times New Roman"/>
          <w:sz w:val="25"/>
          <w:szCs w:val="25"/>
        </w:rPr>
        <w:t xml:space="preserve"> </w:t>
      </w:r>
      <w:r w:rsidR="00DC6E25" w:rsidRPr="00D757CC">
        <w:rPr>
          <w:rFonts w:ascii="Times New Roman" w:eastAsia="Calibri" w:hAnsi="Times New Roman" w:cs="Times New Roman"/>
          <w:sz w:val="25"/>
          <w:szCs w:val="25"/>
        </w:rPr>
        <w:t>«</w:t>
      </w:r>
      <w:r w:rsidRPr="00D757CC">
        <w:rPr>
          <w:rFonts w:ascii="Times New Roman" w:eastAsia="Calibri" w:hAnsi="Times New Roman" w:cs="Times New Roman"/>
          <w:sz w:val="25"/>
          <w:szCs w:val="25"/>
        </w:rPr>
        <w:t>законність джерел походження прав на об’єкти цивільних прав та відповідність рівня</w:t>
      </w:r>
      <w:r w:rsidR="00722D2C" w:rsidRPr="00D757CC">
        <w:rPr>
          <w:rFonts w:ascii="Times New Roman" w:eastAsia="Calibri" w:hAnsi="Times New Roman" w:cs="Times New Roman"/>
          <w:sz w:val="25"/>
          <w:szCs w:val="25"/>
        </w:rPr>
        <w:t xml:space="preserve"> життя задекларованим доходам».</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Відповідно до інформації, яка відображена у декларації особи, уповноваженої на виконання функцій держави або місцевого самоврядування, за 2018 рік, дружина кандидата набула у власність автомобіль марки «</w:t>
      </w:r>
      <w:proofErr w:type="spellStart"/>
      <w:r w:rsidRPr="00D757CC">
        <w:rPr>
          <w:rFonts w:ascii="Times New Roman" w:eastAsia="Calibri" w:hAnsi="Times New Roman" w:cs="Times New Roman"/>
          <w:sz w:val="25"/>
          <w:szCs w:val="25"/>
        </w:rPr>
        <w:t>Toyota</w:t>
      </w:r>
      <w:proofErr w:type="spellEnd"/>
      <w:r w:rsidRPr="00D757CC">
        <w:rPr>
          <w:rFonts w:ascii="Times New Roman" w:eastAsia="Calibri" w:hAnsi="Times New Roman" w:cs="Times New Roman"/>
          <w:sz w:val="25"/>
          <w:szCs w:val="25"/>
        </w:rPr>
        <w:t xml:space="preserve"> C-HR» 2018 року ви</w:t>
      </w:r>
      <w:r w:rsidR="00722D2C" w:rsidRPr="00D757CC">
        <w:rPr>
          <w:rFonts w:ascii="Times New Roman" w:eastAsia="Calibri" w:hAnsi="Times New Roman" w:cs="Times New Roman"/>
          <w:sz w:val="25"/>
          <w:szCs w:val="25"/>
        </w:rPr>
        <w:t>пуску вартістю 783 180 гривень.</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Рішенням Етичної ради № 11 від 23 червня 2022 року встановлено розбіжності між задекларованою та фактично сплаченою сумою витрат на придбання автомобіля марки «</w:t>
      </w:r>
      <w:proofErr w:type="spellStart"/>
      <w:r w:rsidRPr="00D757CC">
        <w:rPr>
          <w:rFonts w:ascii="Times New Roman" w:eastAsia="Calibri" w:hAnsi="Times New Roman" w:cs="Times New Roman"/>
          <w:sz w:val="25"/>
          <w:szCs w:val="25"/>
        </w:rPr>
        <w:t>Toyota</w:t>
      </w:r>
      <w:proofErr w:type="spellEnd"/>
      <w:r w:rsidRPr="00D757CC">
        <w:rPr>
          <w:rFonts w:ascii="Times New Roman" w:eastAsia="Calibri" w:hAnsi="Times New Roman" w:cs="Times New Roman"/>
          <w:sz w:val="25"/>
          <w:szCs w:val="25"/>
        </w:rPr>
        <w:t xml:space="preserve"> C-HR» 2018 року випуску дружиною</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Бабія</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С.О. Так, у декларації особи, уповноваженої на виконання функцій держави або місцевого самоврядування, за 2018 рік сума коштів, сплачених </w:t>
      </w:r>
      <w:r w:rsidR="00722D2C" w:rsidRPr="00D757CC">
        <w:rPr>
          <w:rFonts w:ascii="Times New Roman" w:eastAsia="Calibri" w:hAnsi="Times New Roman" w:cs="Times New Roman"/>
          <w:sz w:val="25"/>
          <w:szCs w:val="25"/>
        </w:rPr>
        <w:t>тещою</w:t>
      </w:r>
      <w:r w:rsidRPr="00D757CC">
        <w:rPr>
          <w:rFonts w:ascii="Times New Roman" w:eastAsia="Calibri" w:hAnsi="Times New Roman" w:cs="Times New Roman"/>
          <w:sz w:val="25"/>
          <w:szCs w:val="25"/>
        </w:rPr>
        <w:t xml:space="preserve">, становить лише 168 901 гривню. Також пояснення </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Бабія</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С.О. суперечать фактичним даним у деклараціях за 2018–2020 роки, договору купівлі-</w:t>
      </w:r>
      <w:r w:rsidR="00722D2C" w:rsidRPr="00D757CC">
        <w:rPr>
          <w:rFonts w:ascii="Times New Roman" w:eastAsia="Calibri" w:hAnsi="Times New Roman" w:cs="Times New Roman"/>
          <w:sz w:val="25"/>
          <w:szCs w:val="25"/>
        </w:rPr>
        <w:t>продажу від 12 липня 2018 року.</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ГРД враховує пояснення кандидата, надані на </w:t>
      </w:r>
      <w:r w:rsidR="00722D2C" w:rsidRPr="00D757CC">
        <w:rPr>
          <w:rFonts w:ascii="Times New Roman" w:eastAsia="Calibri" w:hAnsi="Times New Roman" w:cs="Times New Roman"/>
          <w:sz w:val="25"/>
          <w:szCs w:val="25"/>
        </w:rPr>
        <w:t>їх</w:t>
      </w:r>
      <w:r w:rsidRPr="00D757CC">
        <w:rPr>
          <w:rFonts w:ascii="Times New Roman" w:eastAsia="Calibri" w:hAnsi="Times New Roman" w:cs="Times New Roman"/>
          <w:sz w:val="25"/>
          <w:szCs w:val="25"/>
        </w:rPr>
        <w:t xml:space="preserve"> запит, у частині розміру коштів, які його дружина отримала від своєї матері, а саме 231 099 гривень, однак вважає, що ця сума мала бути задекларована Бабієм</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С.О., оскільки правовідносини, за яких відбулося придбання транспортного за</w:t>
      </w:r>
      <w:r w:rsidR="00722D2C" w:rsidRPr="00D757CC">
        <w:rPr>
          <w:rFonts w:ascii="Times New Roman" w:eastAsia="Calibri" w:hAnsi="Times New Roman" w:cs="Times New Roman"/>
          <w:sz w:val="25"/>
          <w:szCs w:val="25"/>
        </w:rPr>
        <w:t>собу, не мають ознак доручення.</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Також ГРД звертає увагу на частину коштів у розмірі 15 000 доларів США, які кандидат надав дружині для придбання транспортного засобу, оскільки, на ї</w:t>
      </w:r>
      <w:r w:rsidR="00722D2C" w:rsidRPr="00D757CC">
        <w:rPr>
          <w:rFonts w:ascii="Times New Roman" w:eastAsia="Calibri" w:hAnsi="Times New Roman" w:cs="Times New Roman"/>
          <w:sz w:val="25"/>
          <w:szCs w:val="25"/>
        </w:rPr>
        <w:t xml:space="preserve">х </w:t>
      </w:r>
      <w:r w:rsidRPr="00D757CC">
        <w:rPr>
          <w:rFonts w:ascii="Times New Roman" w:eastAsia="Calibri" w:hAnsi="Times New Roman" w:cs="Times New Roman"/>
          <w:sz w:val="25"/>
          <w:szCs w:val="25"/>
        </w:rPr>
        <w:t>думку, надання цих коштів є подарунком і вони мали бути задекларовані</w:t>
      </w:r>
      <w:r w:rsidR="00DC6E25"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Бабієм</w:t>
      </w:r>
      <w:r w:rsidR="00722D2C" w:rsidRPr="00D757CC">
        <w:rPr>
          <w:rFonts w:ascii="Times New Roman" w:eastAsia="Calibri" w:hAnsi="Times New Roman" w:cs="Times New Roman"/>
          <w:sz w:val="25"/>
          <w:szCs w:val="25"/>
        </w:rPr>
        <w:t xml:space="preserve"> С.О.</w:t>
      </w:r>
    </w:p>
    <w:p w:rsidR="007F5A20" w:rsidRPr="00D757CC" w:rsidRDefault="00722D2C"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Комісією встановлено таке.</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У декларації особи, уповноваженої на виконання функцій держави або місцевого самоврядування, за 2018 рік Бабієм</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С.О. у розділі 6 «Цінне рухоме майно – транспортні засоби» зазначено про набуття 12 липня 2018 року дружиною права власності на автомобіль марки «</w:t>
      </w:r>
      <w:proofErr w:type="spellStart"/>
      <w:r w:rsidRPr="00D757CC">
        <w:rPr>
          <w:rFonts w:ascii="Times New Roman" w:eastAsia="Calibri" w:hAnsi="Times New Roman" w:cs="Times New Roman"/>
          <w:sz w:val="25"/>
          <w:szCs w:val="25"/>
        </w:rPr>
        <w:t>Toyota</w:t>
      </w:r>
      <w:proofErr w:type="spellEnd"/>
      <w:r w:rsidRPr="00D757CC">
        <w:rPr>
          <w:rFonts w:ascii="Times New Roman" w:eastAsia="Calibri" w:hAnsi="Times New Roman" w:cs="Times New Roman"/>
          <w:sz w:val="25"/>
          <w:szCs w:val="25"/>
        </w:rPr>
        <w:t xml:space="preserve"> C-HR» 2018 року випуску вартістю</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783 180 </w:t>
      </w:r>
      <w:r w:rsidR="00722D2C" w:rsidRPr="00D757CC">
        <w:rPr>
          <w:rFonts w:ascii="Times New Roman" w:eastAsia="Calibri" w:hAnsi="Times New Roman" w:cs="Times New Roman"/>
          <w:sz w:val="25"/>
          <w:szCs w:val="25"/>
        </w:rPr>
        <w:t>гривень.</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У розділі 11 «Доходи, зокрема подарунки» Бабієм</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С.О. зазначено</w:t>
      </w:r>
      <w:r w:rsidR="00DC6E25"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про отримання дружиною доходу від відчуження рухомого майна у розмірі</w:t>
      </w:r>
      <w:r w:rsidR="00DC6E25"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168 901 гривні від </w:t>
      </w:r>
      <w:r w:rsidR="00446F3F">
        <w:rPr>
          <w:rFonts w:ascii="Times New Roman" w:eastAsia="Calibri" w:hAnsi="Times New Roman" w:cs="Times New Roman"/>
          <w:sz w:val="25"/>
          <w:szCs w:val="25"/>
        </w:rPr>
        <w:t xml:space="preserve">                         </w:t>
      </w:r>
      <w:r w:rsidR="005B68D7">
        <w:rPr>
          <w:rFonts w:ascii="Times New Roman" w:eastAsia="Calibri" w:hAnsi="Times New Roman" w:cs="Times New Roman"/>
          <w:sz w:val="25"/>
          <w:szCs w:val="25"/>
        </w:rPr>
        <w:t>ОСОБА_</w:t>
      </w:r>
      <w:r w:rsidR="00AA52B3">
        <w:rPr>
          <w:rFonts w:ascii="Times New Roman" w:eastAsia="Calibri" w:hAnsi="Times New Roman" w:cs="Times New Roman"/>
          <w:sz w:val="25"/>
          <w:szCs w:val="25"/>
        </w:rPr>
        <w:t>1</w:t>
      </w:r>
      <w:r w:rsidR="00722D2C" w:rsidRPr="00D757CC">
        <w:rPr>
          <w:rFonts w:ascii="Times New Roman" w:eastAsia="Calibri" w:hAnsi="Times New Roman" w:cs="Times New Roman"/>
          <w:sz w:val="25"/>
          <w:szCs w:val="25"/>
        </w:rPr>
        <w:t>.</w:t>
      </w:r>
    </w:p>
    <w:p w:rsidR="007F5A20" w:rsidRPr="00D757CC" w:rsidRDefault="007F5A20" w:rsidP="00F62821">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Вказане підтверджується договором купівлі-продажу від 12 липня 2018 року, згідно з яким </w:t>
      </w:r>
      <w:r w:rsidR="00AA52B3">
        <w:rPr>
          <w:rFonts w:ascii="Times New Roman" w:eastAsia="Calibri" w:hAnsi="Times New Roman" w:cs="Times New Roman"/>
          <w:sz w:val="25"/>
          <w:szCs w:val="25"/>
        </w:rPr>
        <w:t>ОСОБА_2</w:t>
      </w:r>
      <w:r w:rsidRPr="00D757CC">
        <w:rPr>
          <w:rFonts w:ascii="Times New Roman" w:eastAsia="Calibri" w:hAnsi="Times New Roman" w:cs="Times New Roman"/>
          <w:sz w:val="25"/>
          <w:szCs w:val="25"/>
        </w:rPr>
        <w:t xml:space="preserve"> продано </w:t>
      </w:r>
      <w:r w:rsidR="00AA52B3">
        <w:rPr>
          <w:rFonts w:ascii="Times New Roman" w:eastAsia="Calibri" w:hAnsi="Times New Roman" w:cs="Times New Roman"/>
          <w:sz w:val="25"/>
          <w:szCs w:val="25"/>
        </w:rPr>
        <w:t>ОСОБА_1</w:t>
      </w:r>
      <w:r w:rsidR="00F62821">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за 168 901 гривню автомобіль марки «</w:t>
      </w:r>
      <w:proofErr w:type="spellStart"/>
      <w:r w:rsidRPr="00D757CC">
        <w:rPr>
          <w:rFonts w:ascii="Times New Roman" w:eastAsia="Calibri" w:hAnsi="Times New Roman" w:cs="Times New Roman"/>
          <w:sz w:val="25"/>
          <w:szCs w:val="25"/>
        </w:rPr>
        <w:t>Toyota</w:t>
      </w:r>
      <w:proofErr w:type="spellEnd"/>
      <w:r w:rsidRPr="00D757CC">
        <w:rPr>
          <w:rFonts w:ascii="Times New Roman" w:eastAsia="Calibri" w:hAnsi="Times New Roman" w:cs="Times New Roman"/>
          <w:sz w:val="25"/>
          <w:szCs w:val="25"/>
        </w:rPr>
        <w:t xml:space="preserve"> </w:t>
      </w:r>
      <w:proofErr w:type="spellStart"/>
      <w:r w:rsidRPr="00D757CC">
        <w:rPr>
          <w:rFonts w:ascii="Times New Roman" w:eastAsia="Calibri" w:hAnsi="Times New Roman" w:cs="Times New Roman"/>
          <w:sz w:val="25"/>
          <w:szCs w:val="25"/>
        </w:rPr>
        <w:t>Yaris</w:t>
      </w:r>
      <w:proofErr w:type="spellEnd"/>
      <w:r w:rsidRPr="00D757CC">
        <w:rPr>
          <w:rFonts w:ascii="Times New Roman" w:eastAsia="Calibri" w:hAnsi="Times New Roman" w:cs="Times New Roman"/>
          <w:sz w:val="25"/>
          <w:szCs w:val="25"/>
        </w:rPr>
        <w:t>» 2012 року випуску.</w:t>
      </w:r>
      <w:r w:rsidR="00722D2C" w:rsidRPr="00D757CC">
        <w:rPr>
          <w:rFonts w:ascii="Times New Roman" w:eastAsia="Calibri" w:hAnsi="Times New Roman" w:cs="Times New Roman"/>
          <w:sz w:val="25"/>
          <w:szCs w:val="25"/>
        </w:rPr>
        <w:t xml:space="preserve">     </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Бабій</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С.О. пояснив, що на час заповнення розділу 11 декларації особи, уповноваженої на виконання функцій держави або місцевого самоврядування, за 2018 рік він виходив із того, що вказані кошти не можна було визначити ані як подарунок (існують умови використання та зустрічні зобов’язання), ані як позику (не підлягають поверненню),</w:t>
      </w:r>
      <w:r w:rsidR="00722D2C" w:rsidRPr="00D757CC">
        <w:rPr>
          <w:rFonts w:ascii="Times New Roman" w:eastAsia="Calibri" w:hAnsi="Times New Roman" w:cs="Times New Roman"/>
          <w:sz w:val="25"/>
          <w:szCs w:val="25"/>
        </w:rPr>
        <w:t xml:space="preserve"> тож він не мав їх декларувати.</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На його прохання дружина та теща погодилися підтвердити зміст досягнутих між ними домовленостей у письмовій формі, а саме: право власності на автомобіль марки «</w:t>
      </w:r>
      <w:proofErr w:type="spellStart"/>
      <w:r w:rsidRPr="00D757CC">
        <w:rPr>
          <w:rFonts w:ascii="Times New Roman" w:eastAsia="Calibri" w:hAnsi="Times New Roman" w:cs="Times New Roman"/>
          <w:sz w:val="25"/>
          <w:szCs w:val="25"/>
        </w:rPr>
        <w:t>Toyota</w:t>
      </w:r>
      <w:proofErr w:type="spellEnd"/>
      <w:r w:rsidRPr="00D757CC">
        <w:rPr>
          <w:rFonts w:ascii="Times New Roman" w:eastAsia="Calibri" w:hAnsi="Times New Roman" w:cs="Times New Roman"/>
          <w:sz w:val="25"/>
          <w:szCs w:val="25"/>
        </w:rPr>
        <w:t xml:space="preserve"> </w:t>
      </w:r>
      <w:proofErr w:type="spellStart"/>
      <w:r w:rsidRPr="00D757CC">
        <w:rPr>
          <w:rFonts w:ascii="Times New Roman" w:eastAsia="Calibri" w:hAnsi="Times New Roman" w:cs="Times New Roman"/>
          <w:sz w:val="25"/>
          <w:szCs w:val="25"/>
        </w:rPr>
        <w:t>Yaris</w:t>
      </w:r>
      <w:proofErr w:type="spellEnd"/>
      <w:r w:rsidRPr="00D757CC">
        <w:rPr>
          <w:rFonts w:ascii="Times New Roman" w:eastAsia="Calibri" w:hAnsi="Times New Roman" w:cs="Times New Roman"/>
          <w:sz w:val="25"/>
          <w:szCs w:val="25"/>
        </w:rPr>
        <w:t xml:space="preserve">» 2012 року випуску, який належить </w:t>
      </w:r>
      <w:r w:rsidR="00D6002C">
        <w:rPr>
          <w:rFonts w:ascii="Times New Roman" w:eastAsia="Calibri" w:hAnsi="Times New Roman" w:cs="Times New Roman"/>
          <w:sz w:val="25"/>
          <w:szCs w:val="25"/>
        </w:rPr>
        <w:t>ОСОБА_2</w:t>
      </w:r>
      <w:r w:rsidRPr="00D757CC">
        <w:rPr>
          <w:rFonts w:ascii="Times New Roman" w:eastAsia="Calibri" w:hAnsi="Times New Roman" w:cs="Times New Roman"/>
          <w:sz w:val="25"/>
          <w:szCs w:val="25"/>
        </w:rPr>
        <w:t xml:space="preserve">, переоформлюється на ім’я </w:t>
      </w:r>
      <w:r w:rsidR="00D6002C">
        <w:rPr>
          <w:rFonts w:ascii="Times New Roman" w:eastAsia="Calibri" w:hAnsi="Times New Roman" w:cs="Times New Roman"/>
          <w:sz w:val="25"/>
          <w:szCs w:val="25"/>
        </w:rPr>
        <w:t>ОСОБА_1</w:t>
      </w:r>
      <w:r w:rsidRPr="00D757CC">
        <w:rPr>
          <w:rFonts w:ascii="Times New Roman" w:eastAsia="Calibri" w:hAnsi="Times New Roman" w:cs="Times New Roman"/>
          <w:sz w:val="25"/>
          <w:szCs w:val="25"/>
        </w:rPr>
        <w:t xml:space="preserve">. Оформлення права власності на автомобіль має здійснюватися виключно на </w:t>
      </w:r>
      <w:r w:rsidR="00D6002C">
        <w:rPr>
          <w:rFonts w:ascii="Times New Roman" w:eastAsia="Calibri" w:hAnsi="Times New Roman" w:cs="Times New Roman"/>
          <w:sz w:val="25"/>
          <w:szCs w:val="25"/>
        </w:rPr>
        <w:t>ОСОБА_2</w:t>
      </w:r>
      <w:r w:rsidRPr="00D757CC">
        <w:rPr>
          <w:rFonts w:ascii="Times New Roman" w:eastAsia="Calibri" w:hAnsi="Times New Roman" w:cs="Times New Roman"/>
          <w:sz w:val="25"/>
          <w:szCs w:val="25"/>
        </w:rPr>
        <w:t>, а Бабій</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С.О., незважаючи на перебування у шлюбі з </w:t>
      </w:r>
      <w:r w:rsidR="002A4D7E">
        <w:rPr>
          <w:rFonts w:ascii="Times New Roman" w:eastAsia="Calibri" w:hAnsi="Times New Roman" w:cs="Times New Roman"/>
          <w:sz w:val="25"/>
          <w:szCs w:val="25"/>
        </w:rPr>
        <w:t>ОСОБА_2</w:t>
      </w:r>
      <w:r w:rsidRPr="00D757CC">
        <w:rPr>
          <w:rFonts w:ascii="Times New Roman" w:eastAsia="Calibri" w:hAnsi="Times New Roman" w:cs="Times New Roman"/>
          <w:sz w:val="25"/>
          <w:szCs w:val="25"/>
        </w:rPr>
        <w:t xml:space="preserve"> та н</w:t>
      </w:r>
      <w:r w:rsidR="00DC6E25" w:rsidRPr="00D757CC">
        <w:rPr>
          <w:rFonts w:ascii="Times New Roman" w:eastAsia="Calibri" w:hAnsi="Times New Roman" w:cs="Times New Roman"/>
          <w:sz w:val="25"/>
          <w:szCs w:val="25"/>
        </w:rPr>
        <w:t>адання ним іншої частини коштів</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(15 000 доларів США) на придбання автомобіля, не заявлятиме своїх прав на </w:t>
      </w:r>
      <w:r w:rsidR="00722D2C" w:rsidRPr="00D757CC">
        <w:rPr>
          <w:rFonts w:ascii="Times New Roman" w:eastAsia="Calibri" w:hAnsi="Times New Roman" w:cs="Times New Roman"/>
          <w:sz w:val="25"/>
          <w:szCs w:val="25"/>
        </w:rPr>
        <w:t>нього</w:t>
      </w:r>
      <w:r w:rsidRPr="00D757CC">
        <w:rPr>
          <w:rFonts w:ascii="Times New Roman" w:eastAsia="Calibri" w:hAnsi="Times New Roman" w:cs="Times New Roman"/>
          <w:sz w:val="25"/>
          <w:szCs w:val="25"/>
        </w:rPr>
        <w:t>. За потреби</w:t>
      </w:r>
      <w:r w:rsidR="009B4FB8">
        <w:rPr>
          <w:rFonts w:ascii="Times New Roman" w:eastAsia="Calibri" w:hAnsi="Times New Roman" w:cs="Times New Roman"/>
          <w:sz w:val="25"/>
          <w:szCs w:val="25"/>
        </w:rPr>
        <w:t xml:space="preserve"> ОСОБА_1</w:t>
      </w:r>
      <w:r w:rsidRPr="00D757CC">
        <w:rPr>
          <w:rFonts w:ascii="Times New Roman" w:eastAsia="Calibri" w:hAnsi="Times New Roman" w:cs="Times New Roman"/>
          <w:sz w:val="25"/>
          <w:szCs w:val="25"/>
        </w:rPr>
        <w:t xml:space="preserve"> має право час від часу користуватися автомобілем для вл</w:t>
      </w:r>
      <w:r w:rsidR="00722D2C" w:rsidRPr="00D757CC">
        <w:rPr>
          <w:rFonts w:ascii="Times New Roman" w:eastAsia="Calibri" w:hAnsi="Times New Roman" w:cs="Times New Roman"/>
          <w:sz w:val="25"/>
          <w:szCs w:val="25"/>
        </w:rPr>
        <w:t>асних потреб на розумний строк та у</w:t>
      </w:r>
      <w:r w:rsidRPr="00D757CC">
        <w:rPr>
          <w:rFonts w:ascii="Times New Roman" w:eastAsia="Calibri" w:hAnsi="Times New Roman" w:cs="Times New Roman"/>
          <w:sz w:val="25"/>
          <w:szCs w:val="25"/>
        </w:rPr>
        <w:t xml:space="preserve"> разі продажу автомобіля має першочергове та переважне право на його придбання та п</w:t>
      </w:r>
      <w:r w:rsidR="00722D2C" w:rsidRPr="00D757CC">
        <w:rPr>
          <w:rFonts w:ascii="Times New Roman" w:eastAsia="Calibri" w:hAnsi="Times New Roman" w:cs="Times New Roman"/>
          <w:sz w:val="25"/>
          <w:szCs w:val="25"/>
        </w:rPr>
        <w:t>ереоформлення у свою власність.</w:t>
      </w:r>
    </w:p>
    <w:p w:rsidR="007F5A20" w:rsidRPr="00D757CC" w:rsidRDefault="007F5A20" w:rsidP="00722D2C">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lastRenderedPageBreak/>
        <w:t>Жодних мотивів щодо ухилення від відображення 231 099 гривень у декларації за 2018 рік він не мав і не міг мати. Так, у разі дарування вказаних коштів</w:t>
      </w:r>
      <w:r w:rsidR="00DC6E25" w:rsidRPr="00D757CC">
        <w:rPr>
          <w:rFonts w:ascii="Times New Roman" w:eastAsia="Calibri" w:hAnsi="Times New Roman" w:cs="Times New Roman"/>
          <w:sz w:val="25"/>
          <w:szCs w:val="25"/>
        </w:rPr>
        <w:t xml:space="preserve"> </w:t>
      </w:r>
      <w:r w:rsidR="004A12B3">
        <w:rPr>
          <w:rFonts w:ascii="Times New Roman" w:eastAsia="Calibri" w:hAnsi="Times New Roman" w:cs="Times New Roman"/>
          <w:sz w:val="25"/>
          <w:szCs w:val="25"/>
        </w:rPr>
        <w:t>ОСОБА_1</w:t>
      </w:r>
      <w:r w:rsidRPr="00D757CC">
        <w:rPr>
          <w:rFonts w:ascii="Times New Roman" w:eastAsia="Calibri" w:hAnsi="Times New Roman" w:cs="Times New Roman"/>
          <w:sz w:val="25"/>
          <w:szCs w:val="25"/>
        </w:rPr>
        <w:t xml:space="preserve"> своїй доньці </w:t>
      </w:r>
      <w:r w:rsidR="004A12B3">
        <w:rPr>
          <w:rFonts w:ascii="Times New Roman" w:eastAsia="Calibri" w:hAnsi="Times New Roman" w:cs="Times New Roman"/>
          <w:sz w:val="25"/>
          <w:szCs w:val="25"/>
        </w:rPr>
        <w:t>ОСОБА_2</w:t>
      </w:r>
      <w:r w:rsidRPr="00D757CC">
        <w:rPr>
          <w:rFonts w:ascii="Times New Roman" w:eastAsia="Calibri" w:hAnsi="Times New Roman" w:cs="Times New Roman"/>
          <w:sz w:val="25"/>
          <w:szCs w:val="25"/>
        </w:rPr>
        <w:t xml:space="preserve"> жодні пода</w:t>
      </w:r>
      <w:r w:rsidR="00722D2C" w:rsidRPr="00D757CC">
        <w:rPr>
          <w:rFonts w:ascii="Times New Roman" w:eastAsia="Calibri" w:hAnsi="Times New Roman" w:cs="Times New Roman"/>
          <w:sz w:val="25"/>
          <w:szCs w:val="25"/>
        </w:rPr>
        <w:t>ткові зобов’язання не виникали.</w:t>
      </w:r>
    </w:p>
    <w:p w:rsidR="00F12E2C" w:rsidRPr="00D757CC" w:rsidRDefault="007F5A20" w:rsidP="00DF075D">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Також Бабій</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С.О. вважає помилковим посилання ГРД на те, що</w:t>
      </w:r>
      <w:r w:rsidR="00722D2C"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15 000 доларів США, надані ним дружині, є подарунком і також мають бути задекларовані, оскільки за вказані кошти дружина придбала автомобіль, який за частиною другою статті 60 Сімейного кодексу України є спільною сумісною власністю подружжя, а не подарунком.</w:t>
      </w:r>
    </w:p>
    <w:p w:rsidR="00D757CC" w:rsidRPr="00D757CC" w:rsidRDefault="00D757CC" w:rsidP="00D757CC">
      <w:pPr>
        <w:spacing w:after="0" w:line="20" w:lineRule="atLeast"/>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Враховуючи пояснення кандидата та матеріали суддівського досьє</w:t>
      </w:r>
      <w:r w:rsidR="00F62821">
        <w:rPr>
          <w:rFonts w:ascii="Times New Roman" w:eastAsia="Times New Roman" w:hAnsi="Times New Roman" w:cs="Times New Roman"/>
          <w:sz w:val="25"/>
          <w:szCs w:val="25"/>
          <w:lang w:eastAsia="uk-UA"/>
        </w:rPr>
        <w:t>,</w:t>
      </w:r>
      <w:r w:rsidRPr="00D757CC">
        <w:rPr>
          <w:rFonts w:ascii="Times New Roman" w:eastAsia="Times New Roman" w:hAnsi="Times New Roman" w:cs="Times New Roman"/>
          <w:sz w:val="25"/>
          <w:szCs w:val="25"/>
          <w:lang w:eastAsia="uk-UA"/>
        </w:rPr>
        <w:t xml:space="preserve"> Комісія не знайшла підстав вважати таку поведінку кандидата умисною, проте </w:t>
      </w:r>
      <w:r w:rsidR="00657190">
        <w:rPr>
          <w:rFonts w:ascii="Times New Roman" w:eastAsia="Times New Roman" w:hAnsi="Times New Roman" w:cs="Times New Roman"/>
          <w:sz w:val="25"/>
          <w:szCs w:val="25"/>
          <w:lang w:eastAsia="uk-UA"/>
        </w:rPr>
        <w:t>дані обставини</w:t>
      </w:r>
      <w:r w:rsidRPr="00D757CC">
        <w:rPr>
          <w:rFonts w:ascii="Times New Roman" w:eastAsia="Times New Roman" w:hAnsi="Times New Roman" w:cs="Times New Roman"/>
          <w:sz w:val="25"/>
          <w:szCs w:val="25"/>
          <w:lang w:eastAsia="uk-UA"/>
        </w:rPr>
        <w:t>, розцінює як підставу для зменшення балів кандидата за критерієм доброчесності та професійної етики на 15 балів за показником «чесність».</w:t>
      </w:r>
    </w:p>
    <w:p w:rsidR="00DC6E25" w:rsidRPr="00D757CC" w:rsidRDefault="00DC6E25" w:rsidP="00DC6E25">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Також у висновку ГРД зазначає про відсутність переконливої інформації про джерела походження ліквідного майна, витрат, отриманих благ (кандидата, членів сім’ї чи близьких осіб) або легальні доходи, що, на думку розсудливого спостерігача, викликає сумнів щодо їх достатності для набуття такого майна, здійснення таких витрат, отримання благ.</w:t>
      </w:r>
    </w:p>
    <w:p w:rsidR="00DC6E25" w:rsidRPr="00D757CC" w:rsidRDefault="00DC6E25" w:rsidP="00DC6E25">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Рішенням Етичної ради № 11 від 23 червня 2022 року встановлено факт </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придбання дружиною кандидата за власні кошти акцій ПАТ «ЄБРФ» у 2013 році на суму 109</w:t>
      </w:r>
      <w:r w:rsidR="00446F3F">
        <w:rPr>
          <w:rFonts w:ascii="Times New Roman" w:eastAsia="Calibri" w:hAnsi="Times New Roman" w:cs="Times New Roman"/>
          <w:sz w:val="25"/>
          <w:szCs w:val="25"/>
        </w:rPr>
        <w:t> </w:t>
      </w:r>
      <w:r w:rsidRPr="00D757CC">
        <w:rPr>
          <w:rFonts w:ascii="Times New Roman" w:eastAsia="Calibri" w:hAnsi="Times New Roman" w:cs="Times New Roman"/>
          <w:sz w:val="25"/>
          <w:szCs w:val="25"/>
        </w:rPr>
        <w:t>899</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гривні, проте Бабій С.О. не зміг пояснити законність джерел походження коштів для придбання цих акцій, враховуючи те, що дохід його дружини відповідно до відомостей з Державного реєстру фізичних осіб — платників податків у період з 1998 до 2012 </w:t>
      </w:r>
      <w:r w:rsidR="00446F3F">
        <w:rPr>
          <w:rFonts w:ascii="Times New Roman" w:eastAsia="Calibri" w:hAnsi="Times New Roman" w:cs="Times New Roman"/>
          <w:sz w:val="25"/>
          <w:szCs w:val="25"/>
        </w:rPr>
        <w:t>року становив 70 989 гривень</w:t>
      </w:r>
      <w:r w:rsidRPr="00D757CC">
        <w:rPr>
          <w:rFonts w:ascii="Times New Roman" w:eastAsia="Calibri" w:hAnsi="Times New Roman" w:cs="Times New Roman"/>
          <w:sz w:val="25"/>
          <w:szCs w:val="25"/>
        </w:rPr>
        <w:t>.</w:t>
      </w:r>
    </w:p>
    <w:p w:rsidR="00DC6E25" w:rsidRPr="00D757CC" w:rsidRDefault="00DC6E25" w:rsidP="00DC6E25">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ГРД звертає увагу, що Бабій С.О. у деклараціях особи, уповноваженої на виконання функцій держави або місцевого самоврядування, не задекларував такі акції або дохід від їх відчуження.</w:t>
      </w:r>
    </w:p>
    <w:p w:rsidR="00DC6E25" w:rsidRPr="00D757CC" w:rsidRDefault="00DC6E25" w:rsidP="00DC6E25">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Бабій С.О. пояснив, що його дружина </w:t>
      </w:r>
      <w:r w:rsidR="00F75343">
        <w:rPr>
          <w:rFonts w:ascii="Times New Roman" w:eastAsia="Calibri" w:hAnsi="Times New Roman" w:cs="Times New Roman"/>
          <w:sz w:val="25"/>
          <w:szCs w:val="25"/>
        </w:rPr>
        <w:t>ОСОБА_2</w:t>
      </w:r>
      <w:r w:rsidRPr="00D757CC">
        <w:rPr>
          <w:rFonts w:ascii="Times New Roman" w:eastAsia="Calibri" w:hAnsi="Times New Roman" w:cs="Times New Roman"/>
          <w:sz w:val="25"/>
          <w:szCs w:val="25"/>
        </w:rPr>
        <w:t xml:space="preserve"> у березні 2013 року придбала акції ПАТ «ЄБРФ» на суму 109 899,00 грив</w:t>
      </w:r>
      <w:r w:rsidR="00446F3F">
        <w:rPr>
          <w:rFonts w:ascii="Times New Roman" w:eastAsia="Calibri" w:hAnsi="Times New Roman" w:cs="Times New Roman"/>
          <w:sz w:val="25"/>
          <w:szCs w:val="25"/>
        </w:rPr>
        <w:t>ень</w:t>
      </w:r>
      <w:r w:rsidRPr="00D757CC">
        <w:rPr>
          <w:rFonts w:ascii="Times New Roman" w:eastAsia="Calibri" w:hAnsi="Times New Roman" w:cs="Times New Roman"/>
          <w:sz w:val="25"/>
          <w:szCs w:val="25"/>
        </w:rPr>
        <w:t>, які продала у 2015 році. Наявних у неї коштів було достатньо для здійснення відповідних операцій із цінними паперами, водночас розмір її доходу відповідно до відомостей з Державного реєстру фізичних осіб — платників податків у період з 1998 до 2012 року, про</w:t>
      </w:r>
      <w:r w:rsidR="00446F3F">
        <w:rPr>
          <w:rFonts w:ascii="Times New Roman" w:eastAsia="Calibri" w:hAnsi="Times New Roman" w:cs="Times New Roman"/>
          <w:sz w:val="25"/>
          <w:szCs w:val="25"/>
        </w:rPr>
        <w:t xml:space="preserve"> який вказує ГРД, а саме                                70 989</w:t>
      </w:r>
      <w:r w:rsidRPr="00D757CC">
        <w:rPr>
          <w:rFonts w:ascii="Times New Roman" w:eastAsia="Calibri" w:hAnsi="Times New Roman" w:cs="Times New Roman"/>
          <w:sz w:val="25"/>
          <w:szCs w:val="25"/>
        </w:rPr>
        <w:t xml:space="preserve"> грив</w:t>
      </w:r>
      <w:r w:rsidR="00446F3F">
        <w:rPr>
          <w:rFonts w:ascii="Times New Roman" w:eastAsia="Calibri" w:hAnsi="Times New Roman" w:cs="Times New Roman"/>
          <w:sz w:val="25"/>
          <w:szCs w:val="25"/>
        </w:rPr>
        <w:t>ень</w:t>
      </w:r>
      <w:r w:rsidRPr="00D757CC">
        <w:rPr>
          <w:rFonts w:ascii="Times New Roman" w:eastAsia="Calibri" w:hAnsi="Times New Roman" w:cs="Times New Roman"/>
          <w:sz w:val="25"/>
          <w:szCs w:val="25"/>
        </w:rPr>
        <w:t>, не може бути критерієм для визначення спроможності вчинення нею відповідних правочинів. Операції на ринку цінних паперів не передбачають обов’язкової попередньої оплати за цінні папери, а умови договору можуть визначати будь-який строк для розрахунків за правочинами, зокрема договорами РЕПО (відповідно до визначення на сайті Дія. Бізнес РЕПО (</w:t>
      </w:r>
      <w:proofErr w:type="spellStart"/>
      <w:r w:rsidRPr="00D757CC">
        <w:rPr>
          <w:rFonts w:ascii="Times New Roman" w:eastAsia="Calibri" w:hAnsi="Times New Roman" w:cs="Times New Roman"/>
          <w:sz w:val="25"/>
          <w:szCs w:val="25"/>
        </w:rPr>
        <w:t>Repurchase</w:t>
      </w:r>
      <w:proofErr w:type="spellEnd"/>
      <w:r w:rsidRPr="00D757CC">
        <w:rPr>
          <w:rFonts w:ascii="Times New Roman" w:eastAsia="Calibri" w:hAnsi="Times New Roman" w:cs="Times New Roman"/>
          <w:sz w:val="25"/>
          <w:szCs w:val="25"/>
        </w:rPr>
        <w:t xml:space="preserve"> </w:t>
      </w:r>
      <w:proofErr w:type="spellStart"/>
      <w:r w:rsidRPr="00D757CC">
        <w:rPr>
          <w:rFonts w:ascii="Times New Roman" w:eastAsia="Calibri" w:hAnsi="Times New Roman" w:cs="Times New Roman"/>
          <w:sz w:val="25"/>
          <w:szCs w:val="25"/>
        </w:rPr>
        <w:t>Agreement</w:t>
      </w:r>
      <w:proofErr w:type="spellEnd"/>
      <w:r w:rsidRPr="00D757CC">
        <w:rPr>
          <w:rFonts w:ascii="Times New Roman" w:eastAsia="Calibri" w:hAnsi="Times New Roman" w:cs="Times New Roman"/>
          <w:sz w:val="25"/>
          <w:szCs w:val="25"/>
        </w:rPr>
        <w:t>) — це фінансова домовленість, за якою одна сторона продає цінні папери іншій із зобов’язанням викупити їх назад у майбутньому за заздалегідь визначеною ціною).</w:t>
      </w:r>
    </w:p>
    <w:p w:rsidR="00DC6E25" w:rsidRPr="00D757CC" w:rsidRDefault="00DC6E25" w:rsidP="00DC6E25">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Комісія, дослідивши зазначені факти та враховуючи пояснення Бабія С.О., дійшла висновку, що вказані обставини не впливають на оцінку відповідності кандидата критеріям професійної етики та доброчесності.</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Також у висновку ГРД зазначає, що в жодній із декларацій особи, уповноваженої на виконання функцій держави або місцевого самоврядування, які подав Бабій С.О. на виконання вимог антикорупційного законодавства, він не задекларував доходу від надання комп’ютерного обладнання в користування Асоціації «Український Правозахисний Альянс».</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Бабій С.О. пояснив, що з 01 жовтня 2002 року до 04 квітня 2012 року здійснював підприємницьку діяльність фізичної особи — підприємця (за кодами КВЕД 74.11 юридичні послуги, 74.15.0 управління підприємствами, 70.20.0 здавання в оренду власного нерухомого майна, 71.33.0 оренда офісних машин та устаткування, включаючи обчислювальну техніку). Згідно з відомостями в інформаційних базах ГУ ДФС, його </w:t>
      </w:r>
      <w:r w:rsidRPr="00D757CC">
        <w:rPr>
          <w:rFonts w:ascii="Times New Roman" w:eastAsia="Calibri" w:hAnsi="Times New Roman" w:cs="Times New Roman"/>
          <w:sz w:val="25"/>
          <w:szCs w:val="25"/>
        </w:rPr>
        <w:lastRenderedPageBreak/>
        <w:t xml:space="preserve">дохід від діяльності фізичної особи — підприємця з 2002 року до 2012 року становив </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2 188 906,27 гривні. Лише в межах зазначеного періоду він </w:t>
      </w:r>
      <w:proofErr w:type="spellStart"/>
      <w:r w:rsidRPr="00D757CC">
        <w:rPr>
          <w:rFonts w:ascii="Times New Roman" w:eastAsia="Calibri" w:hAnsi="Times New Roman" w:cs="Times New Roman"/>
          <w:sz w:val="25"/>
          <w:szCs w:val="25"/>
        </w:rPr>
        <w:t>оплатно</w:t>
      </w:r>
      <w:proofErr w:type="spellEnd"/>
      <w:r w:rsidRPr="00D757CC">
        <w:rPr>
          <w:rFonts w:ascii="Times New Roman" w:eastAsia="Calibri" w:hAnsi="Times New Roman" w:cs="Times New Roman"/>
          <w:sz w:val="25"/>
          <w:szCs w:val="25"/>
        </w:rPr>
        <w:t xml:space="preserve"> надавав Асоціації «Український Правозахисний Альянс» відповідне майно та отримував за це кошти. Після                        04 квітня 2012 року він не здійснював підприємницької діяльності, жодних коштів від Асоціації «Український Правозахисний Альянс» не отримував, а отже, не мав обов’язку їх декларувати.</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Також у ГРД виник сумнів щодо достатності залишку кошті</w:t>
      </w:r>
      <w:r w:rsidR="00446F3F">
        <w:rPr>
          <w:rFonts w:ascii="Times New Roman" w:eastAsia="Calibri" w:hAnsi="Times New Roman" w:cs="Times New Roman"/>
          <w:sz w:val="25"/>
          <w:szCs w:val="25"/>
        </w:rPr>
        <w:t xml:space="preserve">в у 2018 році в розмірі 105 624 </w:t>
      </w:r>
      <w:r w:rsidRPr="00D757CC">
        <w:rPr>
          <w:rFonts w:ascii="Times New Roman" w:eastAsia="Calibri" w:hAnsi="Times New Roman" w:cs="Times New Roman"/>
          <w:sz w:val="25"/>
          <w:szCs w:val="25"/>
        </w:rPr>
        <w:t xml:space="preserve"> грив</w:t>
      </w:r>
      <w:r w:rsidR="00446F3F">
        <w:rPr>
          <w:rFonts w:ascii="Times New Roman" w:eastAsia="Calibri" w:hAnsi="Times New Roman" w:cs="Times New Roman"/>
          <w:sz w:val="25"/>
          <w:szCs w:val="25"/>
        </w:rPr>
        <w:t>ень</w:t>
      </w:r>
      <w:r w:rsidRPr="00D757CC">
        <w:rPr>
          <w:rFonts w:ascii="Times New Roman" w:eastAsia="Calibri" w:hAnsi="Times New Roman" w:cs="Times New Roman"/>
          <w:sz w:val="25"/>
          <w:szCs w:val="25"/>
        </w:rPr>
        <w:t xml:space="preserve"> для покриття витрат на життєдіяльність сім’ї Бабія С.О. з чотирьох осіб на рік, з урахуванням необхідності утримання нерухомого та рухомого майна, поїздки трьох осіб за кордон на 9 днів.</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З пояснень Бабія </w:t>
      </w:r>
      <w:r w:rsidR="00446F3F">
        <w:rPr>
          <w:rFonts w:ascii="Times New Roman" w:eastAsia="Calibri" w:hAnsi="Times New Roman" w:cs="Times New Roman"/>
          <w:sz w:val="25"/>
          <w:szCs w:val="25"/>
        </w:rPr>
        <w:t>С.О. випливає, що 105 624</w:t>
      </w:r>
      <w:r w:rsidRPr="00D757CC">
        <w:rPr>
          <w:rFonts w:ascii="Times New Roman" w:eastAsia="Calibri" w:hAnsi="Times New Roman" w:cs="Times New Roman"/>
          <w:sz w:val="25"/>
          <w:szCs w:val="25"/>
        </w:rPr>
        <w:t xml:space="preserve"> грив</w:t>
      </w:r>
      <w:r w:rsidR="00446F3F">
        <w:rPr>
          <w:rFonts w:ascii="Times New Roman" w:eastAsia="Calibri" w:hAnsi="Times New Roman" w:cs="Times New Roman"/>
          <w:sz w:val="25"/>
          <w:szCs w:val="25"/>
        </w:rPr>
        <w:t>ень</w:t>
      </w:r>
      <w:r w:rsidRPr="00D757CC">
        <w:rPr>
          <w:rFonts w:ascii="Times New Roman" w:eastAsia="Calibri" w:hAnsi="Times New Roman" w:cs="Times New Roman"/>
          <w:sz w:val="25"/>
          <w:szCs w:val="25"/>
        </w:rPr>
        <w:t xml:space="preserve"> (понад 50 % сплаченої йому у 2018 році суддівської винагороди) дали змогу забезпечити загалом задовільний рівень життя родини. Водночас поїздка трьох осіб за кордон на 9 днів у березні 2018 року до Єгипту відбувалася у зв’язку з перенесенням запланованої на жовтень 2017 року поїздки до Туреччини, придбаної та оплаченої ще у 2017 році через сімейні обставини, що не спричинило будь-яких істотних додаткових витрат на поїздку у 2018 році.</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Комісія вважає пояснення Бабія С.О. щодо надання комп’ютерного обладнання в користування Асоціації «Український Правозахисний Альянс» та достатності коштів для покриття витрат на проживання сім’ї прийнятними, а наведені у висновку відомості такими, що не впливають на оцінку відповідності кандидата критеріям професійної етики та доброчесності. </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Також ГРД у висновку зазначає, що Бабій С.О. не відповідає критеріям доброчесності та професійної етики за показником «сумлінність та дотримання етичних норм і бездоганна поведінка у професійній діяльності та особистому житті».</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На момент складання присяги судді у 2012 році Бабій С.О. був зареєстрований фізичною особою — підприємцем та припинив таку діяльність у 2012 році, подавши заяву державному реєстратору, однак належним чином не вжив заходів, аби переконатися в перебігу розгляду цієї заяви.</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ГРД </w:t>
      </w:r>
      <w:r w:rsidR="00D757CC" w:rsidRPr="00D757CC">
        <w:rPr>
          <w:rFonts w:ascii="Times New Roman" w:eastAsia="Calibri" w:hAnsi="Times New Roman" w:cs="Times New Roman"/>
          <w:sz w:val="25"/>
          <w:szCs w:val="25"/>
        </w:rPr>
        <w:t>вважає</w:t>
      </w:r>
      <w:r w:rsidRPr="00D757CC">
        <w:rPr>
          <w:rFonts w:ascii="Times New Roman" w:eastAsia="Calibri" w:hAnsi="Times New Roman" w:cs="Times New Roman"/>
          <w:sz w:val="25"/>
          <w:szCs w:val="25"/>
        </w:rPr>
        <w:t>, що наявність факту перебування понад два роки одночасно у правовому статусі судді та фізичної особи — підприємця ставить під сумнів дотримання Бабієм С.О. етичних норм і демонстрацію бездоганної поведінки в професійній діяльності та особистому житті.</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Крім того, на переконання ГРД, зазначене свідчить про несумлінність Бабія С.О. та порушення ним вимог щодо несумісності.</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Бабій С.О. пояснив, що з 01 жовтня 2002 року до 04 квітня 2012 року здійснював підприємницьку діяльність.</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Для державної реєстрації припинення підприємницької діяльності 04 квітня </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2012 року він ухвалив рішення про припинення підприємницької діяльності, на підставі якого до державного реєстру 04 квітня 2012 року </w:t>
      </w:r>
      <w:proofErr w:type="spellStart"/>
      <w:r w:rsidRPr="00D757CC">
        <w:rPr>
          <w:rFonts w:ascii="Times New Roman" w:eastAsia="Calibri" w:hAnsi="Times New Roman" w:cs="Times New Roman"/>
          <w:sz w:val="25"/>
          <w:szCs w:val="25"/>
        </w:rPr>
        <w:t>внесено</w:t>
      </w:r>
      <w:proofErr w:type="spellEnd"/>
      <w:r w:rsidRPr="00D757CC">
        <w:rPr>
          <w:rFonts w:ascii="Times New Roman" w:eastAsia="Calibri" w:hAnsi="Times New Roman" w:cs="Times New Roman"/>
          <w:sz w:val="25"/>
          <w:szCs w:val="25"/>
        </w:rPr>
        <w:t xml:space="preserve"> запис про перебування його в стані припинення підприємницької діяльності, і з цієї дати він припинив здійснення підприємницької діяльності.</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30 березня 2012 року він забезпечив закриття поточного рахунку СПД у банківській установі, а 04 травня 2012 року банк виплатив 5,90 гривні залишку на картковому рахунку, що підтверджується заявою на видачу готівки. 07 травня 2012 року він подав податкову декларацію про майновий стан і доходи (для підприємця або особи, яка припинила підприємницьку діяльність протягом звітного року) у паперовій формі. На сьогодні в електронному кабінеті платника податків міститься інформація про зазначену декларацію від 07 травня 2012 року.</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Після закінчення проведення заходів щодо припинення підприємницької діяльності, за </w:t>
      </w:r>
      <w:proofErr w:type="spellStart"/>
      <w:r w:rsidRPr="00D757CC">
        <w:rPr>
          <w:rFonts w:ascii="Times New Roman" w:eastAsia="Calibri" w:hAnsi="Times New Roman" w:cs="Times New Roman"/>
          <w:sz w:val="25"/>
          <w:szCs w:val="25"/>
        </w:rPr>
        <w:t>спливом</w:t>
      </w:r>
      <w:proofErr w:type="spellEnd"/>
      <w:r w:rsidRPr="00D757CC">
        <w:rPr>
          <w:rFonts w:ascii="Times New Roman" w:eastAsia="Calibri" w:hAnsi="Times New Roman" w:cs="Times New Roman"/>
          <w:sz w:val="25"/>
          <w:szCs w:val="25"/>
        </w:rPr>
        <w:t xml:space="preserve"> двомісячного строку, зазначеного в його заяві про припинення </w:t>
      </w:r>
      <w:r w:rsidRPr="00D757CC">
        <w:rPr>
          <w:rFonts w:ascii="Times New Roman" w:eastAsia="Calibri" w:hAnsi="Times New Roman" w:cs="Times New Roman"/>
          <w:sz w:val="25"/>
          <w:szCs w:val="25"/>
        </w:rPr>
        <w:lastRenderedPageBreak/>
        <w:t xml:space="preserve">підприємницької діяльності фізичною особою — підприємцем, тобто після 04 червня 2012 року, він надав ДПІ у Кіровському районі міста Дніпропетровська та Управлінню Пенсійного фонду України в Кіровському районі міста Дніпропетровська документи за 3 останні повні роки діяльності та поточний період 2012 року з метою проведення перевірки. 04 липня 2012 року державним реєстратором юридичних осіб та фізичних </w:t>
      </w:r>
      <w:r w:rsidR="00C0355B">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осіб — підприємців виконавчого комітету Дніпропетровської міської ради було видано виписку з Єдиного державного реєстру юридичних осіб та фізичних осіб — підприємців, де у графі «Наявність даних про перебування фізичної особи — підприємця в процесі припинення підприємницької діяльності» зазначено «в стані припинення підприємницької діяльності». 08 листопада 2012 року за результатами спілкування зі співробітником ДПІ у Кіровському районі міста Дніпропетровська, який здійснював податкову перевірку, він додатково отримав та надав до ДПІ виписки про операції за закритим рахунком ФОП та картковим рахунком на дату запиту. 13 жовтня 2013 року, з огляду на надмірну тривалість податкової перевірки та висунення безпідставних вимог з боку ДПІ у Кіровському районі міста Дніпропетровська, задоволення яких сприймалося як умова завершення зазначеної перевірки, він подав 2 скарги до вказаного органу.</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 28 липня 2014 року державним реєстратором юридичних осіб та фізичних </w:t>
      </w:r>
      <w:r w:rsidR="00446F3F">
        <w:rPr>
          <w:rFonts w:ascii="Times New Roman" w:eastAsia="Calibri" w:hAnsi="Times New Roman" w:cs="Times New Roman"/>
          <w:sz w:val="25"/>
          <w:szCs w:val="25"/>
        </w:rPr>
        <w:t xml:space="preserve">                           осіб </w:t>
      </w:r>
      <w:r w:rsidR="00446F3F" w:rsidRPr="00D757CC">
        <w:rPr>
          <w:rFonts w:ascii="Times New Roman" w:eastAsia="Calibri" w:hAnsi="Times New Roman" w:cs="Times New Roman"/>
          <w:sz w:val="25"/>
          <w:szCs w:val="25"/>
        </w:rPr>
        <w:t>—</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підприємців Реєстраційної служби Дніпропетровського міського управління юстиції на його адресу було направлено повідомлення про проведення державної реєстрації припинення підприємницької діяльнос</w:t>
      </w:r>
      <w:r w:rsidR="00446F3F">
        <w:rPr>
          <w:rFonts w:ascii="Times New Roman" w:eastAsia="Calibri" w:hAnsi="Times New Roman" w:cs="Times New Roman"/>
          <w:sz w:val="25"/>
          <w:szCs w:val="25"/>
        </w:rPr>
        <w:t xml:space="preserve">ті фізичної особи </w:t>
      </w:r>
      <w:r w:rsidR="00446F3F" w:rsidRPr="00D757CC">
        <w:rPr>
          <w:rFonts w:ascii="Times New Roman" w:eastAsia="Calibri" w:hAnsi="Times New Roman" w:cs="Times New Roman"/>
          <w:sz w:val="25"/>
          <w:szCs w:val="25"/>
        </w:rPr>
        <w:t>—</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підприємця.</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Бабій С.О. наголошує на тому, що здійснення дій, спрямованих на припинення підприємницької діяльності, він розпочав до призначення на посаду судді.</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На підтвердження зазначеного Бабій С.О. надав копії відповідних документів.</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Відповідно до частини другої статті 127 Конституції України суддя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чи творчої.  </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Аналогічні вимоги були закріплені у статті 53 Закону України «Про судоустрій і статус суддів» від 07 липня 2010 року № 2453-VI, відповідно до якої суддя не має права поєднувати свою діяльність з підприємницькою або адвокатською діяльністю, будь-якою іншою оплачуваною роботою (крім викладацької, наукової і творчої діяльності).</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 xml:space="preserve">Комісія встановила, що Указом Президента України від 23 серпня 2012 року </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484/2012 Бабія С.О. призначено на посаду судді Павлоградського міськрайонного суду Дніпропетровської області. Присягу судді Бабій С.О. склав 19 грудня 2012 року.</w:t>
      </w:r>
    </w:p>
    <w:p w:rsidR="00850F57" w:rsidRPr="00D757CC" w:rsidRDefault="00850F57"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Згідно з випискою з Єдиного державного реєстру юридичних осіб та фізичних особи — підприємців Бабій С.О.</w:t>
      </w:r>
      <w:r w:rsidR="00446F3F">
        <w:rPr>
          <w:rFonts w:ascii="Times New Roman" w:eastAsia="Calibri" w:hAnsi="Times New Roman" w:cs="Times New Roman"/>
          <w:sz w:val="25"/>
          <w:szCs w:val="25"/>
        </w:rPr>
        <w:t xml:space="preserve"> зареєстрований фізичною особою-</w:t>
      </w:r>
      <w:r w:rsidRPr="00D757CC">
        <w:rPr>
          <w:rFonts w:ascii="Times New Roman" w:eastAsia="Calibri" w:hAnsi="Times New Roman" w:cs="Times New Roman"/>
          <w:sz w:val="25"/>
          <w:szCs w:val="25"/>
        </w:rPr>
        <w:t xml:space="preserve">підприємцем </w:t>
      </w:r>
      <w:r w:rsidR="00446F3F">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24 липня 2003 року.</w:t>
      </w:r>
    </w:p>
    <w:p w:rsidR="00850F57" w:rsidRPr="00D757CC" w:rsidRDefault="00850F57" w:rsidP="008723D2">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Бабій С.О. надав до Комісії копію заяви від 04 квітня 2012 року про припинення ним діяльнос</w:t>
      </w:r>
      <w:r w:rsidR="008723D2" w:rsidRPr="00D757CC">
        <w:rPr>
          <w:rFonts w:ascii="Times New Roman" w:eastAsia="Calibri" w:hAnsi="Times New Roman" w:cs="Times New Roman"/>
          <w:sz w:val="25"/>
          <w:szCs w:val="25"/>
        </w:rPr>
        <w:t>ті фізичної особи — підприємця.</w:t>
      </w:r>
    </w:p>
    <w:p w:rsidR="008723D2" w:rsidRPr="00D757CC" w:rsidRDefault="008723D2"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О</w:t>
      </w:r>
      <w:r w:rsidR="00850F57" w:rsidRPr="00D757CC">
        <w:rPr>
          <w:rFonts w:ascii="Times New Roman" w:eastAsia="Calibri" w:hAnsi="Times New Roman" w:cs="Times New Roman"/>
          <w:sz w:val="25"/>
          <w:szCs w:val="25"/>
        </w:rPr>
        <w:t>цінивши пояснення Бабія</w:t>
      </w:r>
      <w:r w:rsidRPr="00D757CC">
        <w:rPr>
          <w:rFonts w:ascii="Times New Roman" w:eastAsia="Calibri" w:hAnsi="Times New Roman" w:cs="Times New Roman"/>
          <w:sz w:val="25"/>
          <w:szCs w:val="25"/>
        </w:rPr>
        <w:t xml:space="preserve"> </w:t>
      </w:r>
      <w:r w:rsidR="00850F57" w:rsidRPr="00D757CC">
        <w:rPr>
          <w:rFonts w:ascii="Times New Roman" w:eastAsia="Calibri" w:hAnsi="Times New Roman" w:cs="Times New Roman"/>
          <w:sz w:val="25"/>
          <w:szCs w:val="25"/>
        </w:rPr>
        <w:t>С.О., надані ним документи та інші матеріали суддівського досьє в їх сукупності, Комісія не встановила обставин, які б свідчили про недотримання Бабієм</w:t>
      </w:r>
      <w:r w:rsidRPr="00D757CC">
        <w:rPr>
          <w:rFonts w:ascii="Times New Roman" w:eastAsia="Calibri" w:hAnsi="Times New Roman" w:cs="Times New Roman"/>
          <w:sz w:val="25"/>
          <w:szCs w:val="25"/>
        </w:rPr>
        <w:t xml:space="preserve"> </w:t>
      </w:r>
      <w:r w:rsidR="00850F57" w:rsidRPr="00D757CC">
        <w:rPr>
          <w:rFonts w:ascii="Times New Roman" w:eastAsia="Calibri" w:hAnsi="Times New Roman" w:cs="Times New Roman"/>
          <w:sz w:val="25"/>
          <w:szCs w:val="25"/>
        </w:rPr>
        <w:t>С.О. критеріїв професійної етики чи доброчесності.</w:t>
      </w:r>
      <w:r w:rsidRPr="00D757CC">
        <w:rPr>
          <w:rFonts w:ascii="Times New Roman" w:eastAsia="Calibri" w:hAnsi="Times New Roman" w:cs="Times New Roman"/>
          <w:sz w:val="25"/>
          <w:szCs w:val="25"/>
        </w:rPr>
        <w:t xml:space="preserve"> </w:t>
      </w:r>
    </w:p>
    <w:p w:rsidR="001511B6" w:rsidRPr="00D757CC" w:rsidRDefault="001511B6" w:rsidP="00850F57">
      <w:pPr>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rPr>
        <w:t>Додатково ГРД надала Комісії інформацію, яка сама по собі не стала підставою для негативного висновку, але є такою, що характеризує кандидата.</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eastAsia="Calibri" w:hAnsi="Times New Roman" w:cs="Times New Roman"/>
          <w:sz w:val="25"/>
          <w:szCs w:val="25"/>
        </w:rPr>
        <w:t>1.</w:t>
      </w:r>
      <w:r w:rsidR="008723D2" w:rsidRPr="00D757CC">
        <w:rPr>
          <w:rFonts w:ascii="Times New Roman" w:eastAsia="Calibri" w:hAnsi="Times New Roman" w:cs="Times New Roman"/>
          <w:sz w:val="25"/>
          <w:szCs w:val="25"/>
        </w:rPr>
        <w:t xml:space="preserve"> </w:t>
      </w:r>
      <w:r w:rsidRPr="00D757CC">
        <w:rPr>
          <w:rFonts w:ascii="Times New Roman" w:eastAsia="Calibri" w:hAnsi="Times New Roman" w:cs="Times New Roman"/>
          <w:sz w:val="25"/>
          <w:szCs w:val="25"/>
        </w:rPr>
        <w:t xml:space="preserve">Бабій С.В. у період </w:t>
      </w:r>
      <w:r w:rsidRPr="00D757CC">
        <w:rPr>
          <w:rFonts w:ascii="Times New Roman" w:hAnsi="Times New Roman" w:cs="Times New Roman"/>
          <w:sz w:val="25"/>
          <w:szCs w:val="25"/>
        </w:rPr>
        <w:t xml:space="preserve">із 24 грудня 2013 року по 30 грудня 2013 року відвідував територію </w:t>
      </w:r>
      <w:r w:rsidR="008723D2" w:rsidRPr="00D757CC">
        <w:rPr>
          <w:rFonts w:ascii="Times New Roman" w:hAnsi="Times New Roman" w:cs="Times New Roman"/>
          <w:sz w:val="25"/>
          <w:szCs w:val="25"/>
        </w:rPr>
        <w:t>р</w:t>
      </w:r>
      <w:r w:rsidRPr="00D757CC">
        <w:rPr>
          <w:rFonts w:ascii="Times New Roman" w:hAnsi="Times New Roman" w:cs="Times New Roman"/>
          <w:sz w:val="25"/>
          <w:szCs w:val="25"/>
        </w:rPr>
        <w:t xml:space="preserve">осійської </w:t>
      </w:r>
      <w:r w:rsidR="008723D2" w:rsidRPr="00D757CC">
        <w:rPr>
          <w:rFonts w:ascii="Times New Roman" w:hAnsi="Times New Roman" w:cs="Times New Roman"/>
          <w:sz w:val="25"/>
          <w:szCs w:val="25"/>
        </w:rPr>
        <w:t>ф</w:t>
      </w:r>
      <w:r w:rsidRPr="00D757CC">
        <w:rPr>
          <w:rFonts w:ascii="Times New Roman" w:hAnsi="Times New Roman" w:cs="Times New Roman"/>
          <w:sz w:val="25"/>
          <w:szCs w:val="25"/>
        </w:rPr>
        <w:t>едерації. Крім цього, ділянку ро</w:t>
      </w:r>
      <w:r w:rsidR="008723D2" w:rsidRPr="00D757CC">
        <w:rPr>
          <w:rFonts w:ascii="Times New Roman" w:hAnsi="Times New Roman" w:cs="Times New Roman"/>
          <w:sz w:val="25"/>
          <w:szCs w:val="25"/>
        </w:rPr>
        <w:t xml:space="preserve">сійського кордону перетинали </w:t>
      </w:r>
      <w:r w:rsidRPr="00D757CC">
        <w:rPr>
          <w:rFonts w:ascii="Times New Roman" w:hAnsi="Times New Roman" w:cs="Times New Roman"/>
          <w:sz w:val="25"/>
          <w:szCs w:val="25"/>
        </w:rPr>
        <w:t xml:space="preserve">протягом 2018-2021 років члени його </w:t>
      </w:r>
      <w:r w:rsidR="00506C89" w:rsidRPr="00D757CC">
        <w:rPr>
          <w:rFonts w:ascii="Times New Roman" w:hAnsi="Times New Roman" w:cs="Times New Roman"/>
          <w:sz w:val="25"/>
          <w:szCs w:val="25"/>
        </w:rPr>
        <w:t>сім’ї</w:t>
      </w:r>
      <w:r w:rsidRPr="00D757CC">
        <w:rPr>
          <w:rFonts w:ascii="Times New Roman" w:hAnsi="Times New Roman" w:cs="Times New Roman"/>
          <w:sz w:val="25"/>
          <w:szCs w:val="25"/>
        </w:rPr>
        <w:t>: дружина та син.</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 xml:space="preserve">Також кандидат перетинав ділянку кордон, яка маркувалася в системі </w:t>
      </w:r>
      <w:r w:rsidR="00E807CF" w:rsidRPr="00D757CC">
        <w:rPr>
          <w:rFonts w:ascii="Times New Roman" w:hAnsi="Times New Roman" w:cs="Times New Roman"/>
          <w:sz w:val="25"/>
          <w:szCs w:val="25"/>
        </w:rPr>
        <w:t xml:space="preserve">                              </w:t>
      </w:r>
      <w:r w:rsidRPr="00D757CC">
        <w:rPr>
          <w:rFonts w:ascii="Times New Roman" w:hAnsi="Times New Roman" w:cs="Times New Roman"/>
          <w:sz w:val="25"/>
          <w:szCs w:val="25"/>
        </w:rPr>
        <w:t xml:space="preserve">як російська ділянка у 2019 році (кількість перетинів: 3, тривалість 8, 12, 9 днів), </w:t>
      </w:r>
      <w:r w:rsidR="00506C89">
        <w:rPr>
          <w:rFonts w:ascii="Times New Roman" w:hAnsi="Times New Roman" w:cs="Times New Roman"/>
          <w:sz w:val="25"/>
          <w:szCs w:val="25"/>
        </w:rPr>
        <w:t xml:space="preserve">                      </w:t>
      </w:r>
      <w:r w:rsidRPr="00D757CC">
        <w:rPr>
          <w:rFonts w:ascii="Times New Roman" w:hAnsi="Times New Roman" w:cs="Times New Roman"/>
          <w:sz w:val="25"/>
          <w:szCs w:val="25"/>
        </w:rPr>
        <w:lastRenderedPageBreak/>
        <w:t>2020 (кількість перетинів 1, тривалість 11 днів) та 2021 (кількість перетинів 2, тривалість 13, 7 днів).</w:t>
      </w:r>
    </w:p>
    <w:p w:rsidR="001511B6" w:rsidRPr="00D757CC" w:rsidRDefault="001511B6" w:rsidP="00C61402">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 xml:space="preserve">Водночас ГРД бере до уваги пояснення Бабія С.О. щодо ймовірних технічних помилок у системі щодо маркування вказаної ділянки кордону як російської. Однак, ці обставини потребують детального пояснення під час співбесіди. </w:t>
      </w:r>
    </w:p>
    <w:p w:rsidR="00CC5DD7" w:rsidRPr="00D757CC" w:rsidRDefault="00CC5DD7" w:rsidP="00CC5DD7">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Бабій С.О. пояснив, що дійсно відвідував російську федерацію у період з 24 грудня 2013 року по 30 грудня 2013 року виключно з метою повернення належного йому автомобіля марки «</w:t>
      </w:r>
      <w:proofErr w:type="spellStart"/>
      <w:r w:rsidRPr="00D757CC">
        <w:rPr>
          <w:rStyle w:val="a8"/>
          <w:rFonts w:ascii="Times New Roman" w:hAnsi="Times New Roman" w:cs="Times New Roman"/>
          <w:b w:val="0"/>
          <w:sz w:val="25"/>
          <w:szCs w:val="25"/>
        </w:rPr>
        <w:t>Toyota</w:t>
      </w:r>
      <w:proofErr w:type="spellEnd"/>
      <w:r w:rsidRPr="00D757CC">
        <w:rPr>
          <w:rStyle w:val="a8"/>
          <w:rFonts w:ascii="Times New Roman" w:hAnsi="Times New Roman" w:cs="Times New Roman"/>
          <w:b w:val="0"/>
          <w:sz w:val="25"/>
          <w:szCs w:val="25"/>
        </w:rPr>
        <w:t xml:space="preserve"> RAV4</w:t>
      </w:r>
      <w:r w:rsidRPr="00D757CC">
        <w:rPr>
          <w:rFonts w:ascii="Times New Roman" w:hAnsi="Times New Roman" w:cs="Times New Roman"/>
          <w:sz w:val="25"/>
          <w:szCs w:val="25"/>
        </w:rPr>
        <w:t>», який було викрадено 24 січня 2013 року. За фактом викрадення було відкрито кримінальне провадження та 05 лютого 2013 року автомобіль виявлено на території російської федерації співробітниками ГУ МВС Росії по Самарській області. Його повернення здійснювалося в порядку міжнародної правової допомоги відповідно до Угоди про співробітництво держав – учасниць СНД у боротьбі з крадіжками автотранспортних засобів і забезпеченні їх повернення. На підставі відповідного доручення 24 грудня 2013 року автомобіль було передано йому в місті Самара, після чого 30 грудня 2013 року він законно ввіз його на територію України.</w:t>
      </w:r>
    </w:p>
    <w:p w:rsidR="00CC5DD7" w:rsidRPr="00D757CC" w:rsidRDefault="00CC5DD7" w:rsidP="007F455D">
      <w:pPr>
        <w:pStyle w:val="a9"/>
        <w:spacing w:before="0" w:beforeAutospacing="0" w:after="0" w:afterAutospacing="0"/>
        <w:ind w:firstLine="567"/>
        <w:jc w:val="both"/>
        <w:rPr>
          <w:sz w:val="25"/>
          <w:szCs w:val="25"/>
        </w:rPr>
      </w:pPr>
      <w:r w:rsidRPr="00D757CC">
        <w:rPr>
          <w:sz w:val="25"/>
          <w:szCs w:val="25"/>
        </w:rPr>
        <w:t xml:space="preserve">Щодо відомостей про нібито перетин у 2019–2021 роках «російської» ділянки державного кордону, Бабій С.О. зазначив, що вони є технічно некоректними. Усі зазначені перетини здійснювалися через міжнародний аеропорт міста Дніпро під час авіарейсів за маршрутами Дніпро – </w:t>
      </w:r>
      <w:proofErr w:type="spellStart"/>
      <w:r w:rsidRPr="00D757CC">
        <w:rPr>
          <w:sz w:val="25"/>
          <w:szCs w:val="25"/>
        </w:rPr>
        <w:t>Анталія</w:t>
      </w:r>
      <w:proofErr w:type="spellEnd"/>
      <w:r w:rsidRPr="00D757CC">
        <w:rPr>
          <w:sz w:val="25"/>
          <w:szCs w:val="25"/>
        </w:rPr>
        <w:t>, Дніпро – Шарм-ель-Шейх та у зворотному напрямку. З огляду на припинення авіасполучення між Україною та російською федерацією з 25 жовтня 2015 року, такі відомості не можуть свідчити про відвідування ним чи членами його сім'ї території російської федерації та є очевидною технічною помилкою в інформаційній системі.</w:t>
      </w:r>
    </w:p>
    <w:p w:rsidR="001511B6" w:rsidRPr="00D757CC" w:rsidRDefault="001511B6" w:rsidP="007F455D">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eastAsia="Calibri" w:hAnsi="Times New Roman" w:cs="Times New Roman"/>
          <w:sz w:val="25"/>
          <w:szCs w:val="25"/>
        </w:rPr>
        <w:t xml:space="preserve">2. </w:t>
      </w:r>
      <w:r w:rsidRPr="00D757CC">
        <w:rPr>
          <w:rFonts w:ascii="Times New Roman" w:hAnsi="Times New Roman" w:cs="Times New Roman"/>
          <w:sz w:val="25"/>
          <w:szCs w:val="25"/>
        </w:rPr>
        <w:t>Бабій С.О. пов’язаний із Демченком С.О., народним депутатом України від політичної партії «Слуга народу» та членом Комітету Верховної Ради України з питань правової політики. Разом із Демченком С.О. суддя був:</w:t>
      </w:r>
    </w:p>
    <w:p w:rsidR="001511B6" w:rsidRPr="00D757CC" w:rsidRDefault="001511B6" w:rsidP="007F455D">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 xml:space="preserve">-засновником, учасником та кінцевим </w:t>
      </w:r>
      <w:proofErr w:type="spellStart"/>
      <w:r w:rsidRPr="00D757CC">
        <w:rPr>
          <w:rFonts w:ascii="Times New Roman" w:hAnsi="Times New Roman" w:cs="Times New Roman"/>
          <w:sz w:val="25"/>
          <w:szCs w:val="25"/>
        </w:rPr>
        <w:t>бенефіціарним</w:t>
      </w:r>
      <w:proofErr w:type="spellEnd"/>
      <w:r w:rsidRPr="00D757CC">
        <w:rPr>
          <w:rFonts w:ascii="Times New Roman" w:hAnsi="Times New Roman" w:cs="Times New Roman"/>
          <w:sz w:val="25"/>
          <w:szCs w:val="25"/>
        </w:rPr>
        <w:t xml:space="preserve"> власником</w:t>
      </w:r>
      <w:r w:rsidR="00E807CF" w:rsidRPr="00D757CC">
        <w:rPr>
          <w:rFonts w:ascii="Times New Roman" w:hAnsi="Times New Roman" w:cs="Times New Roman"/>
          <w:sz w:val="25"/>
          <w:szCs w:val="25"/>
        </w:rPr>
        <w:t xml:space="preserve"> </w:t>
      </w:r>
      <w:r w:rsidRPr="00D757CC">
        <w:rPr>
          <w:rFonts w:ascii="Times New Roman" w:hAnsi="Times New Roman" w:cs="Times New Roman"/>
          <w:sz w:val="25"/>
          <w:szCs w:val="25"/>
        </w:rPr>
        <w:t xml:space="preserve">ТОВ «Юридична компанія «Позитив» з 2001 по 2015 роки; </w:t>
      </w:r>
    </w:p>
    <w:p w:rsidR="001511B6" w:rsidRPr="00D757CC" w:rsidRDefault="001511B6" w:rsidP="007F455D">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 xml:space="preserve">- засновником, учасником та кінцевим </w:t>
      </w:r>
      <w:proofErr w:type="spellStart"/>
      <w:r w:rsidRPr="00D757CC">
        <w:rPr>
          <w:rFonts w:ascii="Times New Roman" w:hAnsi="Times New Roman" w:cs="Times New Roman"/>
          <w:sz w:val="25"/>
          <w:szCs w:val="25"/>
        </w:rPr>
        <w:t>бенефіціарним</w:t>
      </w:r>
      <w:proofErr w:type="spellEnd"/>
      <w:r w:rsidRPr="00D757CC">
        <w:rPr>
          <w:rFonts w:ascii="Times New Roman" w:hAnsi="Times New Roman" w:cs="Times New Roman"/>
          <w:sz w:val="25"/>
          <w:szCs w:val="25"/>
        </w:rPr>
        <w:t xml:space="preserve"> власником</w:t>
      </w:r>
      <w:r w:rsidR="008723D2" w:rsidRPr="00D757CC">
        <w:rPr>
          <w:rFonts w:ascii="Times New Roman" w:hAnsi="Times New Roman" w:cs="Times New Roman"/>
          <w:sz w:val="25"/>
          <w:szCs w:val="25"/>
        </w:rPr>
        <w:t xml:space="preserve"> </w:t>
      </w:r>
      <w:r w:rsidRPr="00D757CC">
        <w:rPr>
          <w:rFonts w:ascii="Times New Roman" w:hAnsi="Times New Roman" w:cs="Times New Roman"/>
          <w:sz w:val="25"/>
          <w:szCs w:val="25"/>
        </w:rPr>
        <w:t xml:space="preserve">ТОВ «ЄРМО і К» </w:t>
      </w:r>
      <w:r w:rsidR="00506C89">
        <w:rPr>
          <w:rFonts w:ascii="Times New Roman" w:hAnsi="Times New Roman" w:cs="Times New Roman"/>
          <w:sz w:val="25"/>
          <w:szCs w:val="25"/>
        </w:rPr>
        <w:t xml:space="preserve">          і</w:t>
      </w:r>
      <w:r w:rsidRPr="00D757CC">
        <w:rPr>
          <w:rFonts w:ascii="Times New Roman" w:hAnsi="Times New Roman" w:cs="Times New Roman"/>
          <w:sz w:val="25"/>
          <w:szCs w:val="25"/>
        </w:rPr>
        <w:t>з 2002 по 2016 роки.</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Відповідно до наданих пояснень судді, під час співбесіди, Асоціація «Український Правозахисний Альянс» безоплатно використовує належне на праві власності судді та народного депутата України Демченка С.О. нерухоме майно — офіс у місті Дніпрі. Факт безоплатного користування офісом Асоціація «Український Правозахисний Альянс» визнаний суддею також під час співбесіди на конкурсі щодо зайняття посади члена Вищої ради правосуддя.</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На переконання ГРД, вказані обс</w:t>
      </w:r>
      <w:bookmarkStart w:id="9" w:name="_GoBack"/>
      <w:bookmarkEnd w:id="9"/>
      <w:r w:rsidRPr="00D757CC">
        <w:rPr>
          <w:rFonts w:ascii="Times New Roman" w:hAnsi="Times New Roman" w:cs="Times New Roman"/>
          <w:sz w:val="25"/>
          <w:szCs w:val="25"/>
        </w:rPr>
        <w:t xml:space="preserve">тавини мають стати предметом додаткового дослідження під час співбесіди </w:t>
      </w:r>
      <w:r w:rsidR="00C61402" w:rsidRPr="00D757CC">
        <w:rPr>
          <w:rFonts w:ascii="Times New Roman" w:hAnsi="Times New Roman" w:cs="Times New Roman"/>
          <w:sz w:val="25"/>
          <w:szCs w:val="25"/>
        </w:rPr>
        <w:t>к</w:t>
      </w:r>
      <w:r w:rsidRPr="00D757CC">
        <w:rPr>
          <w:rFonts w:ascii="Times New Roman" w:hAnsi="Times New Roman" w:cs="Times New Roman"/>
          <w:sz w:val="25"/>
          <w:szCs w:val="25"/>
        </w:rPr>
        <w:t xml:space="preserve">андидата. </w:t>
      </w:r>
    </w:p>
    <w:p w:rsidR="00E874C2" w:rsidRPr="00D757CC" w:rsidRDefault="007F455D" w:rsidP="007F455D">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 xml:space="preserve">Бабій С.О. вважає, що повністю відповідає критерію політичної нейтральності. Наявність у нього та зазначеної особи спільної часткової власності на придбане ще у 2008 році офісне приміщення у місті Дніпрі площею 111 </w:t>
      </w:r>
      <w:proofErr w:type="spellStart"/>
      <w:r w:rsidRPr="00D757CC">
        <w:rPr>
          <w:rFonts w:ascii="Times New Roman" w:hAnsi="Times New Roman" w:cs="Times New Roman"/>
          <w:sz w:val="25"/>
          <w:szCs w:val="25"/>
        </w:rPr>
        <w:t>кв.м</w:t>
      </w:r>
      <w:proofErr w:type="spellEnd"/>
      <w:r w:rsidRPr="00D757CC">
        <w:rPr>
          <w:rFonts w:ascii="Times New Roman" w:hAnsi="Times New Roman" w:cs="Times New Roman"/>
          <w:sz w:val="25"/>
          <w:szCs w:val="25"/>
        </w:rPr>
        <w:t xml:space="preserve"> на вказаний критерій ніяк не впливає. До набуття статусу судді його та Демченка С.О. поєднувала спільна юридична практика. На сьогодні дана особа входить до його кола спілкування із питань законотворчості та правозастосування. </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 xml:space="preserve">2.2. Відповідно до інформації, яка відображена у щорічній майновій декларації, поданій суддею на виконання вимог антикорупційного законодавства за 2018 </w:t>
      </w:r>
      <w:r w:rsidR="00611C43" w:rsidRPr="00D757CC">
        <w:rPr>
          <w:rFonts w:ascii="Times New Roman" w:hAnsi="Times New Roman" w:cs="Times New Roman"/>
          <w:sz w:val="25"/>
          <w:szCs w:val="25"/>
        </w:rPr>
        <w:t xml:space="preserve">рік, дружина судді </w:t>
      </w:r>
      <w:r w:rsidRPr="00D757CC">
        <w:rPr>
          <w:rFonts w:ascii="Times New Roman" w:hAnsi="Times New Roman" w:cs="Times New Roman"/>
          <w:sz w:val="25"/>
          <w:szCs w:val="25"/>
        </w:rPr>
        <w:t>10 жовтня 2018 року отримала від Асоціації «Український Правозахисний Альянс» поворотну фінансову допомогу в розмірі 240 000 гр</w:t>
      </w:r>
      <w:r w:rsidR="00506C89">
        <w:rPr>
          <w:rFonts w:ascii="Times New Roman" w:hAnsi="Times New Roman" w:cs="Times New Roman"/>
          <w:sz w:val="25"/>
          <w:szCs w:val="25"/>
        </w:rPr>
        <w:t>ивень.</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 xml:space="preserve">Під час співбесіди в межах кваліфікаційного оцінювання на запитання члена </w:t>
      </w:r>
      <w:r w:rsidR="00506C89">
        <w:rPr>
          <w:rFonts w:ascii="Times New Roman" w:hAnsi="Times New Roman" w:cs="Times New Roman"/>
          <w:sz w:val="25"/>
          <w:szCs w:val="25"/>
        </w:rPr>
        <w:t xml:space="preserve">                 </w:t>
      </w:r>
      <w:r w:rsidRPr="00D757CC">
        <w:rPr>
          <w:rFonts w:ascii="Times New Roman" w:hAnsi="Times New Roman" w:cs="Times New Roman"/>
          <w:sz w:val="25"/>
          <w:szCs w:val="25"/>
        </w:rPr>
        <w:t>ВККС України про надану дружині позику у розмірі 240 000 гр</w:t>
      </w:r>
      <w:r w:rsidR="00C0355B">
        <w:rPr>
          <w:rFonts w:ascii="Times New Roman" w:hAnsi="Times New Roman" w:cs="Times New Roman"/>
          <w:sz w:val="25"/>
          <w:szCs w:val="25"/>
        </w:rPr>
        <w:t>ивень</w:t>
      </w:r>
      <w:r w:rsidRPr="00D757CC">
        <w:rPr>
          <w:rFonts w:ascii="Times New Roman" w:hAnsi="Times New Roman" w:cs="Times New Roman"/>
          <w:sz w:val="25"/>
          <w:szCs w:val="25"/>
        </w:rPr>
        <w:t xml:space="preserve"> суддя повідомив, </w:t>
      </w:r>
      <w:r w:rsidRPr="00D757CC">
        <w:rPr>
          <w:rFonts w:ascii="Times New Roman" w:hAnsi="Times New Roman" w:cs="Times New Roman"/>
          <w:sz w:val="25"/>
          <w:szCs w:val="25"/>
        </w:rPr>
        <w:lastRenderedPageBreak/>
        <w:t xml:space="preserve">що кошти були повернуті частинами, остання 09 жовтня 2019 року у розмірі </w:t>
      </w:r>
      <w:r w:rsidR="00DC6E25" w:rsidRPr="00D757CC">
        <w:rPr>
          <w:rFonts w:ascii="Times New Roman" w:hAnsi="Times New Roman" w:cs="Times New Roman"/>
          <w:sz w:val="25"/>
          <w:szCs w:val="25"/>
        </w:rPr>
        <w:t xml:space="preserve">                                </w:t>
      </w:r>
      <w:r w:rsidRPr="00D757CC">
        <w:rPr>
          <w:rFonts w:ascii="Times New Roman" w:hAnsi="Times New Roman" w:cs="Times New Roman"/>
          <w:sz w:val="25"/>
          <w:szCs w:val="25"/>
        </w:rPr>
        <w:t>183 000 гривні. Факт того, що кошти були повернуті суддя також визнав і під час проходження співбесіди на конкурсі щодо зайняття посади члена Вищої ради правосуддя.</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У наданих Громадській раді доброчесності поясненнях, суддя також підтвердив факт повернення позики.</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Водночас відповідно до інформації, яка відображена у щорічних майнових деклараціях за 2019 та 2020 рік, зазначений розмір позики декларується в повному розмірі.</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bCs/>
          <w:sz w:val="25"/>
          <w:szCs w:val="25"/>
        </w:rPr>
      </w:pPr>
      <w:r w:rsidRPr="00D757CC">
        <w:rPr>
          <w:rFonts w:ascii="Times New Roman" w:hAnsi="Times New Roman" w:cs="Times New Roman"/>
          <w:bCs/>
          <w:sz w:val="25"/>
          <w:szCs w:val="25"/>
        </w:rPr>
        <w:t xml:space="preserve">Відтак, потребує пояснень, чому суддя відображав у щорічних деклараціях </w:t>
      </w:r>
      <w:r w:rsidR="00506C89">
        <w:rPr>
          <w:rFonts w:ascii="Times New Roman" w:hAnsi="Times New Roman" w:cs="Times New Roman"/>
          <w:bCs/>
          <w:sz w:val="25"/>
          <w:szCs w:val="25"/>
        </w:rPr>
        <w:t xml:space="preserve">                                 </w:t>
      </w:r>
      <w:r w:rsidRPr="00D757CC">
        <w:rPr>
          <w:rFonts w:ascii="Times New Roman" w:hAnsi="Times New Roman" w:cs="Times New Roman"/>
          <w:bCs/>
          <w:sz w:val="25"/>
          <w:szCs w:val="25"/>
        </w:rPr>
        <w:t>за 2019 та 2020 р</w:t>
      </w:r>
      <w:r w:rsidR="00506C89">
        <w:rPr>
          <w:rFonts w:ascii="Times New Roman" w:hAnsi="Times New Roman" w:cs="Times New Roman"/>
          <w:bCs/>
          <w:sz w:val="25"/>
          <w:szCs w:val="25"/>
        </w:rPr>
        <w:t>оки</w:t>
      </w:r>
      <w:r w:rsidRPr="00D757CC">
        <w:rPr>
          <w:rFonts w:ascii="Times New Roman" w:hAnsi="Times New Roman" w:cs="Times New Roman"/>
          <w:bCs/>
          <w:sz w:val="25"/>
          <w:szCs w:val="25"/>
        </w:rPr>
        <w:t xml:space="preserve"> цю позику, якщо, з його слів, вона була повернута у 2019 році.</w:t>
      </w:r>
    </w:p>
    <w:p w:rsidR="007F455D" w:rsidRPr="00D757CC" w:rsidRDefault="00D817CA" w:rsidP="00D817CA">
      <w:pPr>
        <w:autoSpaceDE w:val="0"/>
        <w:autoSpaceDN w:val="0"/>
        <w:adjustRightInd w:val="0"/>
        <w:spacing w:after="0" w:line="240" w:lineRule="auto"/>
        <w:ind w:firstLine="567"/>
        <w:jc w:val="both"/>
        <w:rPr>
          <w:rFonts w:ascii="Times New Roman" w:hAnsi="Times New Roman" w:cs="Times New Roman"/>
          <w:bCs/>
          <w:sz w:val="25"/>
          <w:szCs w:val="25"/>
        </w:rPr>
      </w:pPr>
      <w:r w:rsidRPr="00D757CC">
        <w:rPr>
          <w:rFonts w:ascii="Times New Roman" w:hAnsi="Times New Roman" w:cs="Times New Roman"/>
          <w:bCs/>
          <w:sz w:val="25"/>
          <w:szCs w:val="25"/>
        </w:rPr>
        <w:t>Бабій С.О. пояснив, що</w:t>
      </w:r>
      <w:r w:rsidR="007F455D" w:rsidRPr="00D757CC">
        <w:rPr>
          <w:rFonts w:ascii="Times New Roman" w:hAnsi="Times New Roman" w:cs="Times New Roman"/>
          <w:bCs/>
          <w:sz w:val="25"/>
          <w:szCs w:val="25"/>
        </w:rPr>
        <w:t xml:space="preserve"> 10</w:t>
      </w:r>
      <w:r w:rsidRPr="00D757CC">
        <w:rPr>
          <w:rFonts w:ascii="Times New Roman" w:hAnsi="Times New Roman" w:cs="Times New Roman"/>
          <w:bCs/>
          <w:sz w:val="25"/>
          <w:szCs w:val="25"/>
        </w:rPr>
        <w:t xml:space="preserve"> жовтня </w:t>
      </w:r>
      <w:r w:rsidR="007F455D" w:rsidRPr="00D757CC">
        <w:rPr>
          <w:rFonts w:ascii="Times New Roman" w:hAnsi="Times New Roman" w:cs="Times New Roman"/>
          <w:bCs/>
          <w:sz w:val="25"/>
          <w:szCs w:val="25"/>
        </w:rPr>
        <w:t>2018 р</w:t>
      </w:r>
      <w:r w:rsidRPr="00D757CC">
        <w:rPr>
          <w:rFonts w:ascii="Times New Roman" w:hAnsi="Times New Roman" w:cs="Times New Roman"/>
          <w:bCs/>
          <w:sz w:val="25"/>
          <w:szCs w:val="25"/>
        </w:rPr>
        <w:t>оку його</w:t>
      </w:r>
      <w:r w:rsidR="007F455D" w:rsidRPr="00D757CC">
        <w:rPr>
          <w:rFonts w:ascii="Times New Roman" w:hAnsi="Times New Roman" w:cs="Times New Roman"/>
          <w:bCs/>
          <w:sz w:val="25"/>
          <w:szCs w:val="25"/>
        </w:rPr>
        <w:t xml:space="preserve"> дружиною було отримано позику у розмірі 240 000 гр</w:t>
      </w:r>
      <w:r w:rsidRPr="00D757CC">
        <w:rPr>
          <w:rFonts w:ascii="Times New Roman" w:hAnsi="Times New Roman" w:cs="Times New Roman"/>
          <w:bCs/>
          <w:sz w:val="25"/>
          <w:szCs w:val="25"/>
        </w:rPr>
        <w:t>ивень</w:t>
      </w:r>
      <w:r w:rsidR="007F455D" w:rsidRPr="00D757CC">
        <w:rPr>
          <w:rFonts w:ascii="Times New Roman" w:hAnsi="Times New Roman" w:cs="Times New Roman"/>
          <w:bCs/>
          <w:sz w:val="25"/>
          <w:szCs w:val="25"/>
        </w:rPr>
        <w:t xml:space="preserve"> від </w:t>
      </w:r>
      <w:r w:rsidR="00506C89" w:rsidRPr="00D757CC">
        <w:rPr>
          <w:rFonts w:ascii="Times New Roman" w:hAnsi="Times New Roman" w:cs="Times New Roman"/>
          <w:sz w:val="25"/>
          <w:szCs w:val="25"/>
        </w:rPr>
        <w:t>Асоціація «Український Правозахисний Альянс»</w:t>
      </w:r>
      <w:r w:rsidRPr="00D757CC">
        <w:rPr>
          <w:rFonts w:ascii="Times New Roman" w:hAnsi="Times New Roman" w:cs="Times New Roman"/>
          <w:bCs/>
          <w:sz w:val="25"/>
          <w:szCs w:val="25"/>
        </w:rPr>
        <w:t xml:space="preserve">, яку було відображено </w:t>
      </w:r>
      <w:r w:rsidR="008723D2" w:rsidRPr="00D757CC">
        <w:rPr>
          <w:rFonts w:ascii="Times New Roman" w:hAnsi="Times New Roman" w:cs="Times New Roman"/>
          <w:bCs/>
          <w:sz w:val="25"/>
          <w:szCs w:val="25"/>
        </w:rPr>
        <w:t>у розділі 11</w:t>
      </w:r>
      <w:r w:rsidRPr="00D757CC">
        <w:rPr>
          <w:rFonts w:ascii="Times New Roman" w:hAnsi="Times New Roman" w:cs="Times New Roman"/>
          <w:bCs/>
          <w:sz w:val="25"/>
          <w:szCs w:val="25"/>
        </w:rPr>
        <w:t xml:space="preserve"> та розділі 13 </w:t>
      </w:r>
      <w:r w:rsidR="007F455D" w:rsidRPr="00D757CC">
        <w:rPr>
          <w:rFonts w:ascii="Times New Roman" w:hAnsi="Times New Roman" w:cs="Times New Roman"/>
          <w:bCs/>
          <w:sz w:val="25"/>
          <w:szCs w:val="25"/>
        </w:rPr>
        <w:t xml:space="preserve">декларації </w:t>
      </w:r>
      <w:r w:rsidRPr="00D757CC">
        <w:rPr>
          <w:rFonts w:ascii="Times New Roman" w:hAnsi="Times New Roman" w:cs="Times New Roman"/>
          <w:bCs/>
          <w:sz w:val="25"/>
          <w:szCs w:val="25"/>
        </w:rPr>
        <w:t>особи, уповноваженої на виконання функцій держави а</w:t>
      </w:r>
      <w:r w:rsidR="008723D2" w:rsidRPr="00D757CC">
        <w:rPr>
          <w:rFonts w:ascii="Times New Roman" w:hAnsi="Times New Roman" w:cs="Times New Roman"/>
          <w:bCs/>
          <w:sz w:val="25"/>
          <w:szCs w:val="25"/>
        </w:rPr>
        <w:t xml:space="preserve">бо місцевого самоврядування, за </w:t>
      </w:r>
      <w:r w:rsidRPr="00D757CC">
        <w:rPr>
          <w:rFonts w:ascii="Times New Roman" w:hAnsi="Times New Roman" w:cs="Times New Roman"/>
          <w:bCs/>
          <w:sz w:val="25"/>
          <w:szCs w:val="25"/>
        </w:rPr>
        <w:t>2018 рік.</w:t>
      </w:r>
    </w:p>
    <w:p w:rsidR="007F455D" w:rsidRPr="00D757CC" w:rsidRDefault="007F455D" w:rsidP="007F455D">
      <w:pPr>
        <w:autoSpaceDE w:val="0"/>
        <w:autoSpaceDN w:val="0"/>
        <w:adjustRightInd w:val="0"/>
        <w:spacing w:after="0" w:line="240" w:lineRule="auto"/>
        <w:ind w:firstLine="567"/>
        <w:jc w:val="both"/>
        <w:rPr>
          <w:rFonts w:ascii="Times New Roman" w:hAnsi="Times New Roman" w:cs="Times New Roman"/>
          <w:bCs/>
          <w:sz w:val="25"/>
          <w:szCs w:val="25"/>
        </w:rPr>
      </w:pPr>
      <w:r w:rsidRPr="00D757CC">
        <w:rPr>
          <w:rFonts w:ascii="Times New Roman" w:hAnsi="Times New Roman" w:cs="Times New Roman"/>
          <w:bCs/>
          <w:sz w:val="25"/>
          <w:szCs w:val="25"/>
        </w:rPr>
        <w:t>Вказані кошти із моменту отримання позики зберігалися на банківських рахунках</w:t>
      </w:r>
      <w:r w:rsidR="00D817CA" w:rsidRPr="00D757CC">
        <w:rPr>
          <w:rFonts w:ascii="Times New Roman" w:hAnsi="Times New Roman" w:cs="Times New Roman"/>
          <w:bCs/>
          <w:sz w:val="25"/>
          <w:szCs w:val="25"/>
        </w:rPr>
        <w:t xml:space="preserve"> дружини, </w:t>
      </w:r>
      <w:r w:rsidRPr="00D757CC">
        <w:rPr>
          <w:rFonts w:ascii="Times New Roman" w:hAnsi="Times New Roman" w:cs="Times New Roman"/>
          <w:bCs/>
          <w:sz w:val="25"/>
          <w:szCs w:val="25"/>
        </w:rPr>
        <w:t>загальний розмір коштів на яких станом на 31</w:t>
      </w:r>
      <w:r w:rsidR="00D817CA" w:rsidRPr="00D757CC">
        <w:rPr>
          <w:rFonts w:ascii="Times New Roman" w:hAnsi="Times New Roman" w:cs="Times New Roman"/>
          <w:bCs/>
          <w:sz w:val="25"/>
          <w:szCs w:val="25"/>
        </w:rPr>
        <w:t xml:space="preserve"> грудня </w:t>
      </w:r>
      <w:r w:rsidRPr="00D757CC">
        <w:rPr>
          <w:rFonts w:ascii="Times New Roman" w:hAnsi="Times New Roman" w:cs="Times New Roman"/>
          <w:bCs/>
          <w:sz w:val="25"/>
          <w:szCs w:val="25"/>
        </w:rPr>
        <w:t>2018 р</w:t>
      </w:r>
      <w:r w:rsidR="00D817CA" w:rsidRPr="00D757CC">
        <w:rPr>
          <w:rFonts w:ascii="Times New Roman" w:hAnsi="Times New Roman" w:cs="Times New Roman"/>
          <w:bCs/>
          <w:sz w:val="25"/>
          <w:szCs w:val="25"/>
        </w:rPr>
        <w:t xml:space="preserve">оку становив </w:t>
      </w:r>
      <w:r w:rsidR="00506C89">
        <w:rPr>
          <w:rFonts w:ascii="Times New Roman" w:hAnsi="Times New Roman" w:cs="Times New Roman"/>
          <w:bCs/>
          <w:sz w:val="25"/>
          <w:szCs w:val="25"/>
        </w:rPr>
        <w:t xml:space="preserve">                   </w:t>
      </w:r>
      <w:r w:rsidR="00D817CA" w:rsidRPr="00D757CC">
        <w:rPr>
          <w:rFonts w:ascii="Times New Roman" w:hAnsi="Times New Roman" w:cs="Times New Roman"/>
          <w:bCs/>
          <w:sz w:val="25"/>
          <w:szCs w:val="25"/>
        </w:rPr>
        <w:t>245 269 гривень, що належним чином було ним</w:t>
      </w:r>
      <w:r w:rsidRPr="00D757CC">
        <w:rPr>
          <w:rFonts w:ascii="Times New Roman" w:hAnsi="Times New Roman" w:cs="Times New Roman"/>
          <w:bCs/>
          <w:sz w:val="25"/>
          <w:szCs w:val="25"/>
        </w:rPr>
        <w:t xml:space="preserve"> відображено у розділі 12 декларації особи, уповноваженої на виконання функцій держави або місцевого самоврядування, за 2018 р</w:t>
      </w:r>
      <w:r w:rsidR="00C0355B">
        <w:rPr>
          <w:rFonts w:ascii="Times New Roman" w:hAnsi="Times New Roman" w:cs="Times New Roman"/>
          <w:bCs/>
          <w:sz w:val="25"/>
          <w:szCs w:val="25"/>
        </w:rPr>
        <w:t>ік.</w:t>
      </w:r>
    </w:p>
    <w:p w:rsidR="007F455D" w:rsidRPr="00D757CC" w:rsidRDefault="007F455D" w:rsidP="007F455D">
      <w:pPr>
        <w:autoSpaceDE w:val="0"/>
        <w:autoSpaceDN w:val="0"/>
        <w:adjustRightInd w:val="0"/>
        <w:spacing w:after="0" w:line="240" w:lineRule="auto"/>
        <w:ind w:firstLine="567"/>
        <w:jc w:val="both"/>
        <w:rPr>
          <w:rFonts w:ascii="Times New Roman" w:hAnsi="Times New Roman" w:cs="Times New Roman"/>
          <w:bCs/>
          <w:sz w:val="25"/>
          <w:szCs w:val="25"/>
        </w:rPr>
      </w:pPr>
      <w:r w:rsidRPr="00D757CC">
        <w:rPr>
          <w:rFonts w:ascii="Times New Roman" w:hAnsi="Times New Roman" w:cs="Times New Roman"/>
          <w:bCs/>
          <w:sz w:val="25"/>
          <w:szCs w:val="25"/>
        </w:rPr>
        <w:t>У 2019 р</w:t>
      </w:r>
      <w:r w:rsidR="00D817CA" w:rsidRPr="00D757CC">
        <w:rPr>
          <w:rFonts w:ascii="Times New Roman" w:hAnsi="Times New Roman" w:cs="Times New Roman"/>
          <w:bCs/>
          <w:sz w:val="25"/>
          <w:szCs w:val="25"/>
        </w:rPr>
        <w:t>оці</w:t>
      </w:r>
      <w:r w:rsidRPr="00D757CC">
        <w:rPr>
          <w:rFonts w:ascii="Times New Roman" w:hAnsi="Times New Roman" w:cs="Times New Roman"/>
          <w:bCs/>
          <w:sz w:val="25"/>
          <w:szCs w:val="25"/>
        </w:rPr>
        <w:t xml:space="preserve"> кошти було повністю повернуто позикодавцю, що підтверджується квитанціями</w:t>
      </w:r>
      <w:r w:rsidR="00D817CA" w:rsidRPr="00D757CC">
        <w:rPr>
          <w:rFonts w:ascii="Times New Roman" w:hAnsi="Times New Roman" w:cs="Times New Roman"/>
          <w:bCs/>
          <w:sz w:val="25"/>
          <w:szCs w:val="25"/>
        </w:rPr>
        <w:t xml:space="preserve"> до прибуткових касових ордерів.</w:t>
      </w:r>
    </w:p>
    <w:p w:rsidR="00C61402" w:rsidRPr="00D757CC" w:rsidRDefault="007F455D" w:rsidP="00D817CA">
      <w:pPr>
        <w:autoSpaceDE w:val="0"/>
        <w:autoSpaceDN w:val="0"/>
        <w:adjustRightInd w:val="0"/>
        <w:spacing w:after="0" w:line="240" w:lineRule="auto"/>
        <w:ind w:firstLine="567"/>
        <w:jc w:val="both"/>
        <w:rPr>
          <w:rFonts w:ascii="Times New Roman" w:hAnsi="Times New Roman" w:cs="Times New Roman"/>
          <w:bCs/>
          <w:sz w:val="25"/>
          <w:szCs w:val="25"/>
        </w:rPr>
      </w:pPr>
      <w:r w:rsidRPr="00D757CC">
        <w:rPr>
          <w:rFonts w:ascii="Times New Roman" w:hAnsi="Times New Roman" w:cs="Times New Roman"/>
          <w:bCs/>
          <w:sz w:val="25"/>
          <w:szCs w:val="25"/>
        </w:rPr>
        <w:t xml:space="preserve">Повернення позики було відображено як </w:t>
      </w:r>
      <w:r w:rsidR="00D817CA" w:rsidRPr="00D757CC">
        <w:rPr>
          <w:rFonts w:ascii="Times New Roman" w:hAnsi="Times New Roman" w:cs="Times New Roman"/>
          <w:bCs/>
          <w:sz w:val="25"/>
          <w:szCs w:val="25"/>
        </w:rPr>
        <w:t>«</w:t>
      </w:r>
      <w:r w:rsidRPr="00D757CC">
        <w:rPr>
          <w:rFonts w:ascii="Times New Roman" w:hAnsi="Times New Roman" w:cs="Times New Roman"/>
          <w:bCs/>
          <w:sz w:val="25"/>
          <w:szCs w:val="25"/>
        </w:rPr>
        <w:t>Розмір сплачених коштів у рахунок основної суми позики (кредиту): 240000</w:t>
      </w:r>
      <w:r w:rsidR="00D817CA" w:rsidRPr="00D757CC">
        <w:rPr>
          <w:rFonts w:ascii="Times New Roman" w:hAnsi="Times New Roman" w:cs="Times New Roman"/>
          <w:bCs/>
          <w:sz w:val="25"/>
          <w:szCs w:val="25"/>
        </w:rPr>
        <w:t xml:space="preserve">» </w:t>
      </w:r>
      <w:r w:rsidRPr="00D757CC">
        <w:rPr>
          <w:rFonts w:ascii="Times New Roman" w:hAnsi="Times New Roman" w:cs="Times New Roman"/>
          <w:bCs/>
          <w:sz w:val="25"/>
          <w:szCs w:val="25"/>
        </w:rPr>
        <w:t xml:space="preserve">у розділі 13 </w:t>
      </w:r>
      <w:r w:rsidR="00D817CA" w:rsidRPr="00D757CC">
        <w:rPr>
          <w:rFonts w:ascii="Times New Roman" w:hAnsi="Times New Roman" w:cs="Times New Roman"/>
          <w:bCs/>
          <w:sz w:val="25"/>
          <w:szCs w:val="25"/>
        </w:rPr>
        <w:t>(фінансові зобов’язання) декларації особи, уповноваженої на виконання функцій держави або місцевого самоврядування, за 2019 рік.</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bCs/>
          <w:sz w:val="25"/>
          <w:szCs w:val="25"/>
        </w:rPr>
        <w:t>2.3.</w:t>
      </w:r>
      <w:r w:rsidRPr="00D757CC">
        <w:rPr>
          <w:rFonts w:ascii="Times New Roman" w:hAnsi="Times New Roman" w:cs="Times New Roman"/>
          <w:sz w:val="25"/>
          <w:szCs w:val="25"/>
        </w:rPr>
        <w:t xml:space="preserve"> Відповідно до інформації з майнової декларації, поданій на виконання вимог антикорупційного законодавства за 2015 рік, суддя задекларував інформацію про наявність у нього, серед іншого, корпоративних прав ТОВ «Юридична компанія «Позитив», суддя є кінцевим </w:t>
      </w:r>
      <w:proofErr w:type="spellStart"/>
      <w:r w:rsidRPr="00D757CC">
        <w:rPr>
          <w:rFonts w:ascii="Times New Roman" w:hAnsi="Times New Roman" w:cs="Times New Roman"/>
          <w:sz w:val="25"/>
          <w:szCs w:val="25"/>
        </w:rPr>
        <w:t>бенефіціарним</w:t>
      </w:r>
      <w:proofErr w:type="spellEnd"/>
      <w:r w:rsidRPr="00D757CC">
        <w:rPr>
          <w:rFonts w:ascii="Times New Roman" w:hAnsi="Times New Roman" w:cs="Times New Roman"/>
          <w:sz w:val="25"/>
          <w:szCs w:val="25"/>
        </w:rPr>
        <w:t xml:space="preserve"> власником цієї ж юридичної особи.</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У наданих суддею поясненнях під час співбесіди вказується, що він відчужив корпоративні права ТОВ «Юридична компанія «Позитив».</w:t>
      </w:r>
    </w:p>
    <w:p w:rsidR="001511B6" w:rsidRPr="00D757CC" w:rsidRDefault="008723D2" w:rsidP="001511B6">
      <w:pPr>
        <w:autoSpaceDE w:val="0"/>
        <w:autoSpaceDN w:val="0"/>
        <w:adjustRightInd w:val="0"/>
        <w:spacing w:after="0" w:line="240" w:lineRule="auto"/>
        <w:ind w:firstLine="567"/>
        <w:jc w:val="both"/>
        <w:rPr>
          <w:rFonts w:ascii="Times New Roman" w:hAnsi="Times New Roman" w:cs="Times New Roman"/>
          <w:bCs/>
          <w:sz w:val="25"/>
          <w:szCs w:val="25"/>
        </w:rPr>
      </w:pPr>
      <w:r w:rsidRPr="00D757CC">
        <w:rPr>
          <w:rFonts w:ascii="Times New Roman" w:hAnsi="Times New Roman" w:cs="Times New Roman"/>
          <w:bCs/>
          <w:sz w:val="25"/>
          <w:szCs w:val="25"/>
        </w:rPr>
        <w:t xml:space="preserve">Разом з тим, у щорічних </w:t>
      </w:r>
      <w:r w:rsidR="001511B6" w:rsidRPr="00D757CC">
        <w:rPr>
          <w:rFonts w:ascii="Times New Roman" w:hAnsi="Times New Roman" w:cs="Times New Roman"/>
          <w:bCs/>
          <w:sz w:val="25"/>
          <w:szCs w:val="25"/>
        </w:rPr>
        <w:t>майнових деклараціях  за 2016, 2017 та 2018 роки відсутня інформація про дохід отриманий від відчуження цих корпоративних прав.</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 xml:space="preserve">У </w:t>
      </w:r>
      <w:r w:rsidR="00827C31" w:rsidRPr="00D757CC">
        <w:rPr>
          <w:rFonts w:ascii="Times New Roman" w:hAnsi="Times New Roman" w:cs="Times New Roman"/>
          <w:sz w:val="25"/>
          <w:szCs w:val="25"/>
        </w:rPr>
        <w:t>зв’язку</w:t>
      </w:r>
      <w:r w:rsidRPr="00D757CC">
        <w:rPr>
          <w:rFonts w:ascii="Times New Roman" w:hAnsi="Times New Roman" w:cs="Times New Roman"/>
          <w:sz w:val="25"/>
          <w:szCs w:val="25"/>
        </w:rPr>
        <w:t xml:space="preserve"> з цим Громадська рада доброчесності звернулась до судді із проханням надати пояснення. Разом з поясненнями суддя надав договір про відступлення частки у статутному капіталі ТОВ «Юридична компанія «Позитив».</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sz w:val="25"/>
          <w:szCs w:val="25"/>
        </w:rPr>
      </w:pPr>
      <w:r w:rsidRPr="00D757CC">
        <w:rPr>
          <w:rFonts w:ascii="Times New Roman" w:hAnsi="Times New Roman" w:cs="Times New Roman"/>
          <w:sz w:val="25"/>
          <w:szCs w:val="25"/>
        </w:rPr>
        <w:t>Відповідно до пункту 3.1. Договору за домовленістю сторін ціна продажу складає 50</w:t>
      </w:r>
      <w:r w:rsidR="008723D2" w:rsidRPr="00D757CC">
        <w:rPr>
          <w:rFonts w:ascii="Times New Roman" w:hAnsi="Times New Roman" w:cs="Times New Roman"/>
          <w:sz w:val="25"/>
          <w:szCs w:val="25"/>
        </w:rPr>
        <w:t xml:space="preserve"> </w:t>
      </w:r>
      <w:r w:rsidRPr="00D757CC">
        <w:rPr>
          <w:rFonts w:ascii="Times New Roman" w:hAnsi="Times New Roman" w:cs="Times New Roman"/>
          <w:sz w:val="25"/>
          <w:szCs w:val="25"/>
        </w:rPr>
        <w:t>000 гр</w:t>
      </w:r>
      <w:r w:rsidR="008723D2" w:rsidRPr="00D757CC">
        <w:rPr>
          <w:rFonts w:ascii="Times New Roman" w:hAnsi="Times New Roman" w:cs="Times New Roman"/>
          <w:sz w:val="25"/>
          <w:szCs w:val="25"/>
        </w:rPr>
        <w:t>ивень</w:t>
      </w:r>
      <w:r w:rsidRPr="00D757CC">
        <w:rPr>
          <w:rFonts w:ascii="Times New Roman" w:hAnsi="Times New Roman" w:cs="Times New Roman"/>
          <w:sz w:val="25"/>
          <w:szCs w:val="25"/>
        </w:rPr>
        <w:t xml:space="preserve"> Відповідно до пункту 3.2. оплата здійснюється </w:t>
      </w:r>
      <w:r w:rsidR="008723D2" w:rsidRPr="00D757CC">
        <w:rPr>
          <w:rFonts w:ascii="Times New Roman" w:hAnsi="Times New Roman" w:cs="Times New Roman"/>
          <w:sz w:val="25"/>
          <w:szCs w:val="25"/>
        </w:rPr>
        <w:t>п</w:t>
      </w:r>
      <w:r w:rsidRPr="00D757CC">
        <w:rPr>
          <w:rFonts w:ascii="Times New Roman" w:hAnsi="Times New Roman" w:cs="Times New Roman"/>
          <w:sz w:val="25"/>
          <w:szCs w:val="25"/>
        </w:rPr>
        <w:t>окупцем до 01</w:t>
      </w:r>
      <w:r w:rsidR="008723D2" w:rsidRPr="00D757CC">
        <w:rPr>
          <w:rFonts w:ascii="Times New Roman" w:hAnsi="Times New Roman" w:cs="Times New Roman"/>
          <w:sz w:val="25"/>
          <w:szCs w:val="25"/>
        </w:rPr>
        <w:t xml:space="preserve"> січня </w:t>
      </w:r>
      <w:r w:rsidR="00506C89">
        <w:rPr>
          <w:rFonts w:ascii="Times New Roman" w:hAnsi="Times New Roman" w:cs="Times New Roman"/>
          <w:sz w:val="25"/>
          <w:szCs w:val="25"/>
        </w:rPr>
        <w:t xml:space="preserve">              </w:t>
      </w:r>
      <w:r w:rsidRPr="00D757CC">
        <w:rPr>
          <w:rFonts w:ascii="Times New Roman" w:hAnsi="Times New Roman" w:cs="Times New Roman"/>
          <w:sz w:val="25"/>
          <w:szCs w:val="25"/>
        </w:rPr>
        <w:t>2030 р</w:t>
      </w:r>
      <w:r w:rsidR="008723D2" w:rsidRPr="00D757CC">
        <w:rPr>
          <w:rFonts w:ascii="Times New Roman" w:hAnsi="Times New Roman" w:cs="Times New Roman"/>
          <w:sz w:val="25"/>
          <w:szCs w:val="25"/>
        </w:rPr>
        <w:t>оку.</w:t>
      </w:r>
    </w:p>
    <w:p w:rsidR="001511B6" w:rsidRPr="00D757CC" w:rsidRDefault="001511B6" w:rsidP="001511B6">
      <w:pPr>
        <w:autoSpaceDE w:val="0"/>
        <w:autoSpaceDN w:val="0"/>
        <w:adjustRightInd w:val="0"/>
        <w:spacing w:after="0" w:line="240" w:lineRule="auto"/>
        <w:ind w:firstLine="567"/>
        <w:jc w:val="both"/>
        <w:rPr>
          <w:rFonts w:ascii="Times New Roman" w:hAnsi="Times New Roman" w:cs="Times New Roman"/>
          <w:bCs/>
          <w:sz w:val="25"/>
          <w:szCs w:val="25"/>
        </w:rPr>
      </w:pPr>
      <w:r w:rsidRPr="00D757CC">
        <w:rPr>
          <w:rFonts w:ascii="Times New Roman" w:hAnsi="Times New Roman" w:cs="Times New Roman"/>
          <w:bCs/>
          <w:sz w:val="25"/>
          <w:szCs w:val="25"/>
        </w:rPr>
        <w:t>Потребує пояснень судді чи здійснена, станом на травень 2026 року, оплата за вказаний продаж частки у статутному капіталі.</w:t>
      </w:r>
    </w:p>
    <w:p w:rsidR="00D817CA" w:rsidRPr="00D757CC" w:rsidRDefault="00D817CA" w:rsidP="001511B6">
      <w:pPr>
        <w:autoSpaceDE w:val="0"/>
        <w:autoSpaceDN w:val="0"/>
        <w:adjustRightInd w:val="0"/>
        <w:spacing w:after="0" w:line="240" w:lineRule="auto"/>
        <w:ind w:firstLine="567"/>
        <w:jc w:val="both"/>
        <w:rPr>
          <w:rFonts w:ascii="Times New Roman" w:hAnsi="Times New Roman" w:cs="Times New Roman"/>
          <w:bCs/>
          <w:sz w:val="25"/>
          <w:szCs w:val="25"/>
        </w:rPr>
      </w:pPr>
      <w:r w:rsidRPr="00D757CC">
        <w:rPr>
          <w:rFonts w:ascii="Times New Roman" w:hAnsi="Times New Roman" w:cs="Times New Roman"/>
          <w:bCs/>
          <w:sz w:val="25"/>
          <w:szCs w:val="25"/>
        </w:rPr>
        <w:t xml:space="preserve">На спростування тверджень ГРД Бабієм С.О. надаю копію договору про відступлення належної йому частки ТОВ </w:t>
      </w:r>
      <w:r w:rsidRPr="00D757CC">
        <w:rPr>
          <w:rFonts w:ascii="Times New Roman" w:hAnsi="Times New Roman" w:cs="Times New Roman"/>
          <w:sz w:val="25"/>
          <w:szCs w:val="25"/>
        </w:rPr>
        <w:t>«Юридична компанія «Позитив»</w:t>
      </w:r>
      <w:r w:rsidR="00DC6E25" w:rsidRPr="00D757CC">
        <w:rPr>
          <w:rFonts w:ascii="Times New Roman" w:hAnsi="Times New Roman" w:cs="Times New Roman"/>
          <w:sz w:val="25"/>
          <w:szCs w:val="25"/>
        </w:rPr>
        <w:t xml:space="preserve"> </w:t>
      </w:r>
      <w:r w:rsidRPr="00D757CC">
        <w:rPr>
          <w:rFonts w:ascii="Times New Roman" w:hAnsi="Times New Roman" w:cs="Times New Roman"/>
          <w:bCs/>
          <w:sz w:val="25"/>
          <w:szCs w:val="25"/>
        </w:rPr>
        <w:t xml:space="preserve">від 15 квітня 2016 року та пояснив, що кошти </w:t>
      </w:r>
      <w:r w:rsidR="00DC6E25" w:rsidRPr="00D757CC">
        <w:rPr>
          <w:rFonts w:ascii="Times New Roman" w:hAnsi="Times New Roman" w:cs="Times New Roman"/>
          <w:bCs/>
          <w:sz w:val="25"/>
          <w:szCs w:val="25"/>
        </w:rPr>
        <w:t xml:space="preserve">від покупця корпоративних прав </w:t>
      </w:r>
      <w:r w:rsidRPr="00D757CC">
        <w:rPr>
          <w:rFonts w:ascii="Times New Roman" w:hAnsi="Times New Roman" w:cs="Times New Roman"/>
          <w:bCs/>
          <w:sz w:val="25"/>
          <w:szCs w:val="25"/>
        </w:rPr>
        <w:t>не отримував.</w:t>
      </w:r>
    </w:p>
    <w:p w:rsidR="001511B6" w:rsidRPr="00D757CC" w:rsidRDefault="00F66F08" w:rsidP="000E5F26">
      <w:pPr>
        <w:autoSpaceDE w:val="0"/>
        <w:autoSpaceDN w:val="0"/>
        <w:adjustRightInd w:val="0"/>
        <w:spacing w:after="0" w:line="240" w:lineRule="auto"/>
        <w:ind w:firstLine="567"/>
        <w:jc w:val="both"/>
        <w:rPr>
          <w:rFonts w:ascii="Times New Roman" w:eastAsia="Calibri" w:hAnsi="Times New Roman" w:cs="Times New Roman"/>
          <w:sz w:val="25"/>
          <w:szCs w:val="25"/>
        </w:rPr>
      </w:pPr>
      <w:r w:rsidRPr="00D757CC">
        <w:rPr>
          <w:rFonts w:ascii="Times New Roman" w:eastAsia="Calibri" w:hAnsi="Times New Roman" w:cs="Times New Roman"/>
          <w:sz w:val="25"/>
          <w:szCs w:val="25"/>
          <w:shd w:val="clear" w:color="auto" w:fill="FFFFFF"/>
        </w:rPr>
        <w:t xml:space="preserve">Комісія вважає пояснення Бабія С.О. </w:t>
      </w:r>
      <w:r w:rsidR="00611C43" w:rsidRPr="00D757CC">
        <w:rPr>
          <w:rFonts w:ascii="Times New Roman" w:eastAsia="Calibri" w:hAnsi="Times New Roman" w:cs="Times New Roman"/>
          <w:sz w:val="25"/>
          <w:szCs w:val="25"/>
          <w:shd w:val="clear" w:color="auto" w:fill="FFFFFF"/>
        </w:rPr>
        <w:t xml:space="preserve">щодо фактів зазначених в інформації ГРД </w:t>
      </w:r>
      <w:r w:rsidRPr="00D757CC">
        <w:rPr>
          <w:rFonts w:ascii="Times New Roman" w:eastAsia="Calibri" w:hAnsi="Times New Roman" w:cs="Times New Roman"/>
          <w:sz w:val="25"/>
          <w:szCs w:val="25"/>
          <w:shd w:val="clear" w:color="auto" w:fill="FFFFFF"/>
        </w:rPr>
        <w:t>обґрунтованими та достатніми, такими, які не дають підстав, щоб ставити під сумнів дотримання кандидатом критеріїв доброчесності та професійної етики.</w:t>
      </w:r>
    </w:p>
    <w:p w:rsidR="001D26A0" w:rsidRPr="00D757CC" w:rsidRDefault="001D26A0" w:rsidP="001D26A0">
      <w:pPr>
        <w:spacing w:after="0" w:line="20" w:lineRule="atLeast"/>
        <w:ind w:firstLine="567"/>
        <w:jc w:val="both"/>
        <w:rPr>
          <w:rFonts w:ascii="Times New Roman" w:eastAsia="Times New Roman" w:hAnsi="Times New Roman" w:cs="Times New Roman"/>
          <w:bCs/>
          <w:iCs/>
          <w:sz w:val="25"/>
          <w:szCs w:val="25"/>
          <w:lang w:eastAsia="uk-UA"/>
        </w:rPr>
      </w:pPr>
      <w:r w:rsidRPr="00D757CC">
        <w:rPr>
          <w:rFonts w:ascii="Times New Roman" w:eastAsia="Times New Roman" w:hAnsi="Times New Roman" w:cs="Times New Roman"/>
          <w:bCs/>
          <w:iCs/>
          <w:sz w:val="25"/>
          <w:szCs w:val="25"/>
          <w:lang w:eastAsia="uk-UA"/>
        </w:rPr>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w:t>
      </w:r>
      <w:r w:rsidRPr="00D757CC">
        <w:rPr>
          <w:rFonts w:ascii="Times New Roman" w:eastAsia="Times New Roman" w:hAnsi="Times New Roman" w:cs="Times New Roman"/>
          <w:bCs/>
          <w:iCs/>
          <w:sz w:val="25"/>
          <w:szCs w:val="25"/>
          <w:lang w:eastAsia="uk-UA"/>
        </w:rPr>
        <w:lastRenderedPageBreak/>
        <w:t xml:space="preserve">бал, отриманий за критеріями професійної етики та доброчесності, становить </w:t>
      </w:r>
      <w:r w:rsidR="00506C89">
        <w:rPr>
          <w:rFonts w:ascii="Times New Roman" w:eastAsia="Times New Roman" w:hAnsi="Times New Roman" w:cs="Times New Roman"/>
          <w:bCs/>
          <w:iCs/>
          <w:sz w:val="25"/>
          <w:szCs w:val="25"/>
          <w:lang w:eastAsia="uk-UA"/>
        </w:rPr>
        <w:t xml:space="preserve">                        </w:t>
      </w:r>
      <w:r w:rsidR="0070643A" w:rsidRPr="00D757CC">
        <w:rPr>
          <w:rFonts w:ascii="Times New Roman" w:eastAsia="Times New Roman" w:hAnsi="Times New Roman" w:cs="Times New Roman"/>
          <w:bCs/>
          <w:iCs/>
          <w:sz w:val="25"/>
          <w:szCs w:val="25"/>
          <w:lang w:eastAsia="uk-UA"/>
        </w:rPr>
        <w:t>285,00</w:t>
      </w:r>
      <w:r w:rsidRPr="00D757CC">
        <w:rPr>
          <w:rFonts w:ascii="Times New Roman" w:eastAsia="Times New Roman" w:hAnsi="Times New Roman" w:cs="Times New Roman"/>
          <w:bCs/>
          <w:iCs/>
          <w:sz w:val="25"/>
          <w:szCs w:val="25"/>
          <w:lang w:eastAsia="uk-UA"/>
        </w:rPr>
        <w:t xml:space="preserve"> балів із 300 можливих, що є вищим за 75%</w:t>
      </w:r>
      <w:r w:rsidR="008723D2" w:rsidRPr="00D757CC">
        <w:rPr>
          <w:rFonts w:ascii="Times New Roman" w:eastAsia="Times New Roman" w:hAnsi="Times New Roman" w:cs="Times New Roman"/>
          <w:bCs/>
          <w:iCs/>
          <w:sz w:val="25"/>
          <w:szCs w:val="25"/>
          <w:lang w:eastAsia="uk-UA"/>
        </w:rPr>
        <w:t xml:space="preserve"> </w:t>
      </w:r>
      <w:r w:rsidRPr="00D757CC">
        <w:rPr>
          <w:rFonts w:ascii="Times New Roman" w:eastAsia="Times New Roman" w:hAnsi="Times New Roman" w:cs="Times New Roman"/>
          <w:bCs/>
          <w:iCs/>
          <w:sz w:val="25"/>
          <w:szCs w:val="25"/>
          <w:lang w:eastAsia="uk-UA"/>
        </w:rPr>
        <w:t xml:space="preserve">(225 балів) від максимально можливого </w:t>
      </w:r>
      <w:proofErr w:type="spellStart"/>
      <w:r w:rsidRPr="00D757CC">
        <w:rPr>
          <w:rFonts w:ascii="Times New Roman" w:eastAsia="Times New Roman" w:hAnsi="Times New Roman" w:cs="Times New Roman"/>
          <w:bCs/>
          <w:iCs/>
          <w:sz w:val="25"/>
          <w:szCs w:val="25"/>
          <w:lang w:eastAsia="uk-UA"/>
        </w:rPr>
        <w:t>бала</w:t>
      </w:r>
      <w:proofErr w:type="spellEnd"/>
      <w:r w:rsidRPr="00D757CC">
        <w:rPr>
          <w:rFonts w:ascii="Times New Roman" w:eastAsia="Times New Roman" w:hAnsi="Times New Roman" w:cs="Times New Roman"/>
          <w:bCs/>
          <w:iCs/>
          <w:sz w:val="25"/>
          <w:szCs w:val="25"/>
          <w:lang w:eastAsia="uk-UA"/>
        </w:rPr>
        <w:t>, а тому Комісія виснує, що кандидат відповідає критеріям професійної етики та доброчесності.</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b/>
          <w:sz w:val="25"/>
          <w:szCs w:val="25"/>
          <w:lang w:eastAsia="uk-UA"/>
        </w:rPr>
      </w:pPr>
      <w:r w:rsidRPr="00D757CC">
        <w:rPr>
          <w:rFonts w:ascii="Times New Roman" w:eastAsia="Times New Roman" w:hAnsi="Times New Roman" w:cs="Times New Roman"/>
          <w:b/>
          <w:sz w:val="25"/>
          <w:szCs w:val="25"/>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8"/>
        <w:gridCol w:w="3753"/>
        <w:gridCol w:w="1841"/>
        <w:gridCol w:w="2392"/>
      </w:tblGrid>
      <w:tr w:rsidR="00D757CC" w:rsidRPr="00D757CC" w:rsidTr="00B8166A">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1D26A0" w:rsidRPr="00D757CC" w:rsidRDefault="001D26A0" w:rsidP="001D26A0">
            <w:pPr>
              <w:tabs>
                <w:tab w:val="left" w:pos="426"/>
              </w:tabs>
              <w:spacing w:line="20" w:lineRule="atLeast"/>
              <w:jc w:val="center"/>
              <w:rPr>
                <w:rFonts w:ascii="Times New Roman" w:eastAsia="Calibri" w:hAnsi="Times New Roman"/>
                <w:b/>
                <w:sz w:val="25"/>
                <w:szCs w:val="25"/>
                <w:lang w:eastAsia="uk-UA"/>
              </w:rPr>
            </w:pPr>
            <w:r w:rsidRPr="00D757CC">
              <w:rPr>
                <w:rFonts w:ascii="Times New Roman" w:eastAsia="Calibri" w:hAnsi="Times New Roman"/>
                <w:b/>
                <w:sz w:val="25"/>
                <w:szCs w:val="25"/>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1D26A0" w:rsidRPr="00D757CC" w:rsidRDefault="001D26A0" w:rsidP="001D26A0">
            <w:pPr>
              <w:tabs>
                <w:tab w:val="left" w:pos="426"/>
              </w:tabs>
              <w:spacing w:line="20" w:lineRule="atLeast"/>
              <w:jc w:val="center"/>
              <w:rPr>
                <w:rFonts w:ascii="Times New Roman" w:eastAsia="Calibri" w:hAnsi="Times New Roman"/>
                <w:b/>
                <w:sz w:val="25"/>
                <w:szCs w:val="25"/>
                <w:lang w:eastAsia="uk-UA"/>
              </w:rPr>
            </w:pPr>
            <w:r w:rsidRPr="00D757CC">
              <w:rPr>
                <w:rFonts w:ascii="Times New Roman" w:eastAsia="Calibri" w:hAnsi="Times New Roman"/>
                <w:b/>
                <w:sz w:val="25"/>
                <w:szCs w:val="25"/>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1D26A0" w:rsidRPr="00D757CC" w:rsidRDefault="001D26A0" w:rsidP="001D26A0">
            <w:pPr>
              <w:tabs>
                <w:tab w:val="left" w:pos="426"/>
              </w:tabs>
              <w:spacing w:line="20" w:lineRule="atLeast"/>
              <w:jc w:val="center"/>
              <w:rPr>
                <w:rFonts w:ascii="Times New Roman" w:eastAsia="Calibri" w:hAnsi="Times New Roman"/>
                <w:b/>
                <w:sz w:val="25"/>
                <w:szCs w:val="25"/>
                <w:lang w:eastAsia="uk-UA"/>
              </w:rPr>
            </w:pPr>
            <w:r w:rsidRPr="00D757CC">
              <w:rPr>
                <w:rFonts w:ascii="Times New Roman" w:eastAsia="Calibri" w:hAnsi="Times New Roman"/>
                <w:b/>
                <w:sz w:val="25"/>
                <w:szCs w:val="25"/>
                <w:lang w:eastAsia="uk-UA"/>
              </w:rPr>
              <w:t>РЕЗУЛЬТАТ </w:t>
            </w:r>
            <w:r w:rsidRPr="00D757CC">
              <w:rPr>
                <w:rFonts w:ascii="Times New Roman" w:eastAsia="Calibri" w:hAnsi="Times New Roman"/>
                <w:b/>
                <w:sz w:val="25"/>
                <w:szCs w:val="25"/>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1D26A0" w:rsidRPr="00D757CC" w:rsidRDefault="001D26A0" w:rsidP="001D26A0">
            <w:pPr>
              <w:tabs>
                <w:tab w:val="left" w:pos="426"/>
              </w:tabs>
              <w:spacing w:line="20" w:lineRule="atLeast"/>
              <w:jc w:val="center"/>
              <w:rPr>
                <w:rFonts w:ascii="Times New Roman" w:eastAsia="Calibri" w:hAnsi="Times New Roman"/>
                <w:b/>
                <w:sz w:val="25"/>
                <w:szCs w:val="25"/>
                <w:lang w:eastAsia="uk-UA"/>
              </w:rPr>
            </w:pPr>
            <w:r w:rsidRPr="00D757CC">
              <w:rPr>
                <w:rFonts w:ascii="Times New Roman" w:eastAsia="Calibri" w:hAnsi="Times New Roman"/>
                <w:b/>
                <w:sz w:val="25"/>
                <w:szCs w:val="25"/>
                <w:lang w:eastAsia="uk-UA"/>
              </w:rPr>
              <w:t>РЕЗУЛЬТАТ </w:t>
            </w:r>
            <w:r w:rsidRPr="00D757CC">
              <w:rPr>
                <w:rFonts w:ascii="Times New Roman" w:eastAsia="Calibri" w:hAnsi="Times New Roman"/>
                <w:b/>
                <w:sz w:val="25"/>
                <w:szCs w:val="25"/>
                <w:lang w:eastAsia="uk-UA"/>
              </w:rPr>
              <w:br/>
              <w:t>(за критерієм)</w:t>
            </w:r>
          </w:p>
        </w:tc>
      </w:tr>
      <w:tr w:rsidR="00D757CC" w:rsidRPr="00D757CC" w:rsidTr="00B8166A">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tabs>
                <w:tab w:val="left" w:pos="426"/>
              </w:tabs>
              <w:spacing w:line="20" w:lineRule="atLeast"/>
              <w:rPr>
                <w:rFonts w:ascii="Times New Roman" w:eastAsia="Calibri" w:hAnsi="Times New Roman"/>
                <w:b/>
                <w:sz w:val="25"/>
                <w:szCs w:val="25"/>
                <w:lang w:eastAsia="uk-UA"/>
              </w:rPr>
            </w:pPr>
            <w:r w:rsidRPr="00D757CC">
              <w:rPr>
                <w:rFonts w:ascii="Times New Roman" w:eastAsia="Calibri" w:hAnsi="Times New Roman"/>
                <w:sz w:val="25"/>
                <w:szCs w:val="25"/>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b/>
                <w:sz w:val="25"/>
                <w:szCs w:val="25"/>
                <w:lang w:eastAsia="uk-UA"/>
              </w:rPr>
            </w:pPr>
            <w:r w:rsidRPr="00D757CC">
              <w:rPr>
                <w:rFonts w:ascii="Times New Roman" w:eastAsia="Calibri" w:hAnsi="Times New Roman"/>
                <w:sz w:val="25"/>
                <w:szCs w:val="25"/>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41,80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346,30</w:t>
            </w: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b/>
                <w:sz w:val="25"/>
                <w:szCs w:val="25"/>
                <w:lang w:eastAsia="uk-UA"/>
              </w:rPr>
            </w:pPr>
            <w:r w:rsidRPr="00D757CC">
              <w:rPr>
                <w:rFonts w:ascii="Times New Roman" w:eastAsia="Calibri" w:hAnsi="Times New Roman"/>
                <w:sz w:val="25"/>
                <w:szCs w:val="25"/>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b/>
                <w:sz w:val="25"/>
                <w:szCs w:val="25"/>
                <w:lang w:eastAsia="uk-UA"/>
              </w:rPr>
            </w:pPr>
            <w:r w:rsidRPr="00D757CC">
              <w:rPr>
                <w:rFonts w:ascii="Times New Roman" w:eastAsia="Calibri" w:hAnsi="Times New Roman"/>
                <w:sz w:val="25"/>
                <w:szCs w:val="25"/>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511B6">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140,00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b/>
                <w:sz w:val="25"/>
                <w:szCs w:val="25"/>
                <w:lang w:eastAsia="uk-UA"/>
              </w:rPr>
            </w:pPr>
            <w:r w:rsidRPr="00D757CC">
              <w:rPr>
                <w:rFonts w:ascii="Times New Roman" w:eastAsia="Calibri" w:hAnsi="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124,50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tabs>
                <w:tab w:val="left" w:pos="426"/>
              </w:tabs>
              <w:spacing w:line="20" w:lineRule="atLeast"/>
              <w:rPr>
                <w:rFonts w:ascii="Times New Roman" w:eastAsia="Calibri" w:hAnsi="Times New Roman"/>
                <w:b/>
                <w:sz w:val="25"/>
                <w:szCs w:val="25"/>
                <w:lang w:eastAsia="uk-UA"/>
              </w:rPr>
            </w:pPr>
            <w:r w:rsidRPr="00D757CC">
              <w:rPr>
                <w:rFonts w:ascii="Times New Roman" w:eastAsia="Calibri" w:hAnsi="Times New Roman"/>
                <w:sz w:val="25"/>
                <w:szCs w:val="25"/>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511B6">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21,00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41,33</w:t>
            </w: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511B6">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20,33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tabs>
                <w:tab w:val="left" w:pos="426"/>
              </w:tabs>
              <w:spacing w:line="20" w:lineRule="atLeast"/>
              <w:rPr>
                <w:rFonts w:ascii="Times New Roman" w:eastAsia="Calibri" w:hAnsi="Times New Roman"/>
                <w:sz w:val="25"/>
                <w:szCs w:val="25"/>
                <w:lang w:eastAsia="uk-UA"/>
              </w:rPr>
            </w:pPr>
            <w:r w:rsidRPr="00D757CC">
              <w:rPr>
                <w:rFonts w:ascii="Times New Roman" w:eastAsia="Calibri" w:hAnsi="Times New Roman"/>
                <w:sz w:val="25"/>
                <w:szCs w:val="25"/>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10,00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41,34</w:t>
            </w: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10,67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10,67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1D26A0" w:rsidRPr="00D757CC" w:rsidRDefault="001D26A0" w:rsidP="001D26A0">
            <w:pPr>
              <w:tabs>
                <w:tab w:val="left" w:pos="426"/>
              </w:tabs>
              <w:spacing w:line="20" w:lineRule="atLeast"/>
              <w:rPr>
                <w:rFonts w:ascii="Times New Roman" w:eastAsia="Calibri" w:hAnsi="Times New Roman"/>
                <w:sz w:val="25"/>
                <w:szCs w:val="25"/>
                <w:lang w:eastAsia="uk-UA"/>
              </w:rPr>
            </w:pPr>
            <w:r w:rsidRPr="00D757CC">
              <w:rPr>
                <w:rFonts w:ascii="Times New Roman" w:eastAsia="Calibri" w:hAnsi="Times New Roman"/>
                <w:sz w:val="25"/>
                <w:szCs w:val="25"/>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1D26A0" w:rsidRPr="00D757CC" w:rsidRDefault="001D26A0" w:rsidP="001D26A0">
            <w:pPr>
              <w:tabs>
                <w:tab w:val="left" w:pos="426"/>
              </w:tabs>
              <w:spacing w:line="20" w:lineRule="atLeast"/>
              <w:jc w:val="center"/>
              <w:rPr>
                <w:rFonts w:ascii="Times New Roman" w:eastAsia="Calibri" w:hAnsi="Times New Roman"/>
                <w:sz w:val="25"/>
                <w:szCs w:val="25"/>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1D26A0" w:rsidRPr="00D757CC" w:rsidRDefault="0070643A" w:rsidP="001511B6">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285,00</w:t>
            </w: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r w:rsidRPr="00D757CC">
              <w:rPr>
                <w:rFonts w:ascii="Times New Roman" w:eastAsia="Calibri" w:hAnsi="Times New Roman"/>
                <w:sz w:val="25"/>
                <w:szCs w:val="25"/>
                <w:lang w:eastAsia="uk-UA"/>
              </w:rPr>
              <w:t>Законність джерел походження майна, відповідність рівня життя судді (кандидата на посаду судді) або членів його сім</w:t>
            </w:r>
            <w:r w:rsidRPr="00D757CC">
              <w:rPr>
                <w:rFonts w:ascii="Times New Roman" w:eastAsia="Calibri" w:hAnsi="Times New Roman"/>
                <w:sz w:val="25"/>
                <w:szCs w:val="25"/>
                <w:lang w:val="ru-RU" w:eastAsia="uk-UA"/>
              </w:rPr>
              <w:t>’</w:t>
            </w:r>
            <w:r w:rsidRPr="00D757CC">
              <w:rPr>
                <w:rFonts w:ascii="Times New Roman" w:eastAsia="Calibri" w:hAnsi="Times New Roman"/>
                <w:sz w:val="25"/>
                <w:szCs w:val="25"/>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rPr>
                <w:rFonts w:ascii="Times New Roman" w:hAnsi="Times New Roman"/>
                <w:sz w:val="25"/>
                <w:szCs w:val="25"/>
                <w:lang w:eastAsia="uk-UA"/>
              </w:rPr>
            </w:pPr>
          </w:p>
        </w:tc>
      </w:tr>
      <w:tr w:rsidR="00D757CC" w:rsidRPr="00D757CC" w:rsidTr="00B8166A">
        <w:tc>
          <w:tcPr>
            <w:tcW w:w="1696" w:type="dxa"/>
            <w:tcBorders>
              <w:top w:val="single" w:sz="12" w:space="0" w:color="auto"/>
              <w:left w:val="single" w:sz="12" w:space="0" w:color="auto"/>
              <w:bottom w:val="single" w:sz="12" w:space="0" w:color="auto"/>
              <w:right w:val="single" w:sz="12" w:space="0" w:color="auto"/>
            </w:tcBorders>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tcPr>
          <w:p w:rsidR="001D26A0" w:rsidRPr="00D757CC" w:rsidRDefault="001D26A0" w:rsidP="001D26A0">
            <w:pPr>
              <w:tabs>
                <w:tab w:val="left" w:pos="426"/>
              </w:tabs>
              <w:spacing w:line="20" w:lineRule="atLeast"/>
              <w:jc w:val="both"/>
              <w:rPr>
                <w:rFonts w:ascii="Times New Roman" w:eastAsia="Calibri" w:hAnsi="Times New Roman"/>
                <w:sz w:val="25"/>
                <w:szCs w:val="25"/>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1D26A0"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1D26A0" w:rsidRPr="00D757CC" w:rsidRDefault="0070643A" w:rsidP="001D26A0">
            <w:pPr>
              <w:tabs>
                <w:tab w:val="left" w:pos="426"/>
              </w:tabs>
              <w:spacing w:line="20" w:lineRule="atLeast"/>
              <w:jc w:val="center"/>
              <w:rPr>
                <w:rFonts w:ascii="Times New Roman" w:eastAsia="Calibri" w:hAnsi="Times New Roman"/>
                <w:sz w:val="25"/>
                <w:szCs w:val="25"/>
                <w:lang w:eastAsia="uk-UA"/>
              </w:rPr>
            </w:pPr>
            <w:r w:rsidRPr="00D757CC">
              <w:rPr>
                <w:rFonts w:ascii="Times New Roman" w:eastAsia="Calibri" w:hAnsi="Times New Roman"/>
                <w:sz w:val="25"/>
                <w:szCs w:val="25"/>
                <w:lang w:eastAsia="uk-UA"/>
              </w:rPr>
              <w:t>713,97</w:t>
            </w:r>
          </w:p>
        </w:tc>
      </w:tr>
    </w:tbl>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Таким чином, </w:t>
      </w:r>
      <w:r w:rsidR="001511B6" w:rsidRPr="00D757CC">
        <w:rPr>
          <w:rFonts w:ascii="Times New Roman" w:eastAsia="Times New Roman" w:hAnsi="Times New Roman" w:cs="Times New Roman"/>
          <w:sz w:val="25"/>
          <w:szCs w:val="25"/>
          <w:lang w:eastAsia="uk-UA"/>
        </w:rPr>
        <w:t>Бабій С.О.</w:t>
      </w:r>
      <w:r w:rsidRPr="00D757CC">
        <w:rPr>
          <w:rFonts w:ascii="Times New Roman" w:eastAsia="Times New Roman" w:hAnsi="Times New Roman" w:cs="Times New Roman"/>
          <w:sz w:val="25"/>
          <w:szCs w:val="25"/>
          <w:lang w:eastAsia="uk-UA"/>
        </w:rPr>
        <w:t xml:space="preserve"> підтвердив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w:t>
      </w:r>
      <w:r w:rsidRPr="00D757CC">
        <w:rPr>
          <w:rFonts w:ascii="Times New Roman" w:eastAsia="Times New Roman" w:hAnsi="Times New Roman" w:cs="Times New Roman"/>
          <w:sz w:val="25"/>
          <w:szCs w:val="25"/>
          <w:lang w:eastAsia="uk-UA"/>
        </w:rPr>
        <w:lastRenderedPageBreak/>
        <w:t>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1D26A0" w:rsidRPr="00D757CC" w:rsidRDefault="001D26A0" w:rsidP="001D26A0">
      <w:pPr>
        <w:shd w:val="clear" w:color="auto" w:fill="FFFFFF"/>
        <w:tabs>
          <w:tab w:val="left" w:pos="426"/>
        </w:tabs>
        <w:spacing w:after="0" w:line="20" w:lineRule="atLeast"/>
        <w:ind w:firstLine="709"/>
        <w:jc w:val="both"/>
        <w:rPr>
          <w:rFonts w:ascii="Times New Roman" w:eastAsia="Times New Roman" w:hAnsi="Times New Roman" w:cs="Times New Roman"/>
          <w:sz w:val="25"/>
          <w:szCs w:val="25"/>
          <w:lang w:eastAsia="uk-UA"/>
        </w:rPr>
      </w:pPr>
    </w:p>
    <w:p w:rsidR="001D26A0" w:rsidRPr="00D757CC" w:rsidRDefault="001D26A0" w:rsidP="001D26A0">
      <w:pPr>
        <w:shd w:val="clear" w:color="auto" w:fill="FFFFFF"/>
        <w:tabs>
          <w:tab w:val="left" w:pos="426"/>
        </w:tabs>
        <w:spacing w:after="0" w:line="20" w:lineRule="atLeast"/>
        <w:ind w:firstLine="709"/>
        <w:jc w:val="center"/>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вирішила:</w:t>
      </w:r>
    </w:p>
    <w:p w:rsidR="001D26A0" w:rsidRPr="00D757CC" w:rsidRDefault="001D26A0" w:rsidP="001D26A0">
      <w:pPr>
        <w:shd w:val="clear" w:color="auto" w:fill="FFFFFF"/>
        <w:tabs>
          <w:tab w:val="left" w:pos="426"/>
        </w:tabs>
        <w:spacing w:after="0" w:line="20" w:lineRule="atLeast"/>
        <w:ind w:firstLine="709"/>
        <w:jc w:val="center"/>
        <w:rPr>
          <w:rFonts w:ascii="Times New Roman" w:eastAsia="Times New Roman" w:hAnsi="Times New Roman" w:cs="Times New Roman"/>
          <w:sz w:val="25"/>
          <w:szCs w:val="25"/>
          <w:lang w:eastAsia="uk-UA"/>
        </w:rPr>
      </w:pPr>
    </w:p>
    <w:p w:rsidR="001D26A0" w:rsidRPr="00D757CC" w:rsidRDefault="001D26A0" w:rsidP="001D26A0">
      <w:pPr>
        <w:tabs>
          <w:tab w:val="left" w:pos="-1701"/>
          <w:tab w:val="left" w:pos="-1276"/>
          <w:tab w:val="left" w:pos="0"/>
        </w:tabs>
        <w:suppressAutoHyphens/>
        <w:spacing w:after="0" w:line="20" w:lineRule="atLeast"/>
        <w:ind w:firstLine="709"/>
        <w:contextualSpacing/>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1. Визначити, що за результатами кваліфікаційного оцінювання кандидат на посаду судді апеляційного загального суду </w:t>
      </w:r>
      <w:r w:rsidR="001511B6" w:rsidRPr="00D757CC">
        <w:rPr>
          <w:rFonts w:ascii="Times New Roman" w:eastAsia="Times New Roman" w:hAnsi="Times New Roman" w:cs="Times New Roman"/>
          <w:sz w:val="25"/>
          <w:szCs w:val="25"/>
          <w:lang w:eastAsia="uk-UA"/>
        </w:rPr>
        <w:t>Бабій Сергій Олександрович</w:t>
      </w:r>
      <w:r w:rsidRPr="00D757CC">
        <w:rPr>
          <w:rFonts w:ascii="Times New Roman" w:eastAsia="Times New Roman" w:hAnsi="Times New Roman" w:cs="Times New Roman"/>
          <w:sz w:val="25"/>
          <w:szCs w:val="25"/>
          <w:lang w:eastAsia="uk-UA"/>
        </w:rPr>
        <w:t xml:space="preserve"> набрав </w:t>
      </w:r>
      <w:r w:rsidR="00506C89">
        <w:rPr>
          <w:rFonts w:ascii="Times New Roman" w:eastAsia="Times New Roman" w:hAnsi="Times New Roman" w:cs="Times New Roman"/>
          <w:sz w:val="25"/>
          <w:szCs w:val="25"/>
          <w:lang w:eastAsia="uk-UA"/>
        </w:rPr>
        <w:t xml:space="preserve">                    </w:t>
      </w:r>
      <w:r w:rsidR="0070643A" w:rsidRPr="00D757CC">
        <w:rPr>
          <w:rFonts w:ascii="Times New Roman" w:eastAsia="Times New Roman" w:hAnsi="Times New Roman" w:cs="Times New Roman"/>
          <w:sz w:val="25"/>
          <w:szCs w:val="25"/>
          <w:lang w:val="ru-RU" w:eastAsia="uk-UA"/>
        </w:rPr>
        <w:t xml:space="preserve">713,97 </w:t>
      </w:r>
      <w:proofErr w:type="spellStart"/>
      <w:r w:rsidRPr="00D757CC">
        <w:rPr>
          <w:rFonts w:ascii="Times New Roman" w:eastAsia="Times New Roman" w:hAnsi="Times New Roman" w:cs="Times New Roman"/>
          <w:sz w:val="25"/>
          <w:szCs w:val="25"/>
          <w:lang w:eastAsia="uk-UA"/>
        </w:rPr>
        <w:t>бала</w:t>
      </w:r>
      <w:proofErr w:type="spellEnd"/>
      <w:r w:rsidRPr="00D757CC">
        <w:rPr>
          <w:rFonts w:ascii="Times New Roman" w:eastAsia="Times New Roman" w:hAnsi="Times New Roman" w:cs="Times New Roman"/>
          <w:sz w:val="25"/>
          <w:szCs w:val="25"/>
          <w:lang w:eastAsia="uk-UA"/>
        </w:rPr>
        <w:t>.</w:t>
      </w:r>
    </w:p>
    <w:p w:rsidR="001D26A0" w:rsidRPr="00D757CC" w:rsidRDefault="001D26A0" w:rsidP="00C0355B">
      <w:pPr>
        <w:shd w:val="clear" w:color="auto" w:fill="FFFFFF"/>
        <w:tabs>
          <w:tab w:val="left" w:pos="7088"/>
        </w:tabs>
        <w:spacing w:after="0" w:line="240" w:lineRule="auto"/>
        <w:ind w:firstLine="567"/>
        <w:jc w:val="both"/>
        <w:rPr>
          <w:rFonts w:ascii="Times New Roman" w:eastAsia="Times New Roman" w:hAnsi="Times New Roman" w:cs="Times New Roman"/>
          <w:sz w:val="25"/>
          <w:szCs w:val="25"/>
          <w:lang w:eastAsia="uk-UA"/>
        </w:rPr>
      </w:pPr>
      <w:r w:rsidRPr="00D757CC">
        <w:rPr>
          <w:rFonts w:ascii="Times New Roman" w:eastAsia="Times New Roman" w:hAnsi="Times New Roman" w:cs="Times New Roman"/>
          <w:sz w:val="25"/>
          <w:szCs w:val="25"/>
          <w:lang w:eastAsia="uk-UA"/>
        </w:rPr>
        <w:t xml:space="preserve">2. Питання про підтвердження здатності </w:t>
      </w:r>
      <w:r w:rsidR="001511B6" w:rsidRPr="00D757CC">
        <w:rPr>
          <w:rFonts w:ascii="Times New Roman" w:eastAsia="Times New Roman" w:hAnsi="Times New Roman" w:cs="Times New Roman"/>
          <w:sz w:val="25"/>
          <w:szCs w:val="25"/>
          <w:lang w:eastAsia="uk-UA"/>
        </w:rPr>
        <w:t>Бабія Сергія Олександровича</w:t>
      </w:r>
      <w:r w:rsidRPr="00D757CC">
        <w:rPr>
          <w:rFonts w:ascii="Times New Roman" w:eastAsia="Times New Roman" w:hAnsi="Times New Roman" w:cs="Times New Roman"/>
          <w:sz w:val="25"/>
          <w:szCs w:val="25"/>
          <w:lang w:eastAsia="uk-UA"/>
        </w:rPr>
        <w:t xml:space="preserve"> здійснювати правосуддя в апеляційному загальному суді </w:t>
      </w:r>
      <w:proofErr w:type="spellStart"/>
      <w:r w:rsidRPr="00D757CC">
        <w:rPr>
          <w:rFonts w:ascii="Times New Roman" w:eastAsia="Times New Roman" w:hAnsi="Times New Roman" w:cs="Times New Roman"/>
          <w:sz w:val="25"/>
          <w:szCs w:val="25"/>
          <w:lang w:eastAsia="uk-UA"/>
        </w:rPr>
        <w:t>внести</w:t>
      </w:r>
      <w:proofErr w:type="spellEnd"/>
      <w:r w:rsidRPr="00D757CC">
        <w:rPr>
          <w:rFonts w:ascii="Times New Roman" w:eastAsia="Times New Roman" w:hAnsi="Times New Roman" w:cs="Times New Roman"/>
          <w:sz w:val="25"/>
          <w:szCs w:val="25"/>
          <w:lang w:eastAsia="uk-UA"/>
        </w:rPr>
        <w:t xml:space="preserve"> на розгляд Вищої кваліфікаційної комісії суддів України у пленарному складі.</w:t>
      </w:r>
    </w:p>
    <w:p w:rsidR="001D26A0" w:rsidRPr="00D757CC" w:rsidRDefault="001D26A0" w:rsidP="00C0355B">
      <w:pPr>
        <w:tabs>
          <w:tab w:val="left" w:pos="-1701"/>
          <w:tab w:val="left" w:pos="-1276"/>
          <w:tab w:val="left" w:pos="0"/>
          <w:tab w:val="left" w:pos="7088"/>
        </w:tabs>
        <w:suppressAutoHyphens/>
        <w:spacing w:after="0" w:line="240" w:lineRule="exact"/>
        <w:jc w:val="both"/>
        <w:rPr>
          <w:rFonts w:ascii="Times New Roman" w:eastAsia="Times New Roman" w:hAnsi="Times New Roman" w:cs="Times New Roman"/>
          <w:sz w:val="25"/>
          <w:szCs w:val="25"/>
          <w:lang w:eastAsia="uk-UA"/>
        </w:rPr>
      </w:pPr>
    </w:p>
    <w:p w:rsidR="001D26A0" w:rsidRPr="00D757CC" w:rsidRDefault="001D26A0" w:rsidP="00C0355B">
      <w:pPr>
        <w:tabs>
          <w:tab w:val="left" w:pos="-1701"/>
          <w:tab w:val="left" w:pos="-1276"/>
          <w:tab w:val="left" w:pos="0"/>
          <w:tab w:val="left" w:pos="7371"/>
        </w:tabs>
        <w:suppressAutoHyphens/>
        <w:spacing w:after="0" w:line="240" w:lineRule="exact"/>
        <w:jc w:val="both"/>
        <w:rPr>
          <w:rFonts w:ascii="Times New Roman" w:eastAsia="Times New Roman" w:hAnsi="Times New Roman" w:cs="Times New Roman"/>
          <w:sz w:val="25"/>
          <w:szCs w:val="25"/>
          <w:lang w:eastAsia="uk-UA"/>
        </w:rPr>
      </w:pPr>
    </w:p>
    <w:p w:rsidR="001D26A0" w:rsidRPr="00D757CC" w:rsidRDefault="00C0355B" w:rsidP="00C0355B">
      <w:pPr>
        <w:shd w:val="clear" w:color="auto" w:fill="FFFFFF"/>
        <w:tabs>
          <w:tab w:val="left" w:pos="7371"/>
        </w:tabs>
        <w:spacing w:after="0" w:line="20" w:lineRule="atLeast"/>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Головуючий</w:t>
      </w:r>
      <w:r>
        <w:rPr>
          <w:rFonts w:ascii="Times New Roman" w:eastAsia="Times New Roman" w:hAnsi="Times New Roman" w:cs="Times New Roman"/>
          <w:sz w:val="25"/>
          <w:szCs w:val="25"/>
          <w:lang w:eastAsia="uk-UA"/>
        </w:rPr>
        <w:tab/>
      </w:r>
      <w:r w:rsidR="001D26A0" w:rsidRPr="00D757CC">
        <w:rPr>
          <w:rFonts w:ascii="Times New Roman" w:eastAsia="Times New Roman" w:hAnsi="Times New Roman" w:cs="Times New Roman"/>
          <w:sz w:val="25"/>
          <w:szCs w:val="25"/>
          <w:lang w:eastAsia="uk-UA"/>
        </w:rPr>
        <w:t>Михайло БОГОНІС</w:t>
      </w:r>
    </w:p>
    <w:p w:rsidR="001D26A0" w:rsidRPr="00D757CC" w:rsidRDefault="001D26A0" w:rsidP="00C0355B">
      <w:pPr>
        <w:shd w:val="clear" w:color="auto" w:fill="FFFFFF"/>
        <w:tabs>
          <w:tab w:val="left" w:pos="6663"/>
          <w:tab w:val="left" w:pos="7371"/>
        </w:tabs>
        <w:spacing w:after="0" w:line="240" w:lineRule="exact"/>
        <w:jc w:val="both"/>
        <w:rPr>
          <w:rFonts w:ascii="Times New Roman" w:eastAsia="Times New Roman" w:hAnsi="Times New Roman" w:cs="Times New Roman"/>
          <w:sz w:val="25"/>
          <w:szCs w:val="25"/>
          <w:lang w:eastAsia="uk-UA"/>
        </w:rPr>
      </w:pPr>
    </w:p>
    <w:p w:rsidR="001D26A0" w:rsidRPr="00D757CC" w:rsidRDefault="001D26A0" w:rsidP="00C0355B">
      <w:pPr>
        <w:shd w:val="clear" w:color="auto" w:fill="FFFFFF"/>
        <w:tabs>
          <w:tab w:val="left" w:pos="6663"/>
          <w:tab w:val="left" w:pos="7371"/>
        </w:tabs>
        <w:spacing w:after="0" w:line="240" w:lineRule="exact"/>
        <w:jc w:val="both"/>
        <w:rPr>
          <w:rFonts w:ascii="Times New Roman" w:eastAsia="Times New Roman" w:hAnsi="Times New Roman" w:cs="Times New Roman"/>
          <w:sz w:val="25"/>
          <w:szCs w:val="25"/>
          <w:lang w:eastAsia="uk-UA"/>
        </w:rPr>
      </w:pPr>
    </w:p>
    <w:p w:rsidR="001D26A0" w:rsidRPr="00D757CC" w:rsidRDefault="00C0355B" w:rsidP="00C0355B">
      <w:pPr>
        <w:shd w:val="clear" w:color="auto" w:fill="FFFFFF"/>
        <w:tabs>
          <w:tab w:val="left" w:pos="7371"/>
        </w:tabs>
        <w:spacing w:after="0" w:line="20" w:lineRule="atLeast"/>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Члени Комісії:</w:t>
      </w:r>
      <w:r>
        <w:rPr>
          <w:rFonts w:ascii="Times New Roman" w:eastAsia="Times New Roman" w:hAnsi="Times New Roman" w:cs="Times New Roman"/>
          <w:sz w:val="25"/>
          <w:szCs w:val="25"/>
          <w:lang w:eastAsia="uk-UA"/>
        </w:rPr>
        <w:tab/>
      </w:r>
      <w:r w:rsidR="001D26A0" w:rsidRPr="00D757CC">
        <w:rPr>
          <w:rFonts w:ascii="Times New Roman" w:eastAsia="Times New Roman" w:hAnsi="Times New Roman" w:cs="Times New Roman"/>
          <w:sz w:val="25"/>
          <w:szCs w:val="25"/>
          <w:lang w:eastAsia="uk-UA"/>
        </w:rPr>
        <w:t>Надія КОБЕЦЬКА</w:t>
      </w:r>
    </w:p>
    <w:p w:rsidR="001D26A0" w:rsidRPr="00D757CC" w:rsidRDefault="001D26A0" w:rsidP="00C0355B">
      <w:pPr>
        <w:shd w:val="clear" w:color="auto" w:fill="FFFFFF"/>
        <w:tabs>
          <w:tab w:val="left" w:pos="6663"/>
          <w:tab w:val="left" w:pos="7371"/>
        </w:tabs>
        <w:spacing w:after="0" w:line="20" w:lineRule="atLeast"/>
        <w:jc w:val="both"/>
        <w:rPr>
          <w:rFonts w:ascii="Times New Roman" w:eastAsia="Times New Roman" w:hAnsi="Times New Roman" w:cs="Times New Roman"/>
          <w:sz w:val="25"/>
          <w:szCs w:val="25"/>
          <w:lang w:eastAsia="uk-UA"/>
        </w:rPr>
      </w:pPr>
    </w:p>
    <w:p w:rsidR="001D26A0" w:rsidRPr="00D757CC" w:rsidRDefault="001D26A0" w:rsidP="00C0355B">
      <w:pPr>
        <w:shd w:val="clear" w:color="auto" w:fill="FFFFFF"/>
        <w:tabs>
          <w:tab w:val="left" w:pos="6663"/>
          <w:tab w:val="left" w:pos="7371"/>
        </w:tabs>
        <w:spacing w:after="0" w:line="20" w:lineRule="atLeast"/>
        <w:jc w:val="both"/>
        <w:rPr>
          <w:rFonts w:ascii="Times New Roman" w:eastAsia="Times New Roman" w:hAnsi="Times New Roman" w:cs="Times New Roman"/>
          <w:sz w:val="25"/>
          <w:szCs w:val="25"/>
          <w:lang w:eastAsia="uk-UA"/>
        </w:rPr>
      </w:pPr>
    </w:p>
    <w:p w:rsidR="001D26A0" w:rsidRPr="00D757CC" w:rsidRDefault="00C0355B" w:rsidP="00C0355B">
      <w:pPr>
        <w:shd w:val="clear" w:color="auto" w:fill="FFFFFF"/>
        <w:tabs>
          <w:tab w:val="left" w:pos="7371"/>
        </w:tabs>
        <w:spacing w:after="0" w:line="20" w:lineRule="atLeast"/>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sidR="001D26A0" w:rsidRPr="00D757CC">
        <w:rPr>
          <w:rFonts w:ascii="Times New Roman" w:eastAsia="Times New Roman" w:hAnsi="Times New Roman" w:cs="Times New Roman"/>
          <w:sz w:val="25"/>
          <w:szCs w:val="25"/>
          <w:lang w:eastAsia="uk-UA"/>
        </w:rPr>
        <w:t xml:space="preserve">Галина ШЕВЧУК </w:t>
      </w:r>
    </w:p>
    <w:p w:rsidR="00B8166A" w:rsidRDefault="00B8166A"/>
    <w:sectPr w:rsidR="00B8166A" w:rsidSect="00B41398">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78D3" w:rsidRDefault="004A78D3">
      <w:pPr>
        <w:spacing w:after="0" w:line="240" w:lineRule="auto"/>
      </w:pPr>
      <w:r>
        <w:separator/>
      </w:r>
    </w:p>
  </w:endnote>
  <w:endnote w:type="continuationSeparator" w:id="0">
    <w:p w:rsidR="004A78D3" w:rsidRDefault="004A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78D3" w:rsidRDefault="004A78D3">
      <w:pPr>
        <w:spacing w:after="0" w:line="240" w:lineRule="auto"/>
      </w:pPr>
      <w:r>
        <w:separator/>
      </w:r>
    </w:p>
  </w:footnote>
  <w:footnote w:type="continuationSeparator" w:id="0">
    <w:p w:rsidR="004A78D3" w:rsidRDefault="004A7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6125473"/>
      <w:docPartObj>
        <w:docPartGallery w:val="Page Numbers (Top of Page)"/>
        <w:docPartUnique/>
      </w:docPartObj>
    </w:sdtPr>
    <w:sdtEndPr/>
    <w:sdtContent>
      <w:p w:rsidR="00850F57" w:rsidRDefault="00850F57">
        <w:pPr>
          <w:pStyle w:val="a4"/>
          <w:jc w:val="center"/>
        </w:pPr>
        <w:r>
          <w:fldChar w:fldCharType="begin"/>
        </w:r>
        <w:r>
          <w:instrText>PAGE   \* MERGEFORMAT</w:instrText>
        </w:r>
        <w:r>
          <w:fldChar w:fldCharType="separate"/>
        </w:r>
        <w:r w:rsidR="00C0355B" w:rsidRPr="00C0355B">
          <w:rPr>
            <w:noProof/>
            <w:lang w:val="ru-RU"/>
          </w:rPr>
          <w:t>17</w:t>
        </w:r>
        <w:r>
          <w:fldChar w:fldCharType="end"/>
        </w:r>
      </w:p>
    </w:sdtContent>
  </w:sdt>
  <w:p w:rsidR="00850F57" w:rsidRDefault="00850F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3AB"/>
    <w:rsid w:val="00002427"/>
    <w:rsid w:val="000040B5"/>
    <w:rsid w:val="000777E3"/>
    <w:rsid w:val="00084A02"/>
    <w:rsid w:val="000925B0"/>
    <w:rsid w:val="000B3ED7"/>
    <w:rsid w:val="000E5F26"/>
    <w:rsid w:val="000E7449"/>
    <w:rsid w:val="001079EB"/>
    <w:rsid w:val="001511B6"/>
    <w:rsid w:val="00192E34"/>
    <w:rsid w:val="001C6154"/>
    <w:rsid w:val="001D26A0"/>
    <w:rsid w:val="0021614B"/>
    <w:rsid w:val="002820F4"/>
    <w:rsid w:val="002837E4"/>
    <w:rsid w:val="00285B17"/>
    <w:rsid w:val="002A2695"/>
    <w:rsid w:val="002A4D7E"/>
    <w:rsid w:val="002A73E9"/>
    <w:rsid w:val="002E0315"/>
    <w:rsid w:val="002F4231"/>
    <w:rsid w:val="00362B3D"/>
    <w:rsid w:val="003731E8"/>
    <w:rsid w:val="003A1747"/>
    <w:rsid w:val="003A3905"/>
    <w:rsid w:val="00422754"/>
    <w:rsid w:val="00446F3F"/>
    <w:rsid w:val="004A12B3"/>
    <w:rsid w:val="004A78D3"/>
    <w:rsid w:val="004F6C17"/>
    <w:rsid w:val="00505DB5"/>
    <w:rsid w:val="00506C89"/>
    <w:rsid w:val="00525A4C"/>
    <w:rsid w:val="005B68D7"/>
    <w:rsid w:val="00600990"/>
    <w:rsid w:val="00611C43"/>
    <w:rsid w:val="00657190"/>
    <w:rsid w:val="006E4195"/>
    <w:rsid w:val="0070643A"/>
    <w:rsid w:val="00722D2C"/>
    <w:rsid w:val="00734706"/>
    <w:rsid w:val="00771F41"/>
    <w:rsid w:val="007E2183"/>
    <w:rsid w:val="007F455D"/>
    <w:rsid w:val="007F5A20"/>
    <w:rsid w:val="00806CC7"/>
    <w:rsid w:val="00827C31"/>
    <w:rsid w:val="00850F57"/>
    <w:rsid w:val="00856321"/>
    <w:rsid w:val="008723D2"/>
    <w:rsid w:val="008D2017"/>
    <w:rsid w:val="008E2663"/>
    <w:rsid w:val="009B4FB8"/>
    <w:rsid w:val="00A2245A"/>
    <w:rsid w:val="00A853AB"/>
    <w:rsid w:val="00A96EB3"/>
    <w:rsid w:val="00AA52B3"/>
    <w:rsid w:val="00AA5BF5"/>
    <w:rsid w:val="00AE451D"/>
    <w:rsid w:val="00AE6B4D"/>
    <w:rsid w:val="00B17360"/>
    <w:rsid w:val="00B41398"/>
    <w:rsid w:val="00B43CDA"/>
    <w:rsid w:val="00B65690"/>
    <w:rsid w:val="00B66FE1"/>
    <w:rsid w:val="00B8166A"/>
    <w:rsid w:val="00BB13A6"/>
    <w:rsid w:val="00C0355B"/>
    <w:rsid w:val="00C15B86"/>
    <w:rsid w:val="00C32C56"/>
    <w:rsid w:val="00C467ED"/>
    <w:rsid w:val="00C61402"/>
    <w:rsid w:val="00CA5135"/>
    <w:rsid w:val="00CC5DD7"/>
    <w:rsid w:val="00D04218"/>
    <w:rsid w:val="00D11CC0"/>
    <w:rsid w:val="00D12426"/>
    <w:rsid w:val="00D15716"/>
    <w:rsid w:val="00D6002C"/>
    <w:rsid w:val="00D63320"/>
    <w:rsid w:val="00D757CC"/>
    <w:rsid w:val="00D817CA"/>
    <w:rsid w:val="00DC6E25"/>
    <w:rsid w:val="00DF075D"/>
    <w:rsid w:val="00E057C6"/>
    <w:rsid w:val="00E14636"/>
    <w:rsid w:val="00E23C3B"/>
    <w:rsid w:val="00E807CF"/>
    <w:rsid w:val="00E874C2"/>
    <w:rsid w:val="00F12E2C"/>
    <w:rsid w:val="00F62821"/>
    <w:rsid w:val="00F66F08"/>
    <w:rsid w:val="00F75343"/>
    <w:rsid w:val="00FA0F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B5D6"/>
  <w15:docId w15:val="{F47AE0AA-B263-48DD-9B22-F2094F63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B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6A0"/>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6A0"/>
    <w:pPr>
      <w:tabs>
        <w:tab w:val="center" w:pos="4819"/>
        <w:tab w:val="right" w:pos="9639"/>
      </w:tabs>
      <w:spacing w:after="0" w:line="240" w:lineRule="auto"/>
    </w:pPr>
    <w:rPr>
      <w:rFonts w:ascii="Calibri" w:eastAsia="Calibri" w:hAnsi="Calibri" w:cs="Times New Roman"/>
    </w:rPr>
  </w:style>
  <w:style w:type="character" w:customStyle="1" w:styleId="a5">
    <w:name w:val="Верхній колонтитул Знак"/>
    <w:basedOn w:val="a0"/>
    <w:link w:val="a4"/>
    <w:uiPriority w:val="99"/>
    <w:rsid w:val="001D26A0"/>
    <w:rPr>
      <w:rFonts w:ascii="Calibri" w:eastAsia="Calibri" w:hAnsi="Calibri" w:cs="Times New Roman"/>
    </w:rPr>
  </w:style>
  <w:style w:type="paragraph" w:styleId="a6">
    <w:name w:val="Balloon Text"/>
    <w:basedOn w:val="a"/>
    <w:link w:val="a7"/>
    <w:uiPriority w:val="99"/>
    <w:semiHidden/>
    <w:unhideWhenUsed/>
    <w:rsid w:val="001D26A0"/>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1D26A0"/>
    <w:rPr>
      <w:rFonts w:ascii="Tahoma" w:hAnsi="Tahoma" w:cs="Tahoma"/>
      <w:sz w:val="16"/>
      <w:szCs w:val="16"/>
    </w:rPr>
  </w:style>
  <w:style w:type="paragraph" w:customStyle="1" w:styleId="pdq2pgselectionanchorcontainer">
    <w:name w:val="pdq2pg_selectionanchorcontainer"/>
    <w:basedOn w:val="a"/>
    <w:rsid w:val="00CC5D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CC5DD7"/>
    <w:rPr>
      <w:b/>
      <w:bCs/>
    </w:rPr>
  </w:style>
  <w:style w:type="paragraph" w:styleId="a9">
    <w:name w:val="Normal (Web)"/>
    <w:basedOn w:val="a"/>
    <w:uiPriority w:val="99"/>
    <w:unhideWhenUsed/>
    <w:rsid w:val="00CC5DD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3A174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List Paragraph"/>
    <w:basedOn w:val="a"/>
    <w:uiPriority w:val="34"/>
    <w:qFormat/>
    <w:rsid w:val="00872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879030">
      <w:bodyDiv w:val="1"/>
      <w:marLeft w:val="0"/>
      <w:marRight w:val="0"/>
      <w:marTop w:val="0"/>
      <w:marBottom w:val="0"/>
      <w:divBdr>
        <w:top w:val="none" w:sz="0" w:space="0" w:color="auto"/>
        <w:left w:val="none" w:sz="0" w:space="0" w:color="auto"/>
        <w:bottom w:val="none" w:sz="0" w:space="0" w:color="auto"/>
        <w:right w:val="none" w:sz="0" w:space="0" w:color="auto"/>
      </w:divBdr>
    </w:div>
    <w:div w:id="19680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18</Pages>
  <Words>36640</Words>
  <Characters>20885</Characters>
  <Application>Microsoft Office Word</Application>
  <DocSecurity>0</DocSecurity>
  <Lines>174</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41</cp:revision>
  <cp:lastPrinted>2026-06-30T10:40:00Z</cp:lastPrinted>
  <dcterms:created xsi:type="dcterms:W3CDTF">2026-05-19T07:37:00Z</dcterms:created>
  <dcterms:modified xsi:type="dcterms:W3CDTF">2026-07-02T12:25:00Z</dcterms:modified>
</cp:coreProperties>
</file>