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14DF03E7" w:rsidR="00973D1F" w:rsidRPr="009116A6" w:rsidRDefault="002E61CF" w:rsidP="00973D1F">
      <w:pPr>
        <w:shd w:val="clear" w:color="auto" w:fill="FFFFFF"/>
        <w:jc w:val="both"/>
        <w:rPr>
          <w:sz w:val="25"/>
          <w:szCs w:val="25"/>
        </w:rPr>
      </w:pPr>
      <w:r>
        <w:rPr>
          <w:sz w:val="25"/>
          <w:szCs w:val="25"/>
        </w:rPr>
        <w:t>04</w:t>
      </w:r>
      <w:r w:rsidR="00973D1F" w:rsidRPr="009116A6">
        <w:rPr>
          <w:sz w:val="25"/>
          <w:szCs w:val="25"/>
        </w:rPr>
        <w:t xml:space="preserve"> </w:t>
      </w:r>
      <w:r>
        <w:rPr>
          <w:sz w:val="25"/>
          <w:szCs w:val="25"/>
        </w:rPr>
        <w:t>червня</w:t>
      </w:r>
      <w:r w:rsidR="00973D1F" w:rsidRPr="009116A6">
        <w:rPr>
          <w:sz w:val="25"/>
          <w:szCs w:val="25"/>
        </w:rPr>
        <w:t xml:space="preserve"> 202</w:t>
      </w:r>
      <w:r w:rsidR="007839C1">
        <w:rPr>
          <w:sz w:val="25"/>
          <w:szCs w:val="25"/>
        </w:rPr>
        <w:t>6</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sidR="007839C1">
        <w:rPr>
          <w:sz w:val="25"/>
          <w:szCs w:val="25"/>
        </w:rPr>
        <w:t xml:space="preserve"> </w:t>
      </w:r>
      <w:r w:rsidR="009116A6">
        <w:rPr>
          <w:sz w:val="25"/>
          <w:szCs w:val="25"/>
        </w:rPr>
        <w:t xml:space="preserve"> </w:t>
      </w:r>
      <w:r w:rsidR="00B1320B">
        <w:rPr>
          <w:sz w:val="25"/>
          <w:szCs w:val="25"/>
        </w:rPr>
        <w:t xml:space="preserve">  </w:t>
      </w:r>
      <w:r w:rsidR="009116A6">
        <w:rPr>
          <w:sz w:val="25"/>
          <w:szCs w:val="25"/>
        </w:rPr>
        <w:t xml:space="preserve">  </w:t>
      </w:r>
      <w:r w:rsidR="00973D1F" w:rsidRPr="009116A6">
        <w:rPr>
          <w:sz w:val="25"/>
          <w:szCs w:val="25"/>
        </w:rPr>
        <w:t>м. Київ</w:t>
      </w:r>
    </w:p>
    <w:p w14:paraId="38B042BC" w14:textId="54F952A1" w:rsidR="00973D1F" w:rsidRPr="009116A6" w:rsidRDefault="005408CE" w:rsidP="005408CE">
      <w:pPr>
        <w:shd w:val="clear" w:color="auto" w:fill="FFFFFF"/>
        <w:tabs>
          <w:tab w:val="left" w:pos="1598"/>
        </w:tabs>
        <w:jc w:val="both"/>
        <w:rPr>
          <w:sz w:val="25"/>
          <w:szCs w:val="25"/>
        </w:rPr>
      </w:pPr>
      <w:r>
        <w:rPr>
          <w:sz w:val="25"/>
          <w:szCs w:val="25"/>
        </w:rPr>
        <w:tab/>
      </w:r>
    </w:p>
    <w:p w14:paraId="5CFCE83B" w14:textId="04FA5246" w:rsidR="00973D1F" w:rsidRPr="009116A6" w:rsidRDefault="00973D1F" w:rsidP="00973D1F">
      <w:pPr>
        <w:shd w:val="clear" w:color="auto" w:fill="FFFFFF"/>
        <w:ind w:right="134"/>
        <w:jc w:val="center"/>
        <w:rPr>
          <w:sz w:val="25"/>
          <w:szCs w:val="25"/>
        </w:rPr>
      </w:pPr>
      <w:r w:rsidRPr="009116A6">
        <w:rPr>
          <w:sz w:val="25"/>
          <w:szCs w:val="25"/>
        </w:rPr>
        <w:t xml:space="preserve">Р І Ш Е Н Н Я  № </w:t>
      </w:r>
      <w:r w:rsidR="00B55600">
        <w:rPr>
          <w:sz w:val="25"/>
          <w:szCs w:val="25"/>
          <w:u w:val="single"/>
        </w:rPr>
        <w:t>272/ас-26</w:t>
      </w: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6788948F" w:rsidR="00973D1F" w:rsidRPr="009116A6" w:rsidRDefault="00973D1F" w:rsidP="00973D1F">
      <w:pPr>
        <w:shd w:val="clear" w:color="auto" w:fill="FFFFFF"/>
        <w:tabs>
          <w:tab w:val="left" w:pos="567"/>
        </w:tabs>
        <w:ind w:right="-1"/>
        <w:jc w:val="both"/>
        <w:rPr>
          <w:sz w:val="25"/>
          <w:szCs w:val="25"/>
        </w:rPr>
      </w:pPr>
      <w:r w:rsidRPr="009116A6">
        <w:rPr>
          <w:sz w:val="25"/>
          <w:szCs w:val="25"/>
        </w:rPr>
        <w:t xml:space="preserve">Вища кваліфікаційна комісія суддів України у складі </w:t>
      </w:r>
      <w:r w:rsidR="000101B3">
        <w:rPr>
          <w:sz w:val="25"/>
          <w:szCs w:val="25"/>
        </w:rPr>
        <w:t>колегії №</w:t>
      </w:r>
      <w:r w:rsidR="00534C1C">
        <w:rPr>
          <w:sz w:val="25"/>
          <w:szCs w:val="25"/>
        </w:rPr>
        <w:t xml:space="preserve"> </w:t>
      </w:r>
      <w:r w:rsidR="000101B3">
        <w:rPr>
          <w:sz w:val="25"/>
          <w:szCs w:val="25"/>
        </w:rPr>
        <w:t>3</w:t>
      </w:r>
      <w:r w:rsidRPr="009116A6">
        <w:rPr>
          <w:sz w:val="25"/>
          <w:szCs w:val="25"/>
        </w:rPr>
        <w:t>:</w:t>
      </w:r>
    </w:p>
    <w:p w14:paraId="73FAA3C0" w14:textId="77777777" w:rsidR="00973D1F" w:rsidRPr="009116A6" w:rsidRDefault="00973D1F" w:rsidP="00973D1F">
      <w:pPr>
        <w:shd w:val="clear" w:color="auto" w:fill="FFFFFF"/>
        <w:ind w:right="134"/>
        <w:jc w:val="both"/>
        <w:rPr>
          <w:sz w:val="25"/>
          <w:szCs w:val="25"/>
        </w:rPr>
      </w:pPr>
    </w:p>
    <w:p w14:paraId="7168E14D" w14:textId="33B12328" w:rsidR="00973D1F" w:rsidRPr="009116A6" w:rsidRDefault="00973D1F" w:rsidP="00973D1F">
      <w:pPr>
        <w:shd w:val="clear" w:color="auto" w:fill="FFFFFF"/>
        <w:ind w:right="-1"/>
        <w:jc w:val="both"/>
        <w:rPr>
          <w:sz w:val="25"/>
          <w:szCs w:val="25"/>
        </w:rPr>
      </w:pPr>
      <w:r w:rsidRPr="009116A6">
        <w:rPr>
          <w:sz w:val="25"/>
          <w:szCs w:val="25"/>
        </w:rPr>
        <w:t xml:space="preserve">головуючого – </w:t>
      </w:r>
      <w:r w:rsidR="000101B3">
        <w:rPr>
          <w:sz w:val="25"/>
          <w:szCs w:val="25"/>
        </w:rPr>
        <w:t>Сергія ЧУМАКА</w:t>
      </w:r>
      <w:r w:rsidRPr="009116A6">
        <w:rPr>
          <w:sz w:val="25"/>
          <w:szCs w:val="25"/>
        </w:rPr>
        <w:t>,</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64A9108B" w:rsidR="00973D1F" w:rsidRPr="009116A6" w:rsidRDefault="00973D1F" w:rsidP="00973D1F">
      <w:pPr>
        <w:shd w:val="clear" w:color="auto" w:fill="FFFFFF"/>
        <w:tabs>
          <w:tab w:val="left" w:pos="3969"/>
        </w:tabs>
        <w:ind w:right="-15"/>
        <w:jc w:val="both"/>
        <w:rPr>
          <w:sz w:val="25"/>
          <w:szCs w:val="25"/>
        </w:rPr>
      </w:pPr>
      <w:r w:rsidRPr="009116A6">
        <w:rPr>
          <w:sz w:val="25"/>
          <w:szCs w:val="25"/>
        </w:rPr>
        <w:t xml:space="preserve">членів Комісії: </w:t>
      </w:r>
      <w:r w:rsidR="000101B3">
        <w:rPr>
          <w:sz w:val="25"/>
          <w:szCs w:val="25"/>
        </w:rPr>
        <w:t xml:space="preserve">Андрія ПАСІЧНИКА, </w:t>
      </w:r>
      <w:r w:rsidRPr="009116A6">
        <w:rPr>
          <w:sz w:val="25"/>
          <w:szCs w:val="25"/>
        </w:rPr>
        <w:t>Романа</w:t>
      </w:r>
      <w:r w:rsidR="00891FF6" w:rsidRPr="009116A6">
        <w:rPr>
          <w:sz w:val="25"/>
          <w:szCs w:val="25"/>
        </w:rPr>
        <w:t> </w:t>
      </w:r>
      <w:r w:rsidRPr="009116A6">
        <w:rPr>
          <w:sz w:val="25"/>
          <w:szCs w:val="25"/>
        </w:rPr>
        <w:t>САБОДАША (доповідач)</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1237B26E"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w:t>
      </w:r>
      <w:r w:rsidRPr="00D875CE">
        <w:rPr>
          <w:sz w:val="25"/>
          <w:szCs w:val="25"/>
        </w:rPr>
        <w:t xml:space="preserve">апеляційного </w:t>
      </w:r>
      <w:r w:rsidR="00D875CE" w:rsidRPr="00D875CE">
        <w:rPr>
          <w:sz w:val="25"/>
          <w:szCs w:val="25"/>
        </w:rPr>
        <w:t>загального</w:t>
      </w:r>
      <w:r w:rsidRPr="00D875CE">
        <w:rPr>
          <w:sz w:val="25"/>
          <w:szCs w:val="25"/>
        </w:rPr>
        <w:t xml:space="preserve"> суду</w:t>
      </w:r>
      <w:r w:rsidRPr="009116A6">
        <w:rPr>
          <w:sz w:val="25"/>
          <w:szCs w:val="25"/>
        </w:rPr>
        <w:t xml:space="preserve"> </w:t>
      </w:r>
      <w:r w:rsidR="002E61CF">
        <w:rPr>
          <w:sz w:val="25"/>
          <w:szCs w:val="25"/>
        </w:rPr>
        <w:t>Надії</w:t>
      </w:r>
      <w:r w:rsidRPr="009116A6">
        <w:rPr>
          <w:sz w:val="25"/>
          <w:szCs w:val="25"/>
        </w:rPr>
        <w:t xml:space="preserve"> </w:t>
      </w:r>
      <w:r w:rsidR="00034391">
        <w:rPr>
          <w:sz w:val="25"/>
          <w:szCs w:val="25"/>
        </w:rPr>
        <w:t>С</w:t>
      </w:r>
      <w:r w:rsidR="00257757">
        <w:rPr>
          <w:sz w:val="25"/>
          <w:szCs w:val="25"/>
        </w:rPr>
        <w:t>АЛАМАХИ</w:t>
      </w:r>
      <w:r w:rsidRPr="009116A6">
        <w:rPr>
          <w:sz w:val="25"/>
          <w:szCs w:val="25"/>
        </w:rPr>
        <w:t>,</w:t>
      </w:r>
    </w:p>
    <w:p w14:paraId="543C62FB" w14:textId="3532628B" w:rsidR="00352849" w:rsidRDefault="00352849" w:rsidP="00A47A90">
      <w:pPr>
        <w:shd w:val="clear" w:color="auto" w:fill="FFFFFF"/>
        <w:tabs>
          <w:tab w:val="left" w:pos="3969"/>
        </w:tabs>
        <w:spacing w:line="276" w:lineRule="auto"/>
        <w:ind w:right="-15"/>
        <w:jc w:val="both"/>
        <w:rPr>
          <w:sz w:val="25"/>
          <w:szCs w:val="25"/>
        </w:rPr>
      </w:pPr>
    </w:p>
    <w:p w14:paraId="68FB2F62" w14:textId="598C1C0F" w:rsidR="00DB3440" w:rsidRPr="009116A6" w:rsidRDefault="00DB3440" w:rsidP="00A47A90">
      <w:pPr>
        <w:shd w:val="clear" w:color="auto" w:fill="FFFFFF"/>
        <w:tabs>
          <w:tab w:val="left" w:pos="3969"/>
        </w:tabs>
        <w:spacing w:line="276" w:lineRule="auto"/>
        <w:ind w:right="-15"/>
        <w:jc w:val="both"/>
        <w:rPr>
          <w:sz w:val="25"/>
          <w:szCs w:val="25"/>
        </w:rPr>
      </w:pPr>
      <w:r w:rsidRPr="00DB3440">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034391">
        <w:rPr>
          <w:sz w:val="25"/>
          <w:szCs w:val="25"/>
        </w:rPr>
        <w:t>С</w:t>
      </w:r>
      <w:r w:rsidR="002E61CF">
        <w:rPr>
          <w:sz w:val="25"/>
          <w:szCs w:val="25"/>
        </w:rPr>
        <w:t>аламахи</w:t>
      </w:r>
      <w:r w:rsidR="00034391">
        <w:rPr>
          <w:sz w:val="25"/>
          <w:szCs w:val="25"/>
        </w:rPr>
        <w:t xml:space="preserve"> </w:t>
      </w:r>
      <w:r w:rsidR="002E61CF">
        <w:rPr>
          <w:sz w:val="25"/>
          <w:szCs w:val="25"/>
        </w:rPr>
        <w:t>Надії</w:t>
      </w:r>
      <w:r w:rsidR="00034391">
        <w:rPr>
          <w:sz w:val="25"/>
          <w:szCs w:val="25"/>
        </w:rPr>
        <w:t xml:space="preserve"> В</w:t>
      </w:r>
      <w:r w:rsidR="002E61CF">
        <w:rPr>
          <w:sz w:val="25"/>
          <w:szCs w:val="25"/>
        </w:rPr>
        <w:t>олодимирівни</w:t>
      </w:r>
      <w:r w:rsidRPr="009116A6">
        <w:rPr>
          <w:sz w:val="25"/>
          <w:szCs w:val="25"/>
        </w:rPr>
        <w:t xml:space="preserve"> </w:t>
      </w:r>
      <w:r w:rsidRPr="00DB3440">
        <w:rPr>
          <w:sz w:val="25"/>
          <w:szCs w:val="25"/>
        </w:rPr>
        <w:t>в межах конкурсу, оголошеного рішенням Комісії від 14 вересня 2023 року № 94/зп-23 (зі змінами),</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D0A4BB1" w:rsidR="00684CE9" w:rsidRPr="00937D89" w:rsidRDefault="00684CE9" w:rsidP="00684CE9">
      <w:pPr>
        <w:jc w:val="both"/>
        <w:rPr>
          <w:b/>
          <w:sz w:val="25"/>
          <w:szCs w:val="25"/>
        </w:rPr>
      </w:pPr>
      <w:r w:rsidRPr="00937D89">
        <w:rPr>
          <w:b/>
          <w:sz w:val="25"/>
          <w:szCs w:val="25"/>
        </w:rPr>
        <w:t xml:space="preserve">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1D0A239F" w:rsidR="00751565" w:rsidRPr="009116A6" w:rsidRDefault="005217B1" w:rsidP="005217B1">
      <w:pPr>
        <w:shd w:val="clear" w:color="auto" w:fill="FFFFFF"/>
        <w:tabs>
          <w:tab w:val="left" w:pos="709"/>
        </w:tabs>
        <w:spacing w:line="276" w:lineRule="auto"/>
        <w:jc w:val="both"/>
        <w:rPr>
          <w:sz w:val="25"/>
          <w:szCs w:val="25"/>
        </w:rPr>
      </w:pPr>
      <w:r w:rsidRPr="009116A6">
        <w:rPr>
          <w:sz w:val="25"/>
          <w:szCs w:val="25"/>
        </w:rPr>
        <w:lastRenderedPageBreak/>
        <w:tab/>
      </w:r>
      <w:r w:rsidR="00751565" w:rsidRPr="009116A6">
        <w:rPr>
          <w:sz w:val="25"/>
          <w:szCs w:val="25"/>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00751565" w:rsidRPr="009116A6">
        <w:rPr>
          <w:sz w:val="25"/>
          <w:szCs w:val="25"/>
        </w:rPr>
        <w:t>єктивність, неупередженість та повага до прав людини (</w:t>
      </w:r>
      <w:r w:rsidR="006B56CF" w:rsidRPr="009116A6">
        <w:rPr>
          <w:sz w:val="25"/>
          <w:szCs w:val="25"/>
        </w:rPr>
        <w:t xml:space="preserve">пункт </w:t>
      </w:r>
      <w:r w:rsidR="00751565" w:rsidRPr="009116A6">
        <w:rPr>
          <w:sz w:val="25"/>
          <w:szCs w:val="25"/>
        </w:rPr>
        <w:t>1.3 Положення про конкурс).</w:t>
      </w:r>
      <w:bookmarkStart w:id="0" w:name="2473"/>
      <w:bookmarkEnd w:id="0"/>
      <w:r w:rsidR="00751565"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00751565" w:rsidRPr="009116A6">
        <w:rPr>
          <w:sz w:val="25"/>
          <w:szCs w:val="25"/>
        </w:rPr>
        <w:t>79</w:t>
      </w:r>
      <w:r w:rsidR="00534C1C">
        <w:rPr>
          <w:sz w:val="25"/>
          <w:szCs w:val="25"/>
          <w:vertAlign w:val="superscript"/>
        </w:rPr>
        <w:t>3</w:t>
      </w:r>
      <w:r w:rsidR="00937D89">
        <w:rPr>
          <w:sz w:val="25"/>
          <w:szCs w:val="25"/>
        </w:rPr>
        <w:t> </w:t>
      </w:r>
      <w:r w:rsidR="00751565" w:rsidRPr="009116A6">
        <w:rPr>
          <w:sz w:val="25"/>
          <w:szCs w:val="25"/>
        </w:rPr>
        <w:t>Закону (п</w:t>
      </w:r>
      <w:r w:rsidR="006B56CF" w:rsidRPr="009116A6">
        <w:rPr>
          <w:sz w:val="25"/>
          <w:szCs w:val="25"/>
        </w:rPr>
        <w:t xml:space="preserve">ункт </w:t>
      </w:r>
      <w:r w:rsidR="00751565" w:rsidRPr="009116A6">
        <w:rPr>
          <w:sz w:val="25"/>
          <w:szCs w:val="25"/>
        </w:rPr>
        <w:t>1.5 Положення про конкурс).</w:t>
      </w:r>
    </w:p>
    <w:p w14:paraId="78C4A8B8" w14:textId="49BB75A0"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w:t>
      </w:r>
      <w:r w:rsidR="00534C1C">
        <w:rPr>
          <w:sz w:val="25"/>
          <w:szCs w:val="25"/>
          <w:vertAlign w:val="superscript"/>
        </w:rPr>
        <w:t>3</w:t>
      </w:r>
      <w:r w:rsidRPr="009116A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00EE0E8D">
        <w:rPr>
          <w:sz w:val="25"/>
          <w:szCs w:val="25"/>
        </w:rPr>
        <w:t xml:space="preserve"> статті</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5283C09E"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w:t>
      </w:r>
      <w:r w:rsidR="002275D5">
        <w:rPr>
          <w:sz w:val="25"/>
          <w:szCs w:val="25"/>
        </w:rPr>
        <w:t>загальних</w:t>
      </w:r>
      <w:r w:rsidR="00C22273" w:rsidRPr="009116A6">
        <w:rPr>
          <w:sz w:val="25"/>
          <w:szCs w:val="25"/>
        </w:rPr>
        <w:t xml:space="preserve">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261496DB" w:rsidR="00601A36" w:rsidRPr="009116A6"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FE02D2" w:rsidRPr="00603759">
        <w:rPr>
          <w:sz w:val="25"/>
          <w:szCs w:val="25"/>
        </w:rPr>
        <w:t xml:space="preserve"> грудн</w:t>
      </w:r>
      <w:r>
        <w:rPr>
          <w:sz w:val="25"/>
          <w:szCs w:val="25"/>
        </w:rPr>
        <w:t>і</w:t>
      </w:r>
      <w:r w:rsidR="00601A36" w:rsidRPr="00603759">
        <w:rPr>
          <w:sz w:val="25"/>
          <w:szCs w:val="25"/>
        </w:rPr>
        <w:t xml:space="preserve"> 202</w:t>
      </w:r>
      <w:r w:rsidR="00FE02D2" w:rsidRPr="00603759">
        <w:rPr>
          <w:sz w:val="25"/>
          <w:szCs w:val="25"/>
        </w:rPr>
        <w:t>3</w:t>
      </w:r>
      <w:r w:rsidR="00601A36" w:rsidRPr="00603759">
        <w:rPr>
          <w:sz w:val="25"/>
          <w:szCs w:val="25"/>
        </w:rPr>
        <w:t xml:space="preserve"> року</w:t>
      </w:r>
      <w:r w:rsidR="00FD4135" w:rsidRPr="00603759">
        <w:rPr>
          <w:sz w:val="25"/>
          <w:szCs w:val="25"/>
        </w:rPr>
        <w:t xml:space="preserve"> до Комісії</w:t>
      </w:r>
      <w:r w:rsidR="00FD4135" w:rsidRPr="009116A6">
        <w:rPr>
          <w:sz w:val="25"/>
          <w:szCs w:val="25"/>
        </w:rPr>
        <w:t xml:space="preserve"> надійшла заява</w:t>
      </w:r>
      <w:r w:rsidR="00B37F79">
        <w:rPr>
          <w:sz w:val="25"/>
          <w:szCs w:val="25"/>
        </w:rPr>
        <w:t xml:space="preserve"> </w:t>
      </w:r>
      <w:r w:rsidR="002E61CF">
        <w:rPr>
          <w:sz w:val="25"/>
          <w:szCs w:val="25"/>
        </w:rPr>
        <w:t>Надії</w:t>
      </w:r>
      <w:r w:rsidR="00FE02D2" w:rsidRPr="009116A6">
        <w:rPr>
          <w:sz w:val="25"/>
          <w:szCs w:val="25"/>
        </w:rPr>
        <w:t xml:space="preserve"> </w:t>
      </w:r>
      <w:r w:rsidR="00034391">
        <w:rPr>
          <w:sz w:val="25"/>
          <w:szCs w:val="25"/>
        </w:rPr>
        <w:t>Са</w:t>
      </w:r>
      <w:r w:rsidR="002E61CF">
        <w:rPr>
          <w:sz w:val="25"/>
          <w:szCs w:val="25"/>
        </w:rPr>
        <w:t>ламахи</w:t>
      </w:r>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Pr>
          <w:sz w:val="25"/>
          <w:szCs w:val="25"/>
        </w:rPr>
        <w:t>її</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w:t>
      </w:r>
      <w:r w:rsidR="000101B3">
        <w:rPr>
          <w:sz w:val="25"/>
          <w:szCs w:val="25"/>
        </w:rPr>
        <w:t>загальному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 xml:space="preserve">ункту </w:t>
      </w:r>
      <w:r w:rsidR="00BC4830">
        <w:rPr>
          <w:sz w:val="25"/>
          <w:szCs w:val="25"/>
        </w:rPr>
        <w:t>3</w:t>
      </w:r>
      <w:r w:rsidR="009E117D" w:rsidRPr="009116A6">
        <w:rPr>
          <w:sz w:val="25"/>
          <w:szCs w:val="25"/>
        </w:rPr>
        <w:t xml:space="preserve"> частини першої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677A50">
        <w:rPr>
          <w:sz w:val="25"/>
          <w:szCs w:val="25"/>
        </w:rPr>
        <w:t>неї</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14C184F9"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w:t>
      </w:r>
      <w:r w:rsidRPr="00BD7136">
        <w:rPr>
          <w:sz w:val="25"/>
          <w:szCs w:val="25"/>
        </w:rPr>
        <w:t>04</w:t>
      </w:r>
      <w:r w:rsidR="009B0D2F" w:rsidRPr="00BD7136">
        <w:rPr>
          <w:sz w:val="25"/>
          <w:szCs w:val="25"/>
        </w:rPr>
        <w:t xml:space="preserve"> березня </w:t>
      </w:r>
      <w:r w:rsidRPr="00BD7136">
        <w:rPr>
          <w:sz w:val="25"/>
          <w:szCs w:val="25"/>
        </w:rPr>
        <w:t xml:space="preserve">2023 </w:t>
      </w:r>
      <w:r w:rsidR="009B0D2F" w:rsidRPr="00BD7136">
        <w:rPr>
          <w:sz w:val="25"/>
          <w:szCs w:val="25"/>
        </w:rPr>
        <w:t xml:space="preserve">року </w:t>
      </w:r>
      <w:r w:rsidRPr="00BD7136">
        <w:rPr>
          <w:sz w:val="25"/>
          <w:szCs w:val="25"/>
        </w:rPr>
        <w:t xml:space="preserve">№ </w:t>
      </w:r>
      <w:r w:rsidR="00CC073D" w:rsidRPr="00BD7136">
        <w:rPr>
          <w:sz w:val="25"/>
          <w:szCs w:val="25"/>
        </w:rPr>
        <w:t>84</w:t>
      </w:r>
      <w:r w:rsidRPr="00BD7136">
        <w:rPr>
          <w:sz w:val="25"/>
          <w:szCs w:val="25"/>
        </w:rPr>
        <w:t>/ас-24</w:t>
      </w:r>
      <w:r w:rsidRPr="009116A6">
        <w:rPr>
          <w:sz w:val="25"/>
          <w:szCs w:val="25"/>
        </w:rPr>
        <w:t xml:space="preserve"> </w:t>
      </w:r>
      <w:r w:rsidR="00034391">
        <w:rPr>
          <w:sz w:val="25"/>
          <w:szCs w:val="25"/>
        </w:rPr>
        <w:t>Са</w:t>
      </w:r>
      <w:r w:rsidR="002E61CF">
        <w:rPr>
          <w:sz w:val="25"/>
          <w:szCs w:val="25"/>
        </w:rPr>
        <w:t>ламаху</w:t>
      </w:r>
      <w:r w:rsidR="00034391">
        <w:rPr>
          <w:sz w:val="25"/>
          <w:szCs w:val="25"/>
        </w:rPr>
        <w:t xml:space="preserve"> </w:t>
      </w:r>
      <w:r w:rsidR="002E61CF">
        <w:rPr>
          <w:sz w:val="25"/>
          <w:szCs w:val="25"/>
        </w:rPr>
        <w:t>Надію</w:t>
      </w:r>
      <w:r w:rsidR="00034391">
        <w:rPr>
          <w:sz w:val="25"/>
          <w:szCs w:val="25"/>
        </w:rPr>
        <w:t xml:space="preserve"> В</w:t>
      </w:r>
      <w:r w:rsidR="002E61CF">
        <w:rPr>
          <w:sz w:val="25"/>
          <w:szCs w:val="25"/>
        </w:rPr>
        <w:t>олодимирівну</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6A7045C4" w:rsidR="00567059" w:rsidRPr="00937D89" w:rsidRDefault="00567059" w:rsidP="00567059">
      <w:pPr>
        <w:jc w:val="both"/>
        <w:rPr>
          <w:b/>
          <w:sz w:val="25"/>
          <w:szCs w:val="25"/>
        </w:rPr>
      </w:pPr>
      <w:r w:rsidRPr="00937D89">
        <w:rPr>
          <w:b/>
          <w:sz w:val="25"/>
          <w:szCs w:val="25"/>
        </w:rPr>
        <w:t xml:space="preserve">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673093B9" w:rsidR="00157501" w:rsidRPr="009116A6" w:rsidRDefault="00034391"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Са</w:t>
      </w:r>
      <w:r w:rsidR="002E61CF">
        <w:rPr>
          <w:sz w:val="25"/>
          <w:szCs w:val="25"/>
        </w:rPr>
        <w:t>ламаха</w:t>
      </w:r>
      <w:r>
        <w:rPr>
          <w:sz w:val="25"/>
          <w:szCs w:val="25"/>
        </w:rPr>
        <w:t xml:space="preserve"> </w:t>
      </w:r>
      <w:r w:rsidR="002E61CF">
        <w:rPr>
          <w:sz w:val="25"/>
          <w:szCs w:val="25"/>
        </w:rPr>
        <w:t>Надія</w:t>
      </w:r>
      <w:r>
        <w:rPr>
          <w:sz w:val="25"/>
          <w:szCs w:val="25"/>
        </w:rPr>
        <w:t xml:space="preserve"> В</w:t>
      </w:r>
      <w:r w:rsidR="002E61CF">
        <w:rPr>
          <w:sz w:val="25"/>
          <w:szCs w:val="25"/>
        </w:rPr>
        <w:t>олодимирівна</w:t>
      </w:r>
      <w:r w:rsidR="00567059" w:rsidRPr="009116A6">
        <w:rPr>
          <w:sz w:val="25"/>
          <w:szCs w:val="25"/>
        </w:rPr>
        <w:t>, народжен</w:t>
      </w:r>
      <w:r w:rsidR="00EA73FE">
        <w:rPr>
          <w:sz w:val="25"/>
          <w:szCs w:val="25"/>
        </w:rPr>
        <w:t>а</w:t>
      </w:r>
      <w:r w:rsidR="00567059" w:rsidRPr="009116A6">
        <w:rPr>
          <w:sz w:val="25"/>
          <w:szCs w:val="25"/>
        </w:rPr>
        <w:t xml:space="preserve"> </w:t>
      </w:r>
      <w:r w:rsidR="00DE2D32">
        <w:rPr>
          <w:sz w:val="25"/>
          <w:szCs w:val="25"/>
        </w:rPr>
        <w:t>__________</w:t>
      </w:r>
      <w:r w:rsidR="00567059" w:rsidRPr="009116A6">
        <w:rPr>
          <w:sz w:val="25"/>
          <w:szCs w:val="25"/>
        </w:rPr>
        <w:t xml:space="preserve"> року, на момент подання заяви ма</w:t>
      </w:r>
      <w:r w:rsidR="00B62819">
        <w:rPr>
          <w:sz w:val="25"/>
          <w:szCs w:val="25"/>
        </w:rPr>
        <w:t>ла</w:t>
      </w:r>
      <w:r w:rsidR="00157501" w:rsidRPr="009116A6">
        <w:rPr>
          <w:sz w:val="25"/>
          <w:szCs w:val="25"/>
        </w:rPr>
        <w:t xml:space="preserve"> повних</w:t>
      </w:r>
      <w:r w:rsidR="00567059" w:rsidRPr="009116A6">
        <w:rPr>
          <w:sz w:val="25"/>
          <w:szCs w:val="25"/>
        </w:rPr>
        <w:t xml:space="preserve"> </w:t>
      </w:r>
      <w:r w:rsidR="00DE2D32">
        <w:rPr>
          <w:sz w:val="25"/>
          <w:szCs w:val="25"/>
        </w:rPr>
        <w:t>__</w:t>
      </w:r>
      <w:r w:rsidR="00567059" w:rsidRPr="009116A6">
        <w:rPr>
          <w:sz w:val="25"/>
          <w:szCs w:val="25"/>
        </w:rPr>
        <w:t xml:space="preserve"> рок</w:t>
      </w:r>
      <w:r w:rsidR="007F3073">
        <w:rPr>
          <w:sz w:val="25"/>
          <w:szCs w:val="25"/>
        </w:rPr>
        <w:t>ів</w:t>
      </w:r>
      <w:r w:rsidR="00567059" w:rsidRPr="009116A6">
        <w:rPr>
          <w:sz w:val="25"/>
          <w:szCs w:val="25"/>
        </w:rPr>
        <w:t>. Є громадян</w:t>
      </w:r>
      <w:r w:rsidR="00EA73FE">
        <w:rPr>
          <w:sz w:val="25"/>
          <w:szCs w:val="25"/>
        </w:rPr>
        <w:t>кою</w:t>
      </w:r>
      <w:r w:rsidR="00567059" w:rsidRPr="009116A6">
        <w:rPr>
          <w:sz w:val="25"/>
          <w:szCs w:val="25"/>
        </w:rPr>
        <w:t xml:space="preserve"> Ук</w:t>
      </w:r>
      <w:r w:rsidR="00567059" w:rsidRPr="009B7FCD">
        <w:rPr>
          <w:sz w:val="25"/>
          <w:szCs w:val="25"/>
        </w:rPr>
        <w:t xml:space="preserve">раїни. </w:t>
      </w:r>
      <w:r w:rsidR="00157501" w:rsidRPr="009B7FCD">
        <w:rPr>
          <w:sz w:val="25"/>
          <w:szCs w:val="25"/>
        </w:rPr>
        <w:t xml:space="preserve">Володіння державною мовою підтверджено </w:t>
      </w:r>
      <w:r w:rsidR="00157501" w:rsidRPr="0047384A">
        <w:rPr>
          <w:sz w:val="25"/>
          <w:szCs w:val="25"/>
        </w:rPr>
        <w:t>сертифікатом УМД № 00</w:t>
      </w:r>
      <w:r w:rsidR="007E241B" w:rsidRPr="0047384A">
        <w:rPr>
          <w:sz w:val="25"/>
          <w:szCs w:val="25"/>
        </w:rPr>
        <w:t>2</w:t>
      </w:r>
      <w:r w:rsidR="0072424B" w:rsidRPr="0047384A">
        <w:rPr>
          <w:sz w:val="25"/>
          <w:szCs w:val="25"/>
        </w:rPr>
        <w:t>27568</w:t>
      </w:r>
      <w:r w:rsidR="00157501" w:rsidRPr="0047384A">
        <w:rPr>
          <w:sz w:val="25"/>
          <w:szCs w:val="25"/>
        </w:rPr>
        <w:t xml:space="preserve"> від </w:t>
      </w:r>
      <w:r w:rsidR="009B7FCD" w:rsidRPr="0047384A">
        <w:rPr>
          <w:sz w:val="25"/>
          <w:szCs w:val="25"/>
        </w:rPr>
        <w:t>0</w:t>
      </w:r>
      <w:r w:rsidR="0072424B" w:rsidRPr="0047384A">
        <w:rPr>
          <w:sz w:val="25"/>
          <w:szCs w:val="25"/>
        </w:rPr>
        <w:t>7</w:t>
      </w:r>
      <w:r w:rsidR="00FE02D2" w:rsidRPr="0047384A">
        <w:rPr>
          <w:sz w:val="25"/>
          <w:szCs w:val="25"/>
        </w:rPr>
        <w:t xml:space="preserve"> </w:t>
      </w:r>
      <w:r w:rsidR="0072424B" w:rsidRPr="0047384A">
        <w:rPr>
          <w:sz w:val="25"/>
          <w:szCs w:val="25"/>
        </w:rPr>
        <w:t>лютого</w:t>
      </w:r>
      <w:r w:rsidR="00AA35A8" w:rsidRPr="0047384A">
        <w:rPr>
          <w:sz w:val="25"/>
          <w:szCs w:val="25"/>
        </w:rPr>
        <w:t xml:space="preserve"> </w:t>
      </w:r>
      <w:r w:rsidR="00157501" w:rsidRPr="0047384A">
        <w:rPr>
          <w:sz w:val="25"/>
          <w:szCs w:val="25"/>
        </w:rPr>
        <w:t>202</w:t>
      </w:r>
      <w:r w:rsidR="0072424B" w:rsidRPr="0047384A">
        <w:rPr>
          <w:sz w:val="25"/>
          <w:szCs w:val="25"/>
        </w:rPr>
        <w:t>4</w:t>
      </w:r>
      <w:r w:rsidR="007E241B" w:rsidRPr="0047384A">
        <w:rPr>
          <w:sz w:val="25"/>
          <w:szCs w:val="25"/>
        </w:rPr>
        <w:t> </w:t>
      </w:r>
      <w:r w:rsidR="00AA35A8" w:rsidRPr="0047384A">
        <w:rPr>
          <w:sz w:val="25"/>
          <w:szCs w:val="25"/>
        </w:rPr>
        <w:t>року</w:t>
      </w:r>
      <w:r w:rsidR="00157501" w:rsidRPr="0047384A">
        <w:rPr>
          <w:sz w:val="25"/>
          <w:szCs w:val="25"/>
        </w:rPr>
        <w:t xml:space="preserve"> на рівні вільного володіння (</w:t>
      </w:r>
      <w:r w:rsidR="0072424B" w:rsidRPr="0047384A">
        <w:rPr>
          <w:sz w:val="25"/>
          <w:szCs w:val="25"/>
        </w:rPr>
        <w:t>перший</w:t>
      </w:r>
      <w:r w:rsidR="00157501" w:rsidRPr="0047384A">
        <w:rPr>
          <w:sz w:val="25"/>
          <w:szCs w:val="25"/>
        </w:rPr>
        <w:t xml:space="preserve"> ступінь). Станом</w:t>
      </w:r>
      <w:r w:rsidR="00157501" w:rsidRPr="009116A6">
        <w:rPr>
          <w:sz w:val="25"/>
          <w:szCs w:val="25"/>
        </w:rPr>
        <w:t xml:space="preserve"> на дату проведення співбесіди кандида</w:t>
      </w:r>
      <w:r w:rsidR="00C16E26" w:rsidRPr="009116A6">
        <w:rPr>
          <w:sz w:val="25"/>
          <w:szCs w:val="25"/>
        </w:rPr>
        <w:t>т</w:t>
      </w:r>
      <w:r w:rsidR="00157501" w:rsidRPr="009116A6">
        <w:rPr>
          <w:sz w:val="25"/>
          <w:szCs w:val="25"/>
        </w:rPr>
        <w:t xml:space="preserve"> є несудим</w:t>
      </w:r>
      <w:r w:rsidR="00EA73FE">
        <w:rPr>
          <w:sz w:val="25"/>
          <w:szCs w:val="25"/>
        </w:rPr>
        <w:t>ою</w:t>
      </w:r>
      <w:r w:rsidR="00157501" w:rsidRPr="009116A6">
        <w:rPr>
          <w:sz w:val="25"/>
          <w:szCs w:val="25"/>
        </w:rPr>
        <w:t xml:space="preserve"> (відповідно до довідки</w:t>
      </w:r>
      <w:r w:rsidR="00DB53A3">
        <w:rPr>
          <w:sz w:val="25"/>
          <w:szCs w:val="25"/>
        </w:rPr>
        <w:t xml:space="preserve"> </w:t>
      </w:r>
      <w:r w:rsidR="00157501" w:rsidRPr="009116A6">
        <w:rPr>
          <w:sz w:val="25"/>
          <w:szCs w:val="25"/>
        </w:rPr>
        <w:t>/</w:t>
      </w:r>
      <w:r w:rsidR="00DB53A3">
        <w:rPr>
          <w:sz w:val="25"/>
          <w:szCs w:val="25"/>
        </w:rPr>
        <w:t xml:space="preserve"> </w:t>
      </w:r>
      <w:r w:rsidR="00157501" w:rsidRPr="009116A6">
        <w:rPr>
          <w:sz w:val="25"/>
          <w:szCs w:val="25"/>
        </w:rPr>
        <w:t>витягу з ЄРДР, наданої в межах спеціальної перевірки).</w:t>
      </w:r>
    </w:p>
    <w:p w14:paraId="64212A33" w14:textId="6389AE46" w:rsidR="006B5519" w:rsidRPr="009116A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r w:rsidR="00034391">
        <w:rPr>
          <w:sz w:val="25"/>
          <w:szCs w:val="25"/>
        </w:rPr>
        <w:t>Са</w:t>
      </w:r>
      <w:r w:rsidR="002E61CF">
        <w:rPr>
          <w:sz w:val="25"/>
          <w:szCs w:val="25"/>
        </w:rPr>
        <w:t>ламаха</w:t>
      </w:r>
      <w:r w:rsidR="005E75DF" w:rsidRPr="009116A6">
        <w:rPr>
          <w:sz w:val="25"/>
          <w:szCs w:val="25"/>
        </w:rPr>
        <w:t xml:space="preserve"> </w:t>
      </w:r>
      <w:r w:rsidR="002E61CF">
        <w:rPr>
          <w:sz w:val="25"/>
          <w:szCs w:val="25"/>
        </w:rPr>
        <w:t>Н</w:t>
      </w:r>
      <w:r w:rsidR="005E75DF" w:rsidRPr="009116A6">
        <w:rPr>
          <w:sz w:val="25"/>
          <w:szCs w:val="25"/>
        </w:rPr>
        <w:t>.</w:t>
      </w:r>
      <w:r w:rsidR="00034391">
        <w:rPr>
          <w:sz w:val="25"/>
          <w:szCs w:val="25"/>
        </w:rPr>
        <w:t>В</w:t>
      </w:r>
      <w:r w:rsidR="005E75DF" w:rsidRPr="009116A6">
        <w:rPr>
          <w:sz w:val="25"/>
          <w:szCs w:val="25"/>
        </w:rPr>
        <w:t xml:space="preserve">. </w:t>
      </w:r>
      <w:r w:rsidRPr="009116A6">
        <w:rPr>
          <w:sz w:val="25"/>
          <w:szCs w:val="25"/>
        </w:rPr>
        <w:t>здобу</w:t>
      </w:r>
      <w:r w:rsidR="00EA73FE">
        <w:rPr>
          <w:sz w:val="25"/>
          <w:szCs w:val="25"/>
        </w:rPr>
        <w:t>ла</w:t>
      </w:r>
      <w:r w:rsidRPr="009116A6">
        <w:rPr>
          <w:sz w:val="25"/>
          <w:szCs w:val="25"/>
        </w:rPr>
        <w:t xml:space="preserve"> у</w:t>
      </w:r>
      <w:r w:rsidR="00567059" w:rsidRPr="009116A6">
        <w:rPr>
          <w:sz w:val="25"/>
          <w:szCs w:val="25"/>
        </w:rPr>
        <w:t xml:space="preserve"> </w:t>
      </w:r>
      <w:r w:rsidR="007E241B" w:rsidRPr="009116A6">
        <w:rPr>
          <w:sz w:val="25"/>
          <w:szCs w:val="25"/>
        </w:rPr>
        <w:t>200</w:t>
      </w:r>
      <w:r w:rsidR="002E61CF">
        <w:rPr>
          <w:sz w:val="25"/>
          <w:szCs w:val="25"/>
        </w:rPr>
        <w:t>8</w:t>
      </w:r>
      <w:r w:rsidR="00567059" w:rsidRPr="009116A6">
        <w:rPr>
          <w:sz w:val="25"/>
          <w:szCs w:val="25"/>
        </w:rPr>
        <w:t xml:space="preserve"> році </w:t>
      </w:r>
      <w:r w:rsidR="002E61CF">
        <w:rPr>
          <w:sz w:val="25"/>
          <w:szCs w:val="25"/>
        </w:rPr>
        <w:t>у Львівському національному університеті імені Івана Франка</w:t>
      </w:r>
      <w:r w:rsidR="005E75DF" w:rsidRPr="009116A6">
        <w:rPr>
          <w:sz w:val="25"/>
          <w:szCs w:val="25"/>
        </w:rPr>
        <w:t>,</w:t>
      </w:r>
      <w:r w:rsidRPr="009116A6">
        <w:rPr>
          <w:sz w:val="25"/>
          <w:szCs w:val="25"/>
        </w:rPr>
        <w:t xml:space="preserve"> отрима</w:t>
      </w:r>
      <w:r w:rsidR="00EA73FE">
        <w:rPr>
          <w:sz w:val="25"/>
          <w:szCs w:val="25"/>
        </w:rPr>
        <w:t>ла</w:t>
      </w:r>
      <w:r w:rsidRPr="009116A6">
        <w:rPr>
          <w:sz w:val="25"/>
          <w:szCs w:val="25"/>
        </w:rPr>
        <w:t xml:space="preserve"> диплом </w:t>
      </w:r>
      <w:r w:rsidR="00603759">
        <w:rPr>
          <w:sz w:val="25"/>
          <w:szCs w:val="25"/>
        </w:rPr>
        <w:t>спеціаліста</w:t>
      </w:r>
      <w:r w:rsidRPr="009116A6">
        <w:rPr>
          <w:sz w:val="25"/>
          <w:szCs w:val="25"/>
        </w:rPr>
        <w:t xml:space="preserve"> за спеціальністю «Правознавство»</w:t>
      </w:r>
      <w:r w:rsidR="00330CC4" w:rsidRPr="009116A6">
        <w:rPr>
          <w:sz w:val="25"/>
          <w:szCs w:val="25"/>
        </w:rPr>
        <w:t xml:space="preserve"> та кваліфікацію </w:t>
      </w:r>
      <w:r w:rsidR="002E61CF">
        <w:rPr>
          <w:sz w:val="25"/>
          <w:szCs w:val="25"/>
        </w:rPr>
        <w:t>магістра</w:t>
      </w:r>
      <w:r w:rsidR="007F3073">
        <w:rPr>
          <w:sz w:val="25"/>
          <w:szCs w:val="25"/>
        </w:rPr>
        <w:t xml:space="preserve"> </w:t>
      </w:r>
      <w:r w:rsidR="002E61CF">
        <w:rPr>
          <w:sz w:val="25"/>
          <w:szCs w:val="25"/>
        </w:rPr>
        <w:t>права</w:t>
      </w:r>
      <w:r w:rsidR="006B5519" w:rsidRPr="009116A6">
        <w:rPr>
          <w:sz w:val="25"/>
          <w:szCs w:val="25"/>
        </w:rPr>
        <w:t>.</w:t>
      </w:r>
    </w:p>
    <w:p w14:paraId="45CAD996" w14:textId="23D2B4AA" w:rsidR="00A53712" w:rsidRDefault="00567059" w:rsidP="00A5371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Стаж професійної діяльності</w:t>
      </w:r>
      <w:r w:rsidR="00EE0E8D">
        <w:rPr>
          <w:sz w:val="25"/>
          <w:szCs w:val="25"/>
        </w:rPr>
        <w:t xml:space="preserve"> кандидата</w:t>
      </w:r>
      <w:r w:rsidRPr="009116A6">
        <w:rPr>
          <w:sz w:val="25"/>
          <w:szCs w:val="25"/>
        </w:rPr>
        <w:t xml:space="preserve"> у сфері права </w:t>
      </w:r>
      <w:r w:rsidRPr="009C3B39">
        <w:rPr>
          <w:sz w:val="25"/>
          <w:szCs w:val="25"/>
        </w:rPr>
        <w:t xml:space="preserve">перевищує </w:t>
      </w:r>
      <w:r w:rsidR="002E61CF">
        <w:rPr>
          <w:sz w:val="25"/>
          <w:szCs w:val="25"/>
        </w:rPr>
        <w:t>17</w:t>
      </w:r>
      <w:r w:rsidRPr="009C3B39">
        <w:rPr>
          <w:sz w:val="25"/>
          <w:szCs w:val="25"/>
        </w:rPr>
        <w:t xml:space="preserve"> рок</w:t>
      </w:r>
      <w:r w:rsidR="002E61CF">
        <w:rPr>
          <w:sz w:val="25"/>
          <w:szCs w:val="25"/>
        </w:rPr>
        <w:t>ів</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r w:rsidR="001D4DB9">
        <w:rPr>
          <w:sz w:val="25"/>
          <w:szCs w:val="25"/>
        </w:rPr>
        <w:t>Са</w:t>
      </w:r>
      <w:r w:rsidR="002E61CF">
        <w:rPr>
          <w:sz w:val="25"/>
          <w:szCs w:val="25"/>
        </w:rPr>
        <w:t>ламаха</w:t>
      </w:r>
      <w:r w:rsidR="00254B01" w:rsidRPr="009116A6">
        <w:rPr>
          <w:sz w:val="25"/>
          <w:szCs w:val="25"/>
        </w:rPr>
        <w:t xml:space="preserve"> </w:t>
      </w:r>
      <w:r w:rsidR="002E61CF">
        <w:rPr>
          <w:sz w:val="25"/>
          <w:szCs w:val="25"/>
        </w:rPr>
        <w:t>Н</w:t>
      </w:r>
      <w:r w:rsidR="00254B01" w:rsidRPr="009116A6">
        <w:rPr>
          <w:sz w:val="25"/>
          <w:szCs w:val="25"/>
        </w:rPr>
        <w:t>.</w:t>
      </w:r>
      <w:r w:rsidR="001D4DB9">
        <w:rPr>
          <w:sz w:val="25"/>
          <w:szCs w:val="25"/>
        </w:rPr>
        <w:t>В</w:t>
      </w:r>
      <w:r w:rsidR="00254B01" w:rsidRPr="009116A6">
        <w:rPr>
          <w:sz w:val="25"/>
          <w:szCs w:val="25"/>
        </w:rPr>
        <w:t>. обійма</w:t>
      </w:r>
      <w:r w:rsidR="003530F5">
        <w:rPr>
          <w:sz w:val="25"/>
          <w:szCs w:val="25"/>
        </w:rPr>
        <w:t>ла</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6B5519" w:rsidRPr="009116A6">
        <w:rPr>
          <w:sz w:val="25"/>
          <w:szCs w:val="25"/>
        </w:rPr>
        <w:t>200</w:t>
      </w:r>
      <w:r w:rsidR="002E61CF">
        <w:rPr>
          <w:sz w:val="25"/>
          <w:szCs w:val="25"/>
        </w:rPr>
        <w:t>9</w:t>
      </w:r>
      <w:r w:rsidR="006B5519" w:rsidRPr="009116A6">
        <w:rPr>
          <w:sz w:val="25"/>
          <w:szCs w:val="25"/>
        </w:rPr>
        <w:t xml:space="preserve"> до 20</w:t>
      </w:r>
      <w:r w:rsidR="002E61CF">
        <w:rPr>
          <w:sz w:val="25"/>
          <w:szCs w:val="25"/>
        </w:rPr>
        <w:t>13</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2E61CF">
        <w:rPr>
          <w:sz w:val="25"/>
          <w:szCs w:val="25"/>
        </w:rPr>
        <w:t>юрист у приватному підприємстві «Юридична компанія «Бізнес-Контракт</w:t>
      </w:r>
      <w:r w:rsidR="002A7DCC">
        <w:rPr>
          <w:sz w:val="25"/>
          <w:szCs w:val="25"/>
        </w:rPr>
        <w:t>-</w:t>
      </w:r>
      <w:r w:rsidR="002E61CF">
        <w:rPr>
          <w:sz w:val="25"/>
          <w:szCs w:val="25"/>
        </w:rPr>
        <w:t>Сервіс»</w:t>
      </w:r>
      <w:r w:rsidR="00254B01" w:rsidRPr="001C6E8F">
        <w:rPr>
          <w:sz w:val="25"/>
          <w:szCs w:val="25"/>
        </w:rPr>
        <w:t>;</w:t>
      </w:r>
      <w:r w:rsidRPr="001C6E8F">
        <w:rPr>
          <w:sz w:val="25"/>
          <w:szCs w:val="25"/>
        </w:rPr>
        <w:t xml:space="preserve"> </w:t>
      </w:r>
      <w:r w:rsidR="00254B01" w:rsidRPr="001C6E8F">
        <w:rPr>
          <w:sz w:val="25"/>
          <w:szCs w:val="25"/>
        </w:rPr>
        <w:t>з</w:t>
      </w:r>
      <w:r w:rsidRPr="001C6E8F">
        <w:rPr>
          <w:sz w:val="25"/>
          <w:szCs w:val="25"/>
        </w:rPr>
        <w:t xml:space="preserve"> </w:t>
      </w:r>
      <w:r w:rsidR="006B5519" w:rsidRPr="001C6E8F">
        <w:rPr>
          <w:sz w:val="25"/>
          <w:szCs w:val="25"/>
        </w:rPr>
        <w:t>20</w:t>
      </w:r>
      <w:r w:rsidR="002E61CF">
        <w:rPr>
          <w:sz w:val="25"/>
          <w:szCs w:val="25"/>
        </w:rPr>
        <w:t>13</w:t>
      </w:r>
      <w:r w:rsidR="00A203C2" w:rsidRPr="001C6E8F">
        <w:rPr>
          <w:sz w:val="25"/>
          <w:szCs w:val="25"/>
        </w:rPr>
        <w:t xml:space="preserve"> до 20</w:t>
      </w:r>
      <w:r w:rsidR="002E61CF">
        <w:rPr>
          <w:sz w:val="25"/>
          <w:szCs w:val="25"/>
        </w:rPr>
        <w:t>20</w:t>
      </w:r>
      <w:r w:rsidR="009023BE" w:rsidRPr="001C6E8F">
        <w:rPr>
          <w:sz w:val="25"/>
          <w:szCs w:val="25"/>
        </w:rPr>
        <w:t> </w:t>
      </w:r>
      <w:r w:rsidR="00A203C2" w:rsidRPr="001C6E8F">
        <w:rPr>
          <w:sz w:val="25"/>
          <w:szCs w:val="25"/>
        </w:rPr>
        <w:t>року</w:t>
      </w:r>
      <w:r w:rsidR="00254B01" w:rsidRPr="001C6E8F">
        <w:rPr>
          <w:sz w:val="25"/>
          <w:szCs w:val="25"/>
        </w:rPr>
        <w:t xml:space="preserve"> – </w:t>
      </w:r>
      <w:r w:rsidR="002E61CF">
        <w:rPr>
          <w:sz w:val="25"/>
          <w:szCs w:val="25"/>
        </w:rPr>
        <w:t>адвокат</w:t>
      </w:r>
      <w:r w:rsidR="00C1740E" w:rsidRPr="00C1740E">
        <w:rPr>
          <w:sz w:val="25"/>
          <w:szCs w:val="25"/>
        </w:rPr>
        <w:t xml:space="preserve"> </w:t>
      </w:r>
      <w:r w:rsidR="00E37A01">
        <w:rPr>
          <w:sz w:val="25"/>
          <w:szCs w:val="25"/>
        </w:rPr>
        <w:t>у</w:t>
      </w:r>
      <w:r w:rsidR="00C1740E" w:rsidRPr="00C1740E">
        <w:rPr>
          <w:sz w:val="25"/>
          <w:szCs w:val="25"/>
        </w:rPr>
        <w:t xml:space="preserve"> </w:t>
      </w:r>
      <w:r w:rsidR="002E61CF">
        <w:rPr>
          <w:sz w:val="25"/>
          <w:szCs w:val="25"/>
        </w:rPr>
        <w:t>адвокатському бюро «Галина</w:t>
      </w:r>
      <w:r w:rsidR="002E61CF" w:rsidRPr="002E61CF">
        <w:t xml:space="preserve"> </w:t>
      </w:r>
      <w:r w:rsidR="002E61CF" w:rsidRPr="002E61CF">
        <w:rPr>
          <w:sz w:val="25"/>
          <w:szCs w:val="25"/>
        </w:rPr>
        <w:t>Бідула та партнери»</w:t>
      </w:r>
      <w:r w:rsidR="001C1E9E" w:rsidRPr="001C6E8F">
        <w:rPr>
          <w:sz w:val="25"/>
          <w:szCs w:val="25"/>
        </w:rPr>
        <w:t xml:space="preserve">; </w:t>
      </w:r>
      <w:r w:rsidR="007E08BE" w:rsidRPr="001C6E8F">
        <w:rPr>
          <w:sz w:val="25"/>
          <w:szCs w:val="25"/>
        </w:rPr>
        <w:t>з</w:t>
      </w:r>
      <w:r w:rsidR="00A203C2" w:rsidRPr="001C6E8F">
        <w:rPr>
          <w:sz w:val="25"/>
          <w:szCs w:val="25"/>
        </w:rPr>
        <w:t xml:space="preserve"> </w:t>
      </w:r>
      <w:r w:rsidR="006B5519" w:rsidRPr="001C6E8F">
        <w:rPr>
          <w:sz w:val="25"/>
          <w:szCs w:val="25"/>
        </w:rPr>
        <w:t>20</w:t>
      </w:r>
      <w:r w:rsidR="002E61CF">
        <w:rPr>
          <w:sz w:val="25"/>
          <w:szCs w:val="25"/>
        </w:rPr>
        <w:t>20</w:t>
      </w:r>
      <w:r w:rsidR="00A203C2" w:rsidRPr="001C6E8F">
        <w:rPr>
          <w:sz w:val="25"/>
          <w:szCs w:val="25"/>
        </w:rPr>
        <w:t xml:space="preserve"> </w:t>
      </w:r>
      <w:r w:rsidR="002E61CF">
        <w:rPr>
          <w:sz w:val="25"/>
          <w:szCs w:val="25"/>
        </w:rPr>
        <w:t>і до цього часу</w:t>
      </w:r>
      <w:r w:rsidR="00724FAE" w:rsidRPr="001C6E8F">
        <w:rPr>
          <w:sz w:val="25"/>
          <w:szCs w:val="25"/>
        </w:rPr>
        <w:t xml:space="preserve"> </w:t>
      </w:r>
      <w:r w:rsidR="00D91FF6" w:rsidRPr="001C6E8F">
        <w:rPr>
          <w:sz w:val="25"/>
          <w:szCs w:val="25"/>
        </w:rPr>
        <w:t xml:space="preserve">– </w:t>
      </w:r>
      <w:r w:rsidR="002E61CF">
        <w:rPr>
          <w:sz w:val="25"/>
          <w:szCs w:val="25"/>
        </w:rPr>
        <w:t>адвокат (самозайнята особа)</w:t>
      </w:r>
      <w:r w:rsidR="00724FAE" w:rsidRPr="001C6E8F">
        <w:rPr>
          <w:sz w:val="25"/>
          <w:szCs w:val="25"/>
        </w:rPr>
        <w:t xml:space="preserve">; </w:t>
      </w:r>
      <w:r w:rsidR="007E08BE" w:rsidRPr="001C6E8F">
        <w:rPr>
          <w:sz w:val="25"/>
          <w:szCs w:val="25"/>
        </w:rPr>
        <w:t>з</w:t>
      </w:r>
      <w:r w:rsidR="00621CAE" w:rsidRPr="001C6E8F">
        <w:rPr>
          <w:sz w:val="25"/>
          <w:szCs w:val="25"/>
        </w:rPr>
        <w:t xml:space="preserve"> </w:t>
      </w:r>
      <w:r w:rsidR="00724FAE" w:rsidRPr="001C6E8F">
        <w:rPr>
          <w:sz w:val="25"/>
          <w:szCs w:val="25"/>
        </w:rPr>
        <w:t>20</w:t>
      </w:r>
      <w:r w:rsidR="002E61CF">
        <w:rPr>
          <w:sz w:val="25"/>
          <w:szCs w:val="25"/>
        </w:rPr>
        <w:t>21</w:t>
      </w:r>
      <w:r w:rsidR="00E37A01">
        <w:rPr>
          <w:sz w:val="25"/>
          <w:szCs w:val="25"/>
        </w:rPr>
        <w:t xml:space="preserve"> року</w:t>
      </w:r>
      <w:r w:rsidR="007E08BE" w:rsidRPr="001C6E8F">
        <w:rPr>
          <w:sz w:val="25"/>
          <w:szCs w:val="25"/>
        </w:rPr>
        <w:t xml:space="preserve"> </w:t>
      </w:r>
      <w:r w:rsidR="009B1770">
        <w:rPr>
          <w:sz w:val="25"/>
          <w:szCs w:val="25"/>
        </w:rPr>
        <w:t xml:space="preserve">і до цього часу </w:t>
      </w:r>
      <w:r w:rsidR="002E61CF" w:rsidRPr="001C6E8F">
        <w:rPr>
          <w:sz w:val="25"/>
          <w:szCs w:val="25"/>
        </w:rPr>
        <w:t xml:space="preserve">– </w:t>
      </w:r>
      <w:r w:rsidR="002E61CF">
        <w:rPr>
          <w:sz w:val="25"/>
          <w:szCs w:val="25"/>
        </w:rPr>
        <w:t>фізична особа</w:t>
      </w:r>
      <w:r w:rsidR="007F3073" w:rsidRPr="009116A6">
        <w:rPr>
          <w:sz w:val="25"/>
          <w:szCs w:val="25"/>
        </w:rPr>
        <w:t>–</w:t>
      </w:r>
      <w:r w:rsidR="002E61CF">
        <w:rPr>
          <w:sz w:val="25"/>
          <w:szCs w:val="25"/>
        </w:rPr>
        <w:t>підприємець</w:t>
      </w:r>
      <w:r w:rsidR="008A5A8D">
        <w:rPr>
          <w:sz w:val="25"/>
          <w:szCs w:val="25"/>
        </w:rPr>
        <w:t>.</w:t>
      </w:r>
    </w:p>
    <w:p w14:paraId="6A348A53" w14:textId="0047BF37" w:rsidR="00A53712" w:rsidRPr="00A53712" w:rsidRDefault="00A53712" w:rsidP="00A53712">
      <w:pPr>
        <w:pStyle w:val="a9"/>
        <w:numPr>
          <w:ilvl w:val="0"/>
          <w:numId w:val="8"/>
        </w:numPr>
        <w:shd w:val="clear" w:color="auto" w:fill="FFFFFF"/>
        <w:tabs>
          <w:tab w:val="left" w:pos="426"/>
        </w:tabs>
        <w:spacing w:after="200" w:line="276" w:lineRule="auto"/>
        <w:ind w:left="0" w:firstLine="709"/>
        <w:jc w:val="both"/>
        <w:rPr>
          <w:sz w:val="25"/>
          <w:szCs w:val="25"/>
        </w:rPr>
      </w:pPr>
      <w:r w:rsidRPr="00A53712">
        <w:rPr>
          <w:sz w:val="25"/>
          <w:szCs w:val="25"/>
        </w:rPr>
        <w:t>Відповідно до інформації з Єдиного реєстру адвокатів України кандидат має свідоцтво про право на заняття адвокатською діяльністю № 000045, видане на підставі рішення Ради адвокатів Тернопільської області від 20 жовтня 2014 року № 19/11 «Про заміну свідоцтва про прав</w:t>
      </w:r>
      <w:r w:rsidR="007F3073">
        <w:rPr>
          <w:sz w:val="25"/>
          <w:szCs w:val="25"/>
        </w:rPr>
        <w:t>о</w:t>
      </w:r>
      <w:r w:rsidRPr="00A53712">
        <w:rPr>
          <w:sz w:val="25"/>
          <w:szCs w:val="25"/>
        </w:rPr>
        <w:t xml:space="preserve"> на заняття адвокатською діяльністю, виданого Лисюк Надії Володимирівні, у зв’язку з одруженням і зміною прізвища</w:t>
      </w:r>
      <w:r w:rsidR="007F3073">
        <w:rPr>
          <w:sz w:val="25"/>
          <w:szCs w:val="25"/>
        </w:rPr>
        <w:t>,</w:t>
      </w:r>
      <w:r w:rsidRPr="00A53712">
        <w:rPr>
          <w:sz w:val="25"/>
          <w:szCs w:val="25"/>
        </w:rPr>
        <w:t xml:space="preserve"> та видачу їй нового свідоцтва про прав</w:t>
      </w:r>
      <w:r w:rsidR="007F3073">
        <w:rPr>
          <w:sz w:val="25"/>
          <w:szCs w:val="25"/>
        </w:rPr>
        <w:t>о</w:t>
      </w:r>
      <w:r w:rsidRPr="00A53712">
        <w:rPr>
          <w:sz w:val="25"/>
          <w:szCs w:val="25"/>
        </w:rPr>
        <w:t xml:space="preserve"> на заняття адвокатською діяльністю </w:t>
      </w:r>
      <w:r w:rsidR="007F3073">
        <w:rPr>
          <w:sz w:val="25"/>
          <w:szCs w:val="25"/>
        </w:rPr>
        <w:t xml:space="preserve">на </w:t>
      </w:r>
      <w:r w:rsidRPr="00A53712">
        <w:rPr>
          <w:sz w:val="25"/>
          <w:szCs w:val="25"/>
        </w:rPr>
        <w:t>прізвище Саламаха» (попереднє свідоцтво видане на підставі рішення Кваліфікаційно-дисциплінарної комісії адвокатури Тернопільської області від 24 лютого 2012 року</w:t>
      </w:r>
      <w:r w:rsidR="007F3073">
        <w:rPr>
          <w:sz w:val="25"/>
          <w:szCs w:val="25"/>
        </w:rPr>
        <w:t xml:space="preserve"> </w:t>
      </w:r>
      <w:r w:rsidRPr="00A53712">
        <w:rPr>
          <w:sz w:val="25"/>
          <w:szCs w:val="25"/>
        </w:rPr>
        <w:t>№ 683).</w:t>
      </w:r>
    </w:p>
    <w:p w14:paraId="64E49884" w14:textId="18BF4C49" w:rsidR="003E1E05" w:rsidRPr="00AC0FA2" w:rsidRDefault="00A90549" w:rsidP="00AC0FA2">
      <w:pPr>
        <w:shd w:val="clear" w:color="auto" w:fill="FFFFFF"/>
        <w:tabs>
          <w:tab w:val="left" w:pos="426"/>
        </w:tabs>
        <w:spacing w:after="200" w:line="276" w:lineRule="auto"/>
        <w:jc w:val="both"/>
        <w:rPr>
          <w:sz w:val="25"/>
          <w:szCs w:val="25"/>
        </w:rPr>
      </w:pPr>
      <w:r w:rsidRPr="00AC0FA2">
        <w:rPr>
          <w:b/>
          <w:sz w:val="25"/>
          <w:szCs w:val="25"/>
        </w:rPr>
        <w:t>Складання кваліфікаційного іспиту (в</w:t>
      </w:r>
      <w:r w:rsidR="00B43121" w:rsidRPr="00AC0FA2">
        <w:rPr>
          <w:b/>
          <w:sz w:val="25"/>
          <w:szCs w:val="25"/>
        </w:rPr>
        <w:t>становлення відповідності кандидата критерію</w:t>
      </w:r>
      <w:r w:rsidR="003E1E05" w:rsidRPr="00AC0FA2">
        <w:rPr>
          <w:b/>
          <w:sz w:val="25"/>
          <w:szCs w:val="25"/>
        </w:rPr>
        <w:t xml:space="preserve"> професійної компетентності</w:t>
      </w:r>
      <w:r w:rsidRPr="00AC0FA2">
        <w:rPr>
          <w:b/>
          <w:sz w:val="25"/>
          <w:szCs w:val="25"/>
        </w:rPr>
        <w:t>)</w:t>
      </w:r>
      <w:r w:rsidR="003E1E05" w:rsidRPr="00AC0FA2">
        <w:rPr>
          <w:b/>
          <w:sz w:val="25"/>
          <w:szCs w:val="25"/>
        </w:rPr>
        <w:t xml:space="preserve">. </w:t>
      </w:r>
    </w:p>
    <w:p w14:paraId="357BE5EE" w14:textId="77777777" w:rsidR="003E1E05" w:rsidRPr="00842C54" w:rsidRDefault="003E1E05" w:rsidP="009D54E8">
      <w:pPr>
        <w:jc w:val="both"/>
        <w:rPr>
          <w:b/>
          <w:sz w:val="25"/>
          <w:szCs w:val="25"/>
        </w:rPr>
      </w:pPr>
    </w:p>
    <w:p w14:paraId="690127C2" w14:textId="27FF37FB"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ст</w:t>
      </w:r>
      <w:r w:rsidR="00D463CA" w:rsidRPr="00842C54">
        <w:rPr>
          <w:sz w:val="25"/>
          <w:szCs w:val="25"/>
        </w:rPr>
        <w:t>атті</w:t>
      </w:r>
      <w:r w:rsidRPr="00842C54">
        <w:rPr>
          <w:sz w:val="25"/>
          <w:szCs w:val="25"/>
        </w:rPr>
        <w:t xml:space="preserve"> 85 Закону та п</w:t>
      </w:r>
      <w:r w:rsidR="00C003EC" w:rsidRPr="00842C54">
        <w:rPr>
          <w:sz w:val="25"/>
          <w:szCs w:val="25"/>
        </w:rPr>
        <w:t>унктів</w:t>
      </w:r>
      <w:r w:rsidRPr="00842C54">
        <w:rPr>
          <w:sz w:val="25"/>
          <w:szCs w:val="25"/>
        </w:rPr>
        <w:t xml:space="preserve"> 2.1</w:t>
      </w:r>
      <w:r w:rsidR="00C003EC" w:rsidRPr="00842C54">
        <w:rPr>
          <w:sz w:val="25"/>
          <w:szCs w:val="25"/>
        </w:rPr>
        <w:t xml:space="preserve">, </w:t>
      </w:r>
      <w:r w:rsidRPr="00842C54">
        <w:rPr>
          <w:sz w:val="25"/>
          <w:szCs w:val="25"/>
        </w:rPr>
        <w:t xml:space="preserve">2.2 Положення про кваліфікаційне оцінювання основним засобом встановлення відповідності судді </w:t>
      </w:r>
      <w:r w:rsidRPr="00842C54">
        <w:rPr>
          <w:sz w:val="25"/>
          <w:szCs w:val="25"/>
        </w:rPr>
        <w:lastRenderedPageBreak/>
        <w:t>(кандидата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99FCD64" w14:textId="77777777" w:rsidR="007F0B87"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Рішеннями Комісії від 11 вересня 2024 року № 270/зп-24 (зі змінами) та </w:t>
      </w:r>
      <w:r w:rsidR="00CA3025" w:rsidRPr="00842C54">
        <w:rPr>
          <w:sz w:val="25"/>
          <w:szCs w:val="25"/>
        </w:rPr>
        <w:t xml:space="preserve">                   </w:t>
      </w:r>
      <w:r w:rsidRPr="00842C54">
        <w:rPr>
          <w:sz w:val="25"/>
          <w:szCs w:val="25"/>
        </w:rPr>
        <w:t>від</w:t>
      </w:r>
      <w:r w:rsidR="00CA3025" w:rsidRPr="00842C54">
        <w:rPr>
          <w:sz w:val="25"/>
          <w:szCs w:val="25"/>
        </w:rPr>
        <w:t xml:space="preserve"> </w:t>
      </w:r>
      <w:r w:rsidRPr="00842C54">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842C54">
        <w:rPr>
          <w:sz w:val="25"/>
          <w:szCs w:val="25"/>
        </w:rPr>
        <w:t>,</w:t>
      </w:r>
      <w:r w:rsidRPr="00842C54">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4ABBFBBF" w:rsidR="007F0B87" w:rsidRPr="007F0B87"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F0B87">
        <w:rPr>
          <w:sz w:val="25"/>
          <w:szCs w:val="25"/>
        </w:rPr>
        <w:t xml:space="preserve">Рішенням Комісії від 17 квітня 2025 року № 89/зп-25 затверджено загальні результати першого етапу </w:t>
      </w:r>
      <w:r w:rsidR="00A753FB" w:rsidRPr="007F0B87">
        <w:rPr>
          <w:sz w:val="25"/>
          <w:szCs w:val="25"/>
        </w:rPr>
        <w:t>«Складання кваліфікаційного іспиту»</w:t>
      </w:r>
      <w:r w:rsidR="00A753FB" w:rsidRPr="00A753FB">
        <w:rPr>
          <w:sz w:val="25"/>
          <w:szCs w:val="25"/>
        </w:rPr>
        <w:t xml:space="preserve"> </w:t>
      </w:r>
      <w:r w:rsidRPr="007F0B87">
        <w:rPr>
          <w:sz w:val="25"/>
          <w:szCs w:val="25"/>
        </w:rPr>
        <w:t>кваліфікаційного оцінювання</w:t>
      </w:r>
      <w:r w:rsidR="00A753FB">
        <w:rPr>
          <w:sz w:val="25"/>
          <w:szCs w:val="25"/>
        </w:rPr>
        <w:t>,</w:t>
      </w:r>
      <w:r w:rsidRPr="007F0B87">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Pr>
          <w:sz w:val="25"/>
          <w:szCs w:val="25"/>
        </w:rPr>
        <w:t xml:space="preserve"> </w:t>
      </w:r>
      <w:r w:rsidR="00A753FB" w:rsidRPr="007F0B87">
        <w:rPr>
          <w:sz w:val="25"/>
          <w:szCs w:val="25"/>
        </w:rPr>
        <w:t>допущено 706</w:t>
      </w:r>
      <w:r w:rsidR="007B4355">
        <w:rPr>
          <w:sz w:val="25"/>
          <w:szCs w:val="25"/>
        </w:rPr>
        <w:t> </w:t>
      </w:r>
      <w:r w:rsidR="00A753FB" w:rsidRPr="007F0B87">
        <w:rPr>
          <w:sz w:val="25"/>
          <w:szCs w:val="25"/>
        </w:rPr>
        <w:t>кандидатів</w:t>
      </w:r>
      <w:r w:rsidR="00A753FB">
        <w:rPr>
          <w:sz w:val="25"/>
          <w:szCs w:val="25"/>
        </w:rPr>
        <w:t xml:space="preserve">, зокрема </w:t>
      </w:r>
      <w:r w:rsidR="00EC23C2">
        <w:rPr>
          <w:sz w:val="25"/>
          <w:szCs w:val="25"/>
        </w:rPr>
        <w:t>Са</w:t>
      </w:r>
      <w:r w:rsidR="00DC5D69">
        <w:rPr>
          <w:sz w:val="25"/>
          <w:szCs w:val="25"/>
        </w:rPr>
        <w:t>ламаху</w:t>
      </w:r>
      <w:r w:rsidR="00A753FB">
        <w:rPr>
          <w:sz w:val="25"/>
          <w:szCs w:val="25"/>
        </w:rPr>
        <w:t xml:space="preserve"> </w:t>
      </w:r>
      <w:r w:rsidR="00DC5D69">
        <w:rPr>
          <w:sz w:val="25"/>
          <w:szCs w:val="25"/>
        </w:rPr>
        <w:t>Н</w:t>
      </w:r>
      <w:r w:rsidR="00A753FB">
        <w:rPr>
          <w:sz w:val="25"/>
          <w:szCs w:val="25"/>
        </w:rPr>
        <w:t>.</w:t>
      </w:r>
      <w:r w:rsidR="00EC23C2">
        <w:rPr>
          <w:sz w:val="25"/>
          <w:szCs w:val="25"/>
        </w:rPr>
        <w:t>В</w:t>
      </w:r>
      <w:r w:rsidRPr="007F0B87">
        <w:rPr>
          <w:sz w:val="25"/>
          <w:szCs w:val="25"/>
        </w:rPr>
        <w:t xml:space="preserve">. </w:t>
      </w:r>
    </w:p>
    <w:p w14:paraId="5332791F" w14:textId="49F6AB63" w:rsidR="00301CF6" w:rsidRPr="00842C54"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301CF6" w:rsidRPr="00842C54">
        <w:rPr>
          <w:sz w:val="25"/>
          <w:szCs w:val="25"/>
        </w:rPr>
        <w:t xml:space="preserve">ідповідно до </w:t>
      </w:r>
      <w:r w:rsidRPr="00842C54">
        <w:rPr>
          <w:sz w:val="25"/>
          <w:szCs w:val="25"/>
        </w:rPr>
        <w:t>пункту</w:t>
      </w:r>
      <w:r w:rsidR="00301CF6" w:rsidRPr="00842C54">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42C54">
        <w:rPr>
          <w:sz w:val="25"/>
          <w:szCs w:val="25"/>
        </w:rPr>
        <w:t>№ </w:t>
      </w:r>
      <w:r w:rsidR="00301CF6" w:rsidRPr="00842C54">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2661E761" w:rsidR="00301CF6" w:rsidRPr="00842C54"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пунктом</w:t>
      </w:r>
      <w:r w:rsidR="00301CF6" w:rsidRPr="00842C54">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3025" w:rsidRPr="00842C54">
        <w:rPr>
          <w:sz w:val="25"/>
          <w:szCs w:val="25"/>
        </w:rPr>
        <w:t xml:space="preserve">                        </w:t>
      </w:r>
      <w:r w:rsidR="00AA35A8" w:rsidRPr="00842C54">
        <w:rPr>
          <w:sz w:val="25"/>
          <w:szCs w:val="25"/>
        </w:rPr>
        <w:t>№</w:t>
      </w:r>
      <w:r w:rsidR="00301CF6" w:rsidRPr="00842C54">
        <w:rPr>
          <w:sz w:val="25"/>
          <w:szCs w:val="25"/>
        </w:rPr>
        <w:t xml:space="preserve"> 94/зп-23</w:t>
      </w:r>
      <w:r w:rsidR="00534CE7" w:rsidRPr="00842C54">
        <w:rPr>
          <w:sz w:val="25"/>
          <w:szCs w:val="25"/>
        </w:rPr>
        <w:t>, від 23 листопада 2023 року </w:t>
      </w:r>
      <w:hyperlink r:id="rId9" w:anchor="n2" w:tgtFrame="_blank" w:history="1">
        <w:r w:rsidR="00534CE7" w:rsidRPr="00842C54">
          <w:rPr>
            <w:sz w:val="25"/>
            <w:szCs w:val="25"/>
          </w:rPr>
          <w:t>№ 145/зп-23</w:t>
        </w:r>
      </w:hyperlink>
      <w:r w:rsidR="00534CE7" w:rsidRPr="00842C54">
        <w:rPr>
          <w:sz w:val="25"/>
          <w:szCs w:val="25"/>
        </w:rPr>
        <w:t>.</w:t>
      </w:r>
    </w:p>
    <w:p w14:paraId="409D1927" w14:textId="2690BBA2" w:rsidR="00301CF6" w:rsidRPr="00842C54"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 огляду на зазначене</w:t>
      </w:r>
      <w:r w:rsidR="00534CE7" w:rsidRPr="00842C54">
        <w:rPr>
          <w:sz w:val="25"/>
          <w:szCs w:val="25"/>
        </w:rPr>
        <w:t xml:space="preserve"> </w:t>
      </w:r>
      <w:r w:rsidR="00EC23C2">
        <w:rPr>
          <w:sz w:val="25"/>
          <w:szCs w:val="25"/>
        </w:rPr>
        <w:t>Са</w:t>
      </w:r>
      <w:r w:rsidR="00DC5D69">
        <w:rPr>
          <w:sz w:val="25"/>
          <w:szCs w:val="25"/>
        </w:rPr>
        <w:t>ламаха</w:t>
      </w:r>
      <w:r w:rsidRPr="00842C54">
        <w:rPr>
          <w:sz w:val="25"/>
          <w:szCs w:val="25"/>
        </w:rPr>
        <w:t xml:space="preserve"> </w:t>
      </w:r>
      <w:r w:rsidR="00DC5D69">
        <w:rPr>
          <w:sz w:val="25"/>
          <w:szCs w:val="25"/>
        </w:rPr>
        <w:t>Н</w:t>
      </w:r>
      <w:r w:rsidRPr="00842C54">
        <w:rPr>
          <w:sz w:val="25"/>
          <w:szCs w:val="25"/>
        </w:rPr>
        <w:t>.</w:t>
      </w:r>
      <w:r w:rsidR="00EC23C2">
        <w:rPr>
          <w:sz w:val="25"/>
          <w:szCs w:val="25"/>
        </w:rPr>
        <w:t>В</w:t>
      </w:r>
      <w:r w:rsidRPr="00842C54">
        <w:rPr>
          <w:sz w:val="25"/>
          <w:szCs w:val="25"/>
        </w:rPr>
        <w:t>. отрима</w:t>
      </w:r>
      <w:r w:rsidR="009B1770">
        <w:rPr>
          <w:sz w:val="25"/>
          <w:szCs w:val="25"/>
        </w:rPr>
        <w:t>ла</w:t>
      </w:r>
      <w:r w:rsidRPr="00842C54">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 у межах конкурсу, оголошеного рішенням Комісії від</w:t>
      </w:r>
      <w:r w:rsidR="005D04B8">
        <w:rPr>
          <w:sz w:val="25"/>
          <w:szCs w:val="25"/>
        </w:rPr>
        <w:t> </w:t>
      </w:r>
      <w:r w:rsidRPr="00842C54">
        <w:rPr>
          <w:sz w:val="25"/>
          <w:szCs w:val="25"/>
        </w:rPr>
        <w:t>14 вересня 2023 року № 94/зп-23</w:t>
      </w:r>
      <w:r w:rsidR="002E1512" w:rsidRPr="00842C54">
        <w:rPr>
          <w:sz w:val="25"/>
          <w:szCs w:val="25"/>
        </w:rPr>
        <w:t xml:space="preserve"> (зі змінами)</w:t>
      </w:r>
      <w:r w:rsidR="00534CE7" w:rsidRPr="00842C54">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AC67542" w:rsidR="00301CF6" w:rsidRPr="009116A6" w:rsidRDefault="00DC5D69" w:rsidP="0026341B">
            <w:pPr>
              <w:jc w:val="center"/>
              <w:rPr>
                <w:sz w:val="22"/>
                <w:szCs w:val="22"/>
              </w:rPr>
            </w:pPr>
            <w:r>
              <w:rPr>
                <w:sz w:val="22"/>
                <w:szCs w:val="22"/>
              </w:rPr>
              <w:t>52</w:t>
            </w:r>
            <w:r w:rsidR="00301CF6" w:rsidRPr="009116A6">
              <w:rPr>
                <w:sz w:val="22"/>
                <w:szCs w:val="22"/>
              </w:rPr>
              <w:t>,</w:t>
            </w:r>
            <w:r>
              <w:rPr>
                <w:sz w:val="22"/>
                <w:szCs w:val="22"/>
              </w:rPr>
              <w:t>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322C78E" w:rsidR="00301CF6" w:rsidRPr="009116A6" w:rsidRDefault="00301CF6" w:rsidP="0026341B">
            <w:pPr>
              <w:jc w:val="center"/>
              <w:rPr>
                <w:sz w:val="22"/>
                <w:szCs w:val="22"/>
              </w:rPr>
            </w:pPr>
            <w:r w:rsidRPr="009116A6">
              <w:rPr>
                <w:sz w:val="22"/>
                <w:szCs w:val="22"/>
              </w:rPr>
              <w:t>3</w:t>
            </w:r>
            <w:r w:rsidR="00DC5D69">
              <w:rPr>
                <w:sz w:val="22"/>
                <w:szCs w:val="22"/>
              </w:rPr>
              <w:t>57</w:t>
            </w:r>
            <w:r w:rsidR="007B4355">
              <w:rPr>
                <w:sz w:val="22"/>
                <w:szCs w:val="22"/>
              </w:rPr>
              <w:t>,</w:t>
            </w:r>
            <w:r w:rsidR="00DC5D69">
              <w:rPr>
                <w:sz w:val="22"/>
                <w:szCs w:val="22"/>
              </w:rPr>
              <w:t>1</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1096FB56" w:rsidR="00301CF6" w:rsidRPr="009116A6" w:rsidRDefault="00301CF6" w:rsidP="0026341B">
            <w:pPr>
              <w:jc w:val="center"/>
              <w:rPr>
                <w:sz w:val="22"/>
                <w:szCs w:val="22"/>
              </w:rPr>
            </w:pPr>
            <w:r w:rsidRPr="009116A6">
              <w:rPr>
                <w:sz w:val="22"/>
                <w:szCs w:val="22"/>
              </w:rPr>
              <w:t>1</w:t>
            </w:r>
            <w:r w:rsidR="00EC23C2">
              <w:rPr>
                <w:sz w:val="22"/>
                <w:szCs w:val="22"/>
              </w:rPr>
              <w:t>4</w:t>
            </w:r>
            <w:r w:rsidR="00DC5D69">
              <w:rPr>
                <w:sz w:val="22"/>
                <w:szCs w:val="22"/>
              </w:rPr>
              <w:t>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1E57D47" w:rsidR="00301CF6" w:rsidRPr="009116A6" w:rsidRDefault="00301CF6" w:rsidP="0026341B">
            <w:pPr>
              <w:jc w:val="center"/>
              <w:rPr>
                <w:sz w:val="22"/>
                <w:szCs w:val="22"/>
              </w:rPr>
            </w:pPr>
            <w:r w:rsidRPr="009116A6">
              <w:rPr>
                <w:sz w:val="22"/>
                <w:szCs w:val="22"/>
              </w:rPr>
              <w:t>1</w:t>
            </w:r>
            <w:r w:rsidR="00EC23C2">
              <w:rPr>
                <w:sz w:val="22"/>
                <w:szCs w:val="22"/>
              </w:rPr>
              <w:t>2</w:t>
            </w:r>
            <w:r w:rsidR="00DC5D69">
              <w:rPr>
                <w:sz w:val="22"/>
                <w:szCs w:val="22"/>
              </w:rPr>
              <w:t>1</w:t>
            </w:r>
            <w:r w:rsidR="00EC23C2">
              <w:rPr>
                <w:sz w:val="22"/>
                <w:szCs w:val="22"/>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 xml:space="preserve">часник визнається таким, що </w:t>
      </w:r>
      <w:r w:rsidRPr="009116A6">
        <w:rPr>
          <w:sz w:val="25"/>
          <w:szCs w:val="25"/>
        </w:rPr>
        <w:lastRenderedPageBreak/>
        <w:t>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2C68E04F" w14:textId="64D612F0"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отриманих</w:t>
      </w:r>
      <w:r w:rsidRPr="009116A6">
        <w:rPr>
          <w:sz w:val="25"/>
          <w:szCs w:val="25"/>
        </w:rPr>
        <w:t xml:space="preserve"> </w:t>
      </w:r>
      <w:r w:rsidR="00D74B79">
        <w:rPr>
          <w:sz w:val="25"/>
          <w:szCs w:val="25"/>
        </w:rPr>
        <w:t>Са</w:t>
      </w:r>
      <w:r w:rsidR="00DC5D69">
        <w:rPr>
          <w:sz w:val="25"/>
          <w:szCs w:val="25"/>
        </w:rPr>
        <w:t>ламахою</w:t>
      </w:r>
      <w:r w:rsidR="00BD0412">
        <w:rPr>
          <w:sz w:val="25"/>
          <w:szCs w:val="25"/>
        </w:rPr>
        <w:t xml:space="preserve"> </w:t>
      </w:r>
      <w:r w:rsidR="00DC5D69">
        <w:rPr>
          <w:sz w:val="25"/>
          <w:szCs w:val="25"/>
        </w:rPr>
        <w:t>Н</w:t>
      </w:r>
      <w:r w:rsidR="00BD0412">
        <w:rPr>
          <w:sz w:val="25"/>
          <w:szCs w:val="25"/>
        </w:rPr>
        <w:t>.</w:t>
      </w:r>
      <w:r w:rsidR="00D74B79">
        <w:rPr>
          <w:sz w:val="25"/>
          <w:szCs w:val="25"/>
        </w:rPr>
        <w:t>В</w:t>
      </w:r>
      <w:r w:rsidR="00BD0412">
        <w:rPr>
          <w:sz w:val="25"/>
          <w:szCs w:val="25"/>
        </w:rPr>
        <w:t>.</w:t>
      </w:r>
      <w:r w:rsidR="007C5D96" w:rsidRPr="009116A6">
        <w:rPr>
          <w:sz w:val="25"/>
          <w:szCs w:val="25"/>
        </w:rPr>
        <w:t xml:space="preserve"> </w:t>
      </w:r>
      <w:r w:rsidRPr="009116A6">
        <w:rPr>
          <w:sz w:val="25"/>
          <w:szCs w:val="25"/>
        </w:rPr>
        <w:t>за кваліфікаційний іспит</w:t>
      </w:r>
      <w:r w:rsidR="007C5D96" w:rsidRPr="009116A6">
        <w:rPr>
          <w:sz w:val="25"/>
          <w:szCs w:val="25"/>
        </w:rPr>
        <w:t>, становить</w:t>
      </w:r>
      <w:r w:rsidRPr="009116A6">
        <w:rPr>
          <w:sz w:val="25"/>
          <w:szCs w:val="25"/>
        </w:rPr>
        <w:t xml:space="preserve"> 3</w:t>
      </w:r>
      <w:r w:rsidR="00DC5D69">
        <w:rPr>
          <w:sz w:val="25"/>
          <w:szCs w:val="25"/>
        </w:rPr>
        <w:t>57</w:t>
      </w:r>
      <w:r w:rsidRPr="009116A6">
        <w:rPr>
          <w:sz w:val="25"/>
          <w:szCs w:val="25"/>
        </w:rPr>
        <w:t>,</w:t>
      </w:r>
      <w:r w:rsidR="00DC5D69">
        <w:rPr>
          <w:sz w:val="25"/>
          <w:szCs w:val="25"/>
        </w:rPr>
        <w:t>1</w:t>
      </w:r>
      <w:r w:rsidRPr="009116A6">
        <w:rPr>
          <w:sz w:val="25"/>
          <w:szCs w:val="25"/>
        </w:rPr>
        <w:t xml:space="preserve"> бала із 400 можливих, що свідчить про підтвердження</w:t>
      </w:r>
      <w:r w:rsidR="007C5D96" w:rsidRPr="009116A6">
        <w:rPr>
          <w:sz w:val="25"/>
          <w:szCs w:val="25"/>
        </w:rPr>
        <w:t xml:space="preserve"> н</w:t>
      </w:r>
      <w:r w:rsidR="00CC4BD4">
        <w:rPr>
          <w:sz w:val="25"/>
          <w:szCs w:val="25"/>
        </w:rPr>
        <w:t>ею</w:t>
      </w:r>
      <w:r w:rsidRPr="009116A6">
        <w:rPr>
          <w:sz w:val="25"/>
          <w:szCs w:val="25"/>
        </w:rPr>
        <w:t xml:space="preserve"> здатності здійснювати правосуддя в апеляційному </w:t>
      </w:r>
      <w:r w:rsidR="00870914">
        <w:rPr>
          <w:sz w:val="25"/>
          <w:szCs w:val="25"/>
        </w:rPr>
        <w:t>загальному</w:t>
      </w:r>
      <w:r w:rsidRPr="009116A6">
        <w:rPr>
          <w:sz w:val="25"/>
          <w:szCs w:val="25"/>
        </w:rPr>
        <w:t xml:space="preserve"> суді за критерієм професійної компетентності.</w:t>
      </w:r>
    </w:p>
    <w:p w14:paraId="38C31652" w14:textId="15D519BE" w:rsidR="009D54E8" w:rsidRPr="00CA3025" w:rsidRDefault="009D54E8" w:rsidP="009D54E8">
      <w:pPr>
        <w:jc w:val="both"/>
        <w:rPr>
          <w:b/>
          <w:sz w:val="25"/>
          <w:szCs w:val="25"/>
        </w:rPr>
      </w:pPr>
      <w:r w:rsidRPr="00CA3025">
        <w:rPr>
          <w:b/>
          <w:sz w:val="25"/>
          <w:szCs w:val="25"/>
        </w:rPr>
        <w:t xml:space="preserve">Проведення спеціальної перевірки. </w:t>
      </w:r>
    </w:p>
    <w:p w14:paraId="3557C08B" w14:textId="77777777" w:rsidR="00E07B74" w:rsidRPr="00842C54" w:rsidRDefault="00E07B74" w:rsidP="009D54E8">
      <w:pPr>
        <w:ind w:firstLine="708"/>
        <w:jc w:val="both"/>
        <w:rPr>
          <w:sz w:val="25"/>
          <w:szCs w:val="25"/>
        </w:rPr>
      </w:pPr>
    </w:p>
    <w:p w14:paraId="4A6689E9" w14:textId="74A1989C" w:rsidR="009D54E8" w:rsidRPr="00842C54"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5D6322">
        <w:rPr>
          <w:sz w:val="25"/>
          <w:szCs w:val="25"/>
        </w:rPr>
        <w:t>Са</w:t>
      </w:r>
      <w:r w:rsidR="00DC5D69">
        <w:rPr>
          <w:sz w:val="25"/>
          <w:szCs w:val="25"/>
        </w:rPr>
        <w:t>ламахи</w:t>
      </w:r>
      <w:r w:rsidR="006A2287" w:rsidRPr="00842C54">
        <w:rPr>
          <w:sz w:val="25"/>
          <w:szCs w:val="25"/>
        </w:rPr>
        <w:t xml:space="preserve"> </w:t>
      </w:r>
      <w:r w:rsidR="00DC5D69">
        <w:rPr>
          <w:sz w:val="25"/>
          <w:szCs w:val="25"/>
        </w:rPr>
        <w:t>Н</w:t>
      </w:r>
      <w:r w:rsidR="005268D7" w:rsidRPr="00842C54">
        <w:rPr>
          <w:sz w:val="25"/>
          <w:szCs w:val="25"/>
        </w:rPr>
        <w:t>.</w:t>
      </w:r>
      <w:r w:rsidR="005D6322">
        <w:rPr>
          <w:sz w:val="25"/>
          <w:szCs w:val="25"/>
        </w:rPr>
        <w:t>В</w:t>
      </w:r>
      <w:r w:rsidRPr="00842C54">
        <w:rPr>
          <w:sz w:val="25"/>
          <w:szCs w:val="25"/>
        </w:rPr>
        <w:t>.</w:t>
      </w:r>
    </w:p>
    <w:p w14:paraId="51D3FF15" w14:textId="31D4521A" w:rsidR="002916EC" w:rsidRPr="00842C54"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Запити про надання відомостей стосовно </w:t>
      </w:r>
      <w:r w:rsidR="005D6322">
        <w:rPr>
          <w:sz w:val="25"/>
          <w:szCs w:val="25"/>
        </w:rPr>
        <w:t>Са</w:t>
      </w:r>
      <w:r w:rsidR="00DC5D69">
        <w:rPr>
          <w:sz w:val="25"/>
          <w:szCs w:val="25"/>
        </w:rPr>
        <w:t>ламахи</w:t>
      </w:r>
      <w:r w:rsidR="00870914" w:rsidRPr="00842C54">
        <w:rPr>
          <w:sz w:val="25"/>
          <w:szCs w:val="25"/>
        </w:rPr>
        <w:t xml:space="preserve"> </w:t>
      </w:r>
      <w:r w:rsidR="00DC5D69">
        <w:rPr>
          <w:sz w:val="25"/>
          <w:szCs w:val="25"/>
        </w:rPr>
        <w:t>Н</w:t>
      </w:r>
      <w:r w:rsidR="00870914" w:rsidRPr="00842C54">
        <w:rPr>
          <w:sz w:val="25"/>
          <w:szCs w:val="25"/>
        </w:rPr>
        <w:t>.</w:t>
      </w:r>
      <w:r w:rsidR="005D6322">
        <w:rPr>
          <w:sz w:val="25"/>
          <w:szCs w:val="25"/>
        </w:rPr>
        <w:t>В</w:t>
      </w:r>
      <w:r w:rsidR="00870914" w:rsidRPr="00842C54">
        <w:rPr>
          <w:sz w:val="25"/>
          <w:szCs w:val="25"/>
        </w:rPr>
        <w:t>.</w:t>
      </w:r>
      <w:r w:rsidR="001C1E9E" w:rsidRPr="00842C54">
        <w:rPr>
          <w:sz w:val="25"/>
          <w:szCs w:val="25"/>
        </w:rPr>
        <w:t xml:space="preserve"> </w:t>
      </w:r>
      <w:r w:rsidRPr="00842C54">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6D2C34F7" w:rsidR="00BD0412" w:rsidRPr="00DC5D69"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DC5D69">
        <w:rPr>
          <w:sz w:val="25"/>
          <w:szCs w:val="25"/>
        </w:rPr>
        <w:t xml:space="preserve">Листом </w:t>
      </w:r>
      <w:r w:rsidR="00B3626F" w:rsidRPr="00DC5D69">
        <w:rPr>
          <w:sz w:val="25"/>
          <w:szCs w:val="25"/>
        </w:rPr>
        <w:t>Національн</w:t>
      </w:r>
      <w:r w:rsidRPr="00DC5D69">
        <w:rPr>
          <w:sz w:val="25"/>
          <w:szCs w:val="25"/>
        </w:rPr>
        <w:t>ого</w:t>
      </w:r>
      <w:r w:rsidR="00B3626F" w:rsidRPr="00DC5D69">
        <w:rPr>
          <w:sz w:val="25"/>
          <w:szCs w:val="25"/>
        </w:rPr>
        <w:t xml:space="preserve"> аген</w:t>
      </w:r>
      <w:r w:rsidRPr="00DC5D69">
        <w:rPr>
          <w:sz w:val="25"/>
          <w:szCs w:val="25"/>
        </w:rPr>
        <w:t>т</w:t>
      </w:r>
      <w:r w:rsidR="00B3626F" w:rsidRPr="00DC5D69">
        <w:rPr>
          <w:sz w:val="25"/>
          <w:szCs w:val="25"/>
        </w:rPr>
        <w:t>ств</w:t>
      </w:r>
      <w:r w:rsidRPr="00DC5D69">
        <w:rPr>
          <w:sz w:val="25"/>
          <w:szCs w:val="25"/>
        </w:rPr>
        <w:t>а</w:t>
      </w:r>
      <w:r w:rsidR="00B3626F" w:rsidRPr="00DC5D69">
        <w:rPr>
          <w:sz w:val="25"/>
          <w:szCs w:val="25"/>
        </w:rPr>
        <w:t xml:space="preserve"> </w:t>
      </w:r>
      <w:r w:rsidR="00A753FB" w:rsidRPr="00DC5D69">
        <w:rPr>
          <w:sz w:val="25"/>
          <w:szCs w:val="25"/>
        </w:rPr>
        <w:t xml:space="preserve">з питань запобігання корупції (далі – Національне агентство) </w:t>
      </w:r>
      <w:r w:rsidR="00B3626F" w:rsidRPr="00DC5D69">
        <w:rPr>
          <w:sz w:val="25"/>
          <w:szCs w:val="25"/>
        </w:rPr>
        <w:t xml:space="preserve">від </w:t>
      </w:r>
      <w:r w:rsidR="00DC5D69" w:rsidRPr="00DC5D69">
        <w:rPr>
          <w:sz w:val="25"/>
          <w:szCs w:val="25"/>
        </w:rPr>
        <w:t>1</w:t>
      </w:r>
      <w:r w:rsidR="009B7FCD" w:rsidRPr="00DC5D69">
        <w:rPr>
          <w:sz w:val="25"/>
          <w:szCs w:val="25"/>
        </w:rPr>
        <w:t>5</w:t>
      </w:r>
      <w:r w:rsidR="00BD0412" w:rsidRPr="00DC5D69">
        <w:rPr>
          <w:sz w:val="25"/>
          <w:szCs w:val="25"/>
        </w:rPr>
        <w:t xml:space="preserve"> </w:t>
      </w:r>
      <w:r w:rsidR="00DC5D69" w:rsidRPr="00DC5D69">
        <w:rPr>
          <w:sz w:val="25"/>
          <w:szCs w:val="25"/>
        </w:rPr>
        <w:t>серпня</w:t>
      </w:r>
      <w:r w:rsidR="00BD0412" w:rsidRPr="00DC5D69">
        <w:rPr>
          <w:sz w:val="25"/>
          <w:szCs w:val="25"/>
        </w:rPr>
        <w:t xml:space="preserve"> </w:t>
      </w:r>
      <w:r w:rsidR="00B3626F" w:rsidRPr="00DC5D69">
        <w:rPr>
          <w:sz w:val="25"/>
          <w:szCs w:val="25"/>
        </w:rPr>
        <w:t>2025 рок</w:t>
      </w:r>
      <w:r w:rsidR="00BD0412" w:rsidRPr="00DC5D69">
        <w:rPr>
          <w:sz w:val="25"/>
          <w:szCs w:val="25"/>
        </w:rPr>
        <w:t>у</w:t>
      </w:r>
      <w:r w:rsidR="009E1413" w:rsidRPr="00DC5D69">
        <w:rPr>
          <w:sz w:val="25"/>
          <w:szCs w:val="25"/>
        </w:rPr>
        <w:t xml:space="preserve"> № 49-01/</w:t>
      </w:r>
      <w:r w:rsidR="00BD0412" w:rsidRPr="00DC5D69">
        <w:rPr>
          <w:sz w:val="25"/>
          <w:szCs w:val="25"/>
        </w:rPr>
        <w:t>6</w:t>
      </w:r>
      <w:r w:rsidR="00DC5D69" w:rsidRPr="00DC5D69">
        <w:rPr>
          <w:sz w:val="25"/>
          <w:szCs w:val="25"/>
        </w:rPr>
        <w:t>9704</w:t>
      </w:r>
      <w:r w:rsidR="009E1413" w:rsidRPr="00DC5D69">
        <w:rPr>
          <w:sz w:val="25"/>
          <w:szCs w:val="25"/>
        </w:rPr>
        <w:t>-25</w:t>
      </w:r>
      <w:r w:rsidR="00B3626F" w:rsidRPr="00DC5D69">
        <w:rPr>
          <w:sz w:val="25"/>
          <w:szCs w:val="25"/>
        </w:rPr>
        <w:t xml:space="preserve"> до Комісії </w:t>
      </w:r>
      <w:r w:rsidRPr="00DC5D69">
        <w:rPr>
          <w:sz w:val="25"/>
          <w:szCs w:val="25"/>
        </w:rPr>
        <w:t>надіслано р</w:t>
      </w:r>
      <w:r w:rsidR="00B3626F" w:rsidRPr="00DC5D69">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DC5D69">
        <w:rPr>
          <w:sz w:val="25"/>
          <w:szCs w:val="25"/>
        </w:rPr>
        <w:t xml:space="preserve"> (далі – декларація)</w:t>
      </w:r>
      <w:r w:rsidR="00B3626F" w:rsidRPr="00DC5D69">
        <w:rPr>
          <w:sz w:val="25"/>
          <w:szCs w:val="25"/>
        </w:rPr>
        <w:t>, за 2024 рік.</w:t>
      </w:r>
    </w:p>
    <w:p w14:paraId="78B74074" w14:textId="2950D173" w:rsidR="00BD0412"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BD0412">
        <w:rPr>
          <w:sz w:val="25"/>
          <w:szCs w:val="25"/>
        </w:rPr>
        <w:t xml:space="preserve">За результатами спеціальної перевірки </w:t>
      </w:r>
      <w:r w:rsidR="00A753FB">
        <w:rPr>
          <w:sz w:val="25"/>
          <w:szCs w:val="25"/>
        </w:rPr>
        <w:t xml:space="preserve">не виявлено фактів декларування </w:t>
      </w:r>
      <w:r w:rsidRPr="00BD0412">
        <w:rPr>
          <w:sz w:val="25"/>
          <w:szCs w:val="25"/>
        </w:rPr>
        <w:t xml:space="preserve">недостовірних відомостей </w:t>
      </w:r>
      <w:r w:rsidR="00A753FB">
        <w:rPr>
          <w:sz w:val="25"/>
          <w:szCs w:val="25"/>
        </w:rPr>
        <w:t>про</w:t>
      </w:r>
      <w:r w:rsidRPr="00BD0412">
        <w:rPr>
          <w:sz w:val="25"/>
          <w:szCs w:val="25"/>
        </w:rPr>
        <w:t xml:space="preserve"> майн</w:t>
      </w:r>
      <w:r w:rsidR="00A753FB">
        <w:rPr>
          <w:sz w:val="25"/>
          <w:szCs w:val="25"/>
        </w:rPr>
        <w:t>о</w:t>
      </w:r>
      <w:r w:rsidRPr="00BD0412">
        <w:rPr>
          <w:sz w:val="25"/>
          <w:szCs w:val="25"/>
        </w:rPr>
        <w:t xml:space="preserve"> або інш</w:t>
      </w:r>
      <w:r w:rsidR="00A753FB">
        <w:rPr>
          <w:sz w:val="25"/>
          <w:szCs w:val="25"/>
        </w:rPr>
        <w:t>ий</w:t>
      </w:r>
      <w:r w:rsidRPr="00BD0412">
        <w:rPr>
          <w:sz w:val="25"/>
          <w:szCs w:val="25"/>
        </w:rPr>
        <w:t xml:space="preserve"> об’єкт декларування, </w:t>
      </w:r>
      <w:r w:rsidR="00A753FB">
        <w:rPr>
          <w:sz w:val="25"/>
          <w:szCs w:val="25"/>
        </w:rPr>
        <w:t>щ</w:t>
      </w:r>
      <w:r w:rsidRPr="00BD0412">
        <w:rPr>
          <w:sz w:val="25"/>
          <w:szCs w:val="25"/>
        </w:rPr>
        <w:t xml:space="preserve">о має вартість, </w:t>
      </w:r>
      <w:r w:rsidR="00DB53A3">
        <w:rPr>
          <w:sz w:val="25"/>
          <w:szCs w:val="25"/>
        </w:rPr>
        <w:t>які</w:t>
      </w:r>
      <w:r w:rsidRPr="00BD0412">
        <w:rPr>
          <w:sz w:val="25"/>
          <w:szCs w:val="25"/>
        </w:rPr>
        <w:t xml:space="preserve"> можуть відрізнятися від достовірних на суму, </w:t>
      </w:r>
      <w:r w:rsidR="00DB53A3">
        <w:rPr>
          <w:sz w:val="25"/>
          <w:szCs w:val="25"/>
        </w:rPr>
        <w:t>що</w:t>
      </w:r>
      <w:r w:rsidRPr="00BD0412">
        <w:rPr>
          <w:sz w:val="25"/>
          <w:szCs w:val="25"/>
        </w:rPr>
        <w:t xml:space="preserve"> дорівнює або перевищує 100 прожиткових мінімумів для працездатних осіб, установлених на день подання такої декларації</w:t>
      </w:r>
      <w:r>
        <w:rPr>
          <w:sz w:val="25"/>
          <w:szCs w:val="25"/>
        </w:rPr>
        <w:t>.</w:t>
      </w:r>
    </w:p>
    <w:p w14:paraId="171E2952" w14:textId="20B533B1" w:rsidR="009E1413" w:rsidRPr="006C2239"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BD0412">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Pr>
          <w:color w:val="000000"/>
          <w:sz w:val="25"/>
          <w:szCs w:val="25"/>
          <w:lang w:eastAsia="uk-UA"/>
        </w:rPr>
        <w:t>Р</w:t>
      </w:r>
      <w:r w:rsidRPr="00BD0412">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842C54" w:rsidRDefault="00A90549" w:rsidP="00B43121">
      <w:pPr>
        <w:jc w:val="both"/>
        <w:rPr>
          <w:b/>
          <w:sz w:val="25"/>
          <w:szCs w:val="25"/>
        </w:rPr>
      </w:pPr>
      <w:r w:rsidRPr="00842C54">
        <w:rPr>
          <w:b/>
          <w:sz w:val="25"/>
          <w:szCs w:val="25"/>
        </w:rPr>
        <w:lastRenderedPageBreak/>
        <w:t xml:space="preserve">Дослідження досьє </w:t>
      </w:r>
      <w:r w:rsidR="006C6FD4" w:rsidRPr="00842C54">
        <w:rPr>
          <w:b/>
          <w:sz w:val="25"/>
          <w:szCs w:val="25"/>
        </w:rPr>
        <w:t>та проведення співбесіди (в</w:t>
      </w:r>
      <w:r w:rsidR="00B43121" w:rsidRPr="00842C54">
        <w:rPr>
          <w:b/>
          <w:sz w:val="25"/>
          <w:szCs w:val="25"/>
        </w:rPr>
        <w:t>становлення відповідності кандидата критері</w:t>
      </w:r>
      <w:r w:rsidRPr="00842C54">
        <w:rPr>
          <w:b/>
          <w:sz w:val="25"/>
          <w:szCs w:val="25"/>
        </w:rPr>
        <w:t>ям</w:t>
      </w:r>
      <w:r w:rsidR="00B43121" w:rsidRPr="00842C54">
        <w:rPr>
          <w:b/>
          <w:sz w:val="25"/>
          <w:szCs w:val="25"/>
        </w:rPr>
        <w:t xml:space="preserve"> </w:t>
      </w:r>
      <w:r w:rsidRPr="00842C54">
        <w:rPr>
          <w:b/>
          <w:sz w:val="25"/>
          <w:szCs w:val="25"/>
        </w:rPr>
        <w:t>особистої та соціальної</w:t>
      </w:r>
      <w:r w:rsidR="00B43121" w:rsidRPr="00842C54">
        <w:rPr>
          <w:b/>
          <w:sz w:val="25"/>
          <w:szCs w:val="25"/>
        </w:rPr>
        <w:t xml:space="preserve"> компетентн</w:t>
      </w:r>
      <w:r w:rsidRPr="00842C54">
        <w:rPr>
          <w:b/>
          <w:sz w:val="25"/>
          <w:szCs w:val="25"/>
        </w:rPr>
        <w:t>ості, а також критері</w:t>
      </w:r>
      <w:r w:rsidR="007D36E8" w:rsidRPr="00842C54">
        <w:rPr>
          <w:b/>
          <w:sz w:val="25"/>
          <w:szCs w:val="25"/>
        </w:rPr>
        <w:t>ям</w:t>
      </w:r>
      <w:r w:rsidRPr="00842C54">
        <w:rPr>
          <w:b/>
          <w:sz w:val="25"/>
          <w:szCs w:val="25"/>
        </w:rPr>
        <w:t xml:space="preserve"> професійної етики та доброчесності</w:t>
      </w:r>
      <w:r w:rsidR="006C6FD4" w:rsidRPr="00842C54">
        <w:rPr>
          <w:b/>
          <w:sz w:val="25"/>
          <w:szCs w:val="25"/>
        </w:rPr>
        <w:t>)</w:t>
      </w:r>
      <w:r w:rsidRPr="00842C54">
        <w:rPr>
          <w:b/>
          <w:sz w:val="25"/>
          <w:szCs w:val="25"/>
        </w:rPr>
        <w:t>.</w:t>
      </w:r>
    </w:p>
    <w:p w14:paraId="4770F956" w14:textId="541A3707" w:rsidR="006C6FD4" w:rsidRPr="009116A6" w:rsidRDefault="006C6FD4" w:rsidP="00B43121">
      <w:pPr>
        <w:jc w:val="both"/>
        <w:rPr>
          <w:sz w:val="25"/>
          <w:szCs w:val="25"/>
        </w:rPr>
      </w:pPr>
      <w:r w:rsidRPr="009116A6">
        <w:rPr>
          <w:sz w:val="25"/>
          <w:szCs w:val="25"/>
        </w:rPr>
        <w:tab/>
      </w:r>
    </w:p>
    <w:p w14:paraId="6C0B5FDB" w14:textId="681E77FB" w:rsidR="006C6FD4" w:rsidRPr="00CA3025" w:rsidRDefault="006C6FD4" w:rsidP="006C6FD4">
      <w:pPr>
        <w:jc w:val="both"/>
        <w:rPr>
          <w:b/>
          <w:sz w:val="25"/>
          <w:szCs w:val="25"/>
        </w:rPr>
      </w:pPr>
      <w:r w:rsidRPr="00CA3025">
        <w:rPr>
          <w:b/>
          <w:sz w:val="25"/>
          <w:szCs w:val="25"/>
        </w:rPr>
        <w:t xml:space="preserve">Стислий опис проходження другого етапу кваліфікаційного оцінювання. </w:t>
      </w:r>
    </w:p>
    <w:p w14:paraId="228AE4AE" w14:textId="77777777" w:rsidR="006C6FD4" w:rsidRPr="009116A6" w:rsidRDefault="006C6FD4" w:rsidP="006C6FD4">
      <w:pPr>
        <w:jc w:val="both"/>
        <w:rPr>
          <w:sz w:val="25"/>
          <w:szCs w:val="25"/>
        </w:rPr>
      </w:pPr>
    </w:p>
    <w:p w14:paraId="27957B13" w14:textId="2D0859E4" w:rsidR="002E1512" w:rsidRPr="001324DA"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1324DA">
        <w:rPr>
          <w:sz w:val="25"/>
          <w:szCs w:val="25"/>
        </w:rPr>
        <w:t>Згідно з р</w:t>
      </w:r>
      <w:r w:rsidR="006C6FD4" w:rsidRPr="001324DA">
        <w:rPr>
          <w:sz w:val="25"/>
          <w:szCs w:val="25"/>
        </w:rPr>
        <w:t>ішенням Комісії від 1</w:t>
      </w:r>
      <w:r w:rsidR="00044D8F" w:rsidRPr="001324DA">
        <w:rPr>
          <w:sz w:val="25"/>
          <w:szCs w:val="25"/>
        </w:rPr>
        <w:t>7</w:t>
      </w:r>
      <w:r w:rsidR="006C6FD4" w:rsidRPr="001324DA">
        <w:rPr>
          <w:sz w:val="25"/>
          <w:szCs w:val="25"/>
        </w:rPr>
        <w:t xml:space="preserve"> </w:t>
      </w:r>
      <w:r w:rsidR="00044D8F" w:rsidRPr="001324DA">
        <w:rPr>
          <w:sz w:val="25"/>
          <w:szCs w:val="25"/>
        </w:rPr>
        <w:t>квітня</w:t>
      </w:r>
      <w:r w:rsidR="006C6FD4" w:rsidRPr="001324DA">
        <w:rPr>
          <w:sz w:val="25"/>
          <w:szCs w:val="25"/>
        </w:rPr>
        <w:t xml:space="preserve"> 2025 року № </w:t>
      </w:r>
      <w:r w:rsidR="00044D8F" w:rsidRPr="001324DA">
        <w:rPr>
          <w:sz w:val="25"/>
          <w:szCs w:val="25"/>
        </w:rPr>
        <w:t>89</w:t>
      </w:r>
      <w:r w:rsidR="006C6FD4" w:rsidRPr="001324DA">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1324DA">
        <w:rPr>
          <w:sz w:val="25"/>
          <w:szCs w:val="25"/>
        </w:rPr>
        <w:t xml:space="preserve">допущено </w:t>
      </w:r>
      <w:r w:rsidR="002E1512" w:rsidRPr="001324DA">
        <w:rPr>
          <w:sz w:val="25"/>
          <w:szCs w:val="25"/>
        </w:rPr>
        <w:t>706</w:t>
      </w:r>
      <w:r w:rsidRPr="001324DA">
        <w:rPr>
          <w:sz w:val="25"/>
          <w:szCs w:val="25"/>
        </w:rPr>
        <w:t xml:space="preserve"> кандидатів на посади суддів апеляційних </w:t>
      </w:r>
      <w:r w:rsidR="002E1512" w:rsidRPr="001324DA">
        <w:rPr>
          <w:sz w:val="25"/>
          <w:szCs w:val="25"/>
        </w:rPr>
        <w:t xml:space="preserve">загальних </w:t>
      </w:r>
      <w:r w:rsidRPr="001324DA">
        <w:rPr>
          <w:sz w:val="25"/>
          <w:szCs w:val="25"/>
        </w:rPr>
        <w:t xml:space="preserve">судів, які успішно склали кваліфікаційний іспит, </w:t>
      </w:r>
      <w:r w:rsidR="006C6FD4" w:rsidRPr="001324DA">
        <w:rPr>
          <w:sz w:val="25"/>
          <w:szCs w:val="25"/>
        </w:rPr>
        <w:t xml:space="preserve">зокрема </w:t>
      </w:r>
      <w:r w:rsidR="005D6322">
        <w:rPr>
          <w:sz w:val="25"/>
          <w:szCs w:val="25"/>
        </w:rPr>
        <w:t>Са</w:t>
      </w:r>
      <w:r w:rsidR="00DC5D69">
        <w:rPr>
          <w:sz w:val="25"/>
          <w:szCs w:val="25"/>
        </w:rPr>
        <w:t>ламаху</w:t>
      </w:r>
      <w:r w:rsidR="00A02F68">
        <w:rPr>
          <w:sz w:val="25"/>
          <w:szCs w:val="25"/>
        </w:rPr>
        <w:t xml:space="preserve"> </w:t>
      </w:r>
      <w:r w:rsidR="00DC5D69">
        <w:rPr>
          <w:sz w:val="25"/>
          <w:szCs w:val="25"/>
        </w:rPr>
        <w:t>Н</w:t>
      </w:r>
      <w:r w:rsidR="00A02F68">
        <w:rPr>
          <w:sz w:val="25"/>
          <w:szCs w:val="25"/>
        </w:rPr>
        <w:t>.</w:t>
      </w:r>
      <w:r w:rsidR="005D6322">
        <w:rPr>
          <w:sz w:val="25"/>
          <w:szCs w:val="25"/>
        </w:rPr>
        <w:t>В</w:t>
      </w:r>
      <w:r w:rsidR="006C6FD4" w:rsidRPr="001324DA">
        <w:rPr>
          <w:sz w:val="25"/>
          <w:szCs w:val="25"/>
        </w:rPr>
        <w:t xml:space="preserve">. </w:t>
      </w:r>
    </w:p>
    <w:p w14:paraId="6503E4C6" w14:textId="59029F1F" w:rsidR="006C6FD4" w:rsidRPr="00FA5235"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5235">
        <w:rPr>
          <w:sz w:val="25"/>
          <w:szCs w:val="25"/>
        </w:rPr>
        <w:t>Відповідно до протоколу повторного розподілу між членами Комісії від</w:t>
      </w:r>
      <w:r w:rsidR="00A9218C" w:rsidRPr="00FA5235">
        <w:rPr>
          <w:sz w:val="25"/>
          <w:szCs w:val="25"/>
        </w:rPr>
        <w:t> </w:t>
      </w:r>
      <w:r w:rsidR="005466C7" w:rsidRPr="00FA5235">
        <w:rPr>
          <w:sz w:val="25"/>
          <w:szCs w:val="25"/>
        </w:rPr>
        <w:t>01</w:t>
      </w:r>
      <w:r w:rsidR="00190FBD" w:rsidRPr="00FA5235">
        <w:rPr>
          <w:sz w:val="25"/>
          <w:szCs w:val="25"/>
        </w:rPr>
        <w:t> </w:t>
      </w:r>
      <w:r w:rsidR="005466C7" w:rsidRPr="00FA5235">
        <w:rPr>
          <w:sz w:val="25"/>
          <w:szCs w:val="25"/>
        </w:rPr>
        <w:t>серпня</w:t>
      </w:r>
      <w:r w:rsidRPr="00FA5235">
        <w:rPr>
          <w:sz w:val="25"/>
          <w:szCs w:val="25"/>
        </w:rPr>
        <w:t xml:space="preserve"> 2025 року доповідачем за результатами розгляду матеріалів кандидата на посаду судді апеляційного </w:t>
      </w:r>
      <w:r w:rsidR="001324DA" w:rsidRPr="00FA5235">
        <w:rPr>
          <w:sz w:val="25"/>
          <w:szCs w:val="25"/>
        </w:rPr>
        <w:t>загального</w:t>
      </w:r>
      <w:r w:rsidRPr="00FA5235">
        <w:rPr>
          <w:sz w:val="25"/>
          <w:szCs w:val="25"/>
        </w:rPr>
        <w:t xml:space="preserve"> суду </w:t>
      </w:r>
      <w:r w:rsidR="005D6322" w:rsidRPr="00FA5235">
        <w:rPr>
          <w:sz w:val="25"/>
          <w:szCs w:val="25"/>
        </w:rPr>
        <w:t>Са</w:t>
      </w:r>
      <w:r w:rsidR="00DC5D69">
        <w:rPr>
          <w:sz w:val="25"/>
          <w:szCs w:val="25"/>
        </w:rPr>
        <w:t>ламахи</w:t>
      </w:r>
      <w:r w:rsidR="00A02F68" w:rsidRPr="00FA5235">
        <w:rPr>
          <w:sz w:val="25"/>
          <w:szCs w:val="25"/>
        </w:rPr>
        <w:t xml:space="preserve"> </w:t>
      </w:r>
      <w:r w:rsidR="00DC5D69">
        <w:rPr>
          <w:sz w:val="25"/>
          <w:szCs w:val="25"/>
        </w:rPr>
        <w:t>Н</w:t>
      </w:r>
      <w:r w:rsidR="00A02F68" w:rsidRPr="00FA5235">
        <w:rPr>
          <w:sz w:val="25"/>
          <w:szCs w:val="25"/>
        </w:rPr>
        <w:t>.</w:t>
      </w:r>
      <w:r w:rsidR="005D6322" w:rsidRPr="00FA5235">
        <w:rPr>
          <w:sz w:val="25"/>
          <w:szCs w:val="25"/>
        </w:rPr>
        <w:t>В</w:t>
      </w:r>
      <w:r w:rsidR="00A02F68" w:rsidRPr="00FA5235">
        <w:rPr>
          <w:sz w:val="25"/>
          <w:szCs w:val="25"/>
        </w:rPr>
        <w:t>.</w:t>
      </w:r>
      <w:r w:rsidRPr="00FA5235">
        <w:rPr>
          <w:sz w:val="25"/>
          <w:szCs w:val="25"/>
        </w:rPr>
        <w:t xml:space="preserve"> визначено члена Комісії Сабодаша</w:t>
      </w:r>
      <w:r w:rsidR="00BD7136" w:rsidRPr="00FA5235">
        <w:rPr>
          <w:sz w:val="25"/>
          <w:szCs w:val="25"/>
        </w:rPr>
        <w:t> </w:t>
      </w:r>
      <w:r w:rsidRPr="00FA5235">
        <w:rPr>
          <w:sz w:val="25"/>
          <w:szCs w:val="25"/>
        </w:rPr>
        <w:t>Р.Б.</w:t>
      </w:r>
    </w:p>
    <w:p w14:paraId="15EE0C8F" w14:textId="7354398B" w:rsidR="004B6013" w:rsidRPr="0074226C"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w:t>
      </w:r>
      <w:r w:rsidRPr="001324DA">
        <w:rPr>
          <w:sz w:val="25"/>
          <w:szCs w:val="25"/>
        </w:rPr>
        <w:t xml:space="preserve">від </w:t>
      </w:r>
      <w:r w:rsidR="00A02F68">
        <w:rPr>
          <w:sz w:val="25"/>
          <w:szCs w:val="25"/>
        </w:rPr>
        <w:t>0</w:t>
      </w:r>
      <w:r w:rsidR="00F10599" w:rsidRPr="001324DA">
        <w:rPr>
          <w:sz w:val="25"/>
          <w:szCs w:val="25"/>
        </w:rPr>
        <w:t>6</w:t>
      </w:r>
      <w:r w:rsidR="006C6FD4" w:rsidRPr="001324DA">
        <w:rPr>
          <w:sz w:val="25"/>
          <w:szCs w:val="25"/>
        </w:rPr>
        <w:t xml:space="preserve"> </w:t>
      </w:r>
      <w:r w:rsidR="00A02F68">
        <w:rPr>
          <w:sz w:val="25"/>
          <w:szCs w:val="25"/>
        </w:rPr>
        <w:t>серпня</w:t>
      </w:r>
      <w:r w:rsidR="006C6FD4" w:rsidRPr="001324DA">
        <w:rPr>
          <w:sz w:val="25"/>
          <w:szCs w:val="25"/>
        </w:rPr>
        <w:t xml:space="preserve"> 2025 року </w:t>
      </w:r>
      <w:r w:rsidRPr="001324DA">
        <w:rPr>
          <w:sz w:val="25"/>
          <w:szCs w:val="25"/>
        </w:rPr>
        <w:t>№ 21-</w:t>
      </w:r>
      <w:r w:rsidR="00A02F68">
        <w:rPr>
          <w:sz w:val="25"/>
          <w:szCs w:val="25"/>
        </w:rPr>
        <w:t>6808</w:t>
      </w:r>
      <w:r w:rsidRPr="001324DA">
        <w:rPr>
          <w:sz w:val="25"/>
          <w:szCs w:val="25"/>
        </w:rPr>
        <w:t>/25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w:t>
      </w:r>
      <w:r w:rsidR="00F10599">
        <w:rPr>
          <w:sz w:val="25"/>
          <w:szCs w:val="25"/>
        </w:rPr>
        <w:t>и</w:t>
      </w:r>
      <w:r w:rsidR="006C6FD4" w:rsidRPr="009116A6">
        <w:rPr>
          <w:sz w:val="25"/>
          <w:szCs w:val="25"/>
        </w:rPr>
        <w:t xml:space="preserve"> судді</w:t>
      </w:r>
      <w:r w:rsidR="00F10599">
        <w:rPr>
          <w:sz w:val="25"/>
          <w:szCs w:val="25"/>
        </w:rPr>
        <w:t>в в</w:t>
      </w:r>
      <w:r w:rsidR="006C6FD4" w:rsidRPr="009116A6">
        <w:rPr>
          <w:sz w:val="25"/>
          <w:szCs w:val="25"/>
        </w:rPr>
        <w:t xml:space="preserve"> апеляційн</w:t>
      </w:r>
      <w:r w:rsidR="00F10599">
        <w:rPr>
          <w:sz w:val="25"/>
          <w:szCs w:val="25"/>
        </w:rPr>
        <w:t>их</w:t>
      </w:r>
      <w:r w:rsidR="006C6FD4" w:rsidRPr="009116A6">
        <w:rPr>
          <w:sz w:val="25"/>
          <w:szCs w:val="25"/>
        </w:rPr>
        <w:t xml:space="preserve"> </w:t>
      </w:r>
      <w:r w:rsidR="007935F2">
        <w:rPr>
          <w:sz w:val="25"/>
          <w:szCs w:val="25"/>
        </w:rPr>
        <w:t>загаль</w:t>
      </w:r>
      <w:r w:rsidR="00F10599">
        <w:rPr>
          <w:sz w:val="25"/>
          <w:szCs w:val="25"/>
        </w:rPr>
        <w:t>них</w:t>
      </w:r>
      <w:r w:rsidR="006C6FD4" w:rsidRPr="009116A6">
        <w:rPr>
          <w:sz w:val="25"/>
          <w:szCs w:val="25"/>
        </w:rPr>
        <w:t xml:space="preserve"> суд</w:t>
      </w:r>
      <w:r w:rsidR="00F10599">
        <w:rPr>
          <w:sz w:val="25"/>
          <w:szCs w:val="25"/>
        </w:rPr>
        <w:t>ах</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AD700B">
        <w:rPr>
          <w:sz w:val="25"/>
          <w:szCs w:val="25"/>
        </w:rPr>
        <w:t xml:space="preserve"> Положення </w:t>
      </w:r>
      <w:r w:rsidR="00532577" w:rsidRPr="00AD700B">
        <w:rPr>
          <w:sz w:val="25"/>
          <w:szCs w:val="25"/>
        </w:rPr>
        <w:t>про порядок та методологію кваліфікаційного оцінювання,</w:t>
      </w:r>
      <w:r w:rsidR="00AD700B">
        <w:rPr>
          <w:sz w:val="25"/>
          <w:szCs w:val="25"/>
        </w:rPr>
        <w:t xml:space="preserve"> </w:t>
      </w:r>
      <w:r w:rsidR="00532577" w:rsidRPr="00AD700B">
        <w:rPr>
          <w:sz w:val="25"/>
          <w:szCs w:val="25"/>
        </w:rPr>
        <w:t>показники відповідності критеріям кваліфікаційного оцінювання</w:t>
      </w:r>
      <w:r w:rsidR="00AD700B">
        <w:rPr>
          <w:sz w:val="25"/>
          <w:szCs w:val="25"/>
        </w:rPr>
        <w:t xml:space="preserve"> </w:t>
      </w:r>
      <w:r w:rsidR="00532577" w:rsidRPr="00AD700B">
        <w:rPr>
          <w:sz w:val="25"/>
          <w:szCs w:val="25"/>
        </w:rPr>
        <w:t>та засоби їх встановлення</w:t>
      </w:r>
      <w:r w:rsidR="001F2BDC" w:rsidRPr="00AD700B">
        <w:rPr>
          <w:sz w:val="25"/>
          <w:szCs w:val="25"/>
        </w:rPr>
        <w:t>, в якому</w:t>
      </w:r>
      <w:r w:rsidR="00EF0E23" w:rsidRPr="00AD700B">
        <w:rPr>
          <w:sz w:val="25"/>
          <w:szCs w:val="25"/>
        </w:rPr>
        <w:t xml:space="preserve"> </w:t>
      </w:r>
      <w:r w:rsidR="00D21742" w:rsidRPr="00AD700B">
        <w:rPr>
          <w:sz w:val="25"/>
          <w:szCs w:val="25"/>
        </w:rPr>
        <w:t>визначено вагу критеріїв та показників під час</w:t>
      </w:r>
      <w:r w:rsidR="007E0F0D" w:rsidRPr="00AD700B">
        <w:rPr>
          <w:sz w:val="25"/>
          <w:szCs w:val="25"/>
        </w:rPr>
        <w:t xml:space="preserve"> </w:t>
      </w:r>
      <w:r w:rsidR="00D21742" w:rsidRPr="00AD700B">
        <w:rPr>
          <w:sz w:val="25"/>
          <w:szCs w:val="25"/>
        </w:rPr>
        <w:t>кваліфікаційного оцінювання</w:t>
      </w:r>
      <w:r w:rsidR="001F2BDC" w:rsidRPr="00AD700B">
        <w:rPr>
          <w:sz w:val="25"/>
          <w:szCs w:val="25"/>
        </w:rPr>
        <w:t>.</w:t>
      </w:r>
      <w:r w:rsidR="00D21742" w:rsidRPr="00AD700B">
        <w:rPr>
          <w:sz w:val="25"/>
          <w:szCs w:val="25"/>
        </w:rPr>
        <w:t xml:space="preserve"> </w:t>
      </w:r>
      <w:r w:rsidR="001F2BDC" w:rsidRPr="00AD700B">
        <w:rPr>
          <w:sz w:val="25"/>
          <w:szCs w:val="25"/>
        </w:rPr>
        <w:t>З</w:t>
      </w:r>
      <w:r w:rsidR="00D21742" w:rsidRPr="00AD700B">
        <w:rPr>
          <w:sz w:val="25"/>
          <w:szCs w:val="25"/>
        </w:rPr>
        <w:t xml:space="preserve">окрема, особиста компетентність </w:t>
      </w:r>
      <w:bookmarkStart w:id="1" w:name="_Hlk198771153"/>
      <w:r w:rsidR="001F2BDC" w:rsidRPr="00AD700B">
        <w:rPr>
          <w:sz w:val="25"/>
          <w:szCs w:val="25"/>
        </w:rPr>
        <w:t>‒</w:t>
      </w:r>
      <w:bookmarkEnd w:id="1"/>
      <w:r w:rsidR="00D21742" w:rsidRPr="00AD700B">
        <w:rPr>
          <w:sz w:val="25"/>
          <w:szCs w:val="25"/>
        </w:rPr>
        <w:t xml:space="preserve"> 50 балів (рішучість та відповідальність </w:t>
      </w:r>
      <w:r w:rsidR="001F2BDC" w:rsidRPr="00AD700B">
        <w:rPr>
          <w:sz w:val="25"/>
          <w:szCs w:val="25"/>
        </w:rPr>
        <w:t>‒</w:t>
      </w:r>
      <w:r w:rsidR="00D21742" w:rsidRPr="00AD700B">
        <w:rPr>
          <w:sz w:val="25"/>
          <w:szCs w:val="25"/>
        </w:rPr>
        <w:t xml:space="preserve"> 25 балів, безперервний розвиток </w:t>
      </w:r>
      <w:r w:rsidR="001F2BDC" w:rsidRPr="00AD700B">
        <w:rPr>
          <w:sz w:val="25"/>
          <w:szCs w:val="25"/>
        </w:rPr>
        <w:t>‒</w:t>
      </w:r>
      <w:r w:rsidR="00D21742" w:rsidRPr="00AD700B">
        <w:rPr>
          <w:sz w:val="25"/>
          <w:szCs w:val="25"/>
        </w:rPr>
        <w:t xml:space="preserve"> 25 балів) </w:t>
      </w:r>
      <w:r w:rsidR="001F2BDC" w:rsidRPr="00AD700B">
        <w:rPr>
          <w:sz w:val="25"/>
          <w:szCs w:val="25"/>
        </w:rPr>
        <w:t>і</w:t>
      </w:r>
      <w:r w:rsidR="00D21742" w:rsidRPr="00AD700B">
        <w:rPr>
          <w:sz w:val="25"/>
          <w:szCs w:val="25"/>
        </w:rPr>
        <w:t xml:space="preserve"> соціальна компетентність </w:t>
      </w:r>
      <w:r w:rsidR="001F2BDC" w:rsidRPr="00AD700B">
        <w:rPr>
          <w:sz w:val="25"/>
          <w:szCs w:val="25"/>
        </w:rPr>
        <w:t>‒</w:t>
      </w:r>
      <w:r w:rsidR="00D21742" w:rsidRPr="00AD700B">
        <w:rPr>
          <w:sz w:val="25"/>
          <w:szCs w:val="25"/>
        </w:rPr>
        <w:t xml:space="preserve"> 50 балів (ефективна комунікація </w:t>
      </w:r>
      <w:r w:rsidR="001F2BDC" w:rsidRPr="00AD700B">
        <w:rPr>
          <w:sz w:val="25"/>
          <w:szCs w:val="25"/>
        </w:rPr>
        <w:t>‒</w:t>
      </w:r>
      <w:r w:rsidR="00D21742" w:rsidRPr="00AD700B">
        <w:rPr>
          <w:sz w:val="25"/>
          <w:szCs w:val="25"/>
        </w:rPr>
        <w:t xml:space="preserve"> 12,5</w:t>
      </w:r>
      <w:r w:rsidR="00DE31AC" w:rsidRPr="00AD700B">
        <w:rPr>
          <w:sz w:val="25"/>
          <w:szCs w:val="25"/>
        </w:rPr>
        <w:t> </w:t>
      </w:r>
      <w:r w:rsidR="00D21742" w:rsidRPr="00AD700B">
        <w:rPr>
          <w:sz w:val="25"/>
          <w:szCs w:val="25"/>
        </w:rPr>
        <w:t xml:space="preserve">бала, ефективна </w:t>
      </w:r>
      <w:r w:rsidR="00D21742" w:rsidRPr="0074226C">
        <w:rPr>
          <w:sz w:val="25"/>
          <w:szCs w:val="25"/>
        </w:rPr>
        <w:t xml:space="preserve">взаємодія </w:t>
      </w:r>
      <w:r w:rsidR="001F2BDC" w:rsidRPr="0074226C">
        <w:rPr>
          <w:sz w:val="25"/>
          <w:szCs w:val="25"/>
        </w:rPr>
        <w:t>‒</w:t>
      </w:r>
      <w:r w:rsidR="00D21742" w:rsidRPr="0074226C">
        <w:rPr>
          <w:sz w:val="25"/>
          <w:szCs w:val="25"/>
        </w:rPr>
        <w:t xml:space="preserve"> 12,5 бала, стійкість мотивації </w:t>
      </w:r>
      <w:r w:rsidR="001F2BDC" w:rsidRPr="0074226C">
        <w:rPr>
          <w:sz w:val="25"/>
          <w:szCs w:val="25"/>
        </w:rPr>
        <w:t>‒</w:t>
      </w:r>
      <w:r w:rsidR="00D21742" w:rsidRPr="0074226C">
        <w:rPr>
          <w:sz w:val="25"/>
          <w:szCs w:val="25"/>
        </w:rPr>
        <w:t xml:space="preserve"> 12,5 бала, емоційна стійкість </w:t>
      </w:r>
      <w:r w:rsidR="001F2BDC" w:rsidRPr="0074226C">
        <w:rPr>
          <w:sz w:val="25"/>
          <w:szCs w:val="25"/>
        </w:rPr>
        <w:t>‒</w:t>
      </w:r>
      <w:r w:rsidR="00D21742" w:rsidRPr="0074226C">
        <w:rPr>
          <w:sz w:val="25"/>
          <w:szCs w:val="25"/>
        </w:rPr>
        <w:t xml:space="preserve"> 12,5 бала).</w:t>
      </w:r>
      <w:r w:rsidR="004B6013" w:rsidRPr="0074226C">
        <w:rPr>
          <w:sz w:val="25"/>
          <w:szCs w:val="25"/>
        </w:rPr>
        <w:t xml:space="preserve"> </w:t>
      </w:r>
    </w:p>
    <w:p w14:paraId="7F4DB1AB" w14:textId="1B3D031D" w:rsidR="00D21742" w:rsidRPr="0074226C" w:rsidRDefault="0074226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47384A">
        <w:rPr>
          <w:sz w:val="25"/>
          <w:szCs w:val="25"/>
        </w:rPr>
        <w:t>1</w:t>
      </w:r>
      <w:r w:rsidR="0047384A" w:rsidRPr="0047384A">
        <w:rPr>
          <w:sz w:val="25"/>
          <w:szCs w:val="25"/>
        </w:rPr>
        <w:t>9</w:t>
      </w:r>
      <w:r w:rsidR="00D21742" w:rsidRPr="0047384A">
        <w:rPr>
          <w:sz w:val="25"/>
          <w:szCs w:val="25"/>
        </w:rPr>
        <w:t xml:space="preserve"> </w:t>
      </w:r>
      <w:r w:rsidR="00E116E6" w:rsidRPr="0047384A">
        <w:rPr>
          <w:sz w:val="25"/>
          <w:szCs w:val="25"/>
        </w:rPr>
        <w:t>серпня</w:t>
      </w:r>
      <w:r w:rsidR="00D21742" w:rsidRPr="0047384A">
        <w:rPr>
          <w:sz w:val="25"/>
          <w:szCs w:val="25"/>
        </w:rPr>
        <w:t xml:space="preserve"> 2025 року </w:t>
      </w:r>
      <w:r w:rsidR="00433FA7" w:rsidRPr="0047384A">
        <w:rPr>
          <w:sz w:val="25"/>
          <w:szCs w:val="25"/>
        </w:rPr>
        <w:t>до</w:t>
      </w:r>
      <w:r w:rsidR="00433FA7" w:rsidRPr="0074226C">
        <w:rPr>
          <w:sz w:val="25"/>
          <w:szCs w:val="25"/>
        </w:rPr>
        <w:t xml:space="preserve"> Комісії надійшли пояснення та докази від </w:t>
      </w:r>
      <w:r w:rsidR="00D21742" w:rsidRPr="0074226C">
        <w:rPr>
          <w:sz w:val="25"/>
          <w:szCs w:val="25"/>
        </w:rPr>
        <w:t>кандидат</w:t>
      </w:r>
      <w:r w:rsidR="00433FA7" w:rsidRPr="0074226C">
        <w:rPr>
          <w:sz w:val="25"/>
          <w:szCs w:val="25"/>
        </w:rPr>
        <w:t>а</w:t>
      </w:r>
      <w:r w:rsidR="00D21742" w:rsidRPr="0074226C">
        <w:rPr>
          <w:sz w:val="25"/>
          <w:szCs w:val="25"/>
        </w:rPr>
        <w:t xml:space="preserve"> </w:t>
      </w:r>
      <w:r w:rsidRPr="0074226C">
        <w:rPr>
          <w:sz w:val="25"/>
          <w:szCs w:val="25"/>
        </w:rPr>
        <w:t>Са</w:t>
      </w:r>
      <w:r w:rsidR="00205B68">
        <w:rPr>
          <w:sz w:val="25"/>
          <w:szCs w:val="25"/>
        </w:rPr>
        <w:t>ламахи</w:t>
      </w:r>
      <w:r w:rsidR="00897F69" w:rsidRPr="0074226C">
        <w:rPr>
          <w:sz w:val="25"/>
          <w:szCs w:val="25"/>
        </w:rPr>
        <w:t xml:space="preserve"> </w:t>
      </w:r>
      <w:r w:rsidR="00205B68">
        <w:rPr>
          <w:sz w:val="25"/>
          <w:szCs w:val="25"/>
        </w:rPr>
        <w:t>Н</w:t>
      </w:r>
      <w:r w:rsidR="00897F69" w:rsidRPr="0074226C">
        <w:rPr>
          <w:sz w:val="25"/>
          <w:szCs w:val="25"/>
        </w:rPr>
        <w:t>.</w:t>
      </w:r>
      <w:r w:rsidRPr="0074226C">
        <w:rPr>
          <w:sz w:val="25"/>
          <w:szCs w:val="25"/>
        </w:rPr>
        <w:t>В</w:t>
      </w:r>
      <w:r w:rsidR="00897F69" w:rsidRPr="0074226C">
        <w:rPr>
          <w:sz w:val="25"/>
          <w:szCs w:val="25"/>
        </w:rPr>
        <w:t>.</w:t>
      </w:r>
      <w:r w:rsidR="00D21742" w:rsidRPr="0074226C">
        <w:rPr>
          <w:sz w:val="25"/>
          <w:szCs w:val="25"/>
        </w:rPr>
        <w:t xml:space="preserve"> на виконання листа </w:t>
      </w:r>
      <w:r w:rsidR="00433FA7" w:rsidRPr="0074226C">
        <w:rPr>
          <w:sz w:val="25"/>
          <w:szCs w:val="25"/>
        </w:rPr>
        <w:t>Комісії</w:t>
      </w:r>
      <w:r w:rsidR="00D85A86" w:rsidRPr="0074226C">
        <w:rPr>
          <w:sz w:val="25"/>
          <w:szCs w:val="25"/>
        </w:rPr>
        <w:t xml:space="preserve"> від</w:t>
      </w:r>
      <w:r w:rsidR="00433FA7" w:rsidRPr="0074226C">
        <w:rPr>
          <w:sz w:val="25"/>
          <w:szCs w:val="25"/>
        </w:rPr>
        <w:t xml:space="preserve"> </w:t>
      </w:r>
      <w:r w:rsidR="00E116E6" w:rsidRPr="0074226C">
        <w:rPr>
          <w:sz w:val="25"/>
          <w:szCs w:val="25"/>
        </w:rPr>
        <w:t>0</w:t>
      </w:r>
      <w:r w:rsidR="00F10599" w:rsidRPr="0074226C">
        <w:rPr>
          <w:sz w:val="25"/>
          <w:szCs w:val="25"/>
        </w:rPr>
        <w:t xml:space="preserve">6 </w:t>
      </w:r>
      <w:r w:rsidR="00E116E6" w:rsidRPr="0074226C">
        <w:rPr>
          <w:sz w:val="25"/>
          <w:szCs w:val="25"/>
        </w:rPr>
        <w:t>серпня</w:t>
      </w:r>
      <w:r w:rsidR="00F10599" w:rsidRPr="0074226C">
        <w:rPr>
          <w:sz w:val="25"/>
          <w:szCs w:val="25"/>
        </w:rPr>
        <w:t xml:space="preserve"> 2025 року № 21-</w:t>
      </w:r>
      <w:r w:rsidR="00E116E6" w:rsidRPr="0074226C">
        <w:rPr>
          <w:sz w:val="25"/>
          <w:szCs w:val="25"/>
        </w:rPr>
        <w:t>6808</w:t>
      </w:r>
      <w:r w:rsidR="00F10599" w:rsidRPr="0074226C">
        <w:rPr>
          <w:sz w:val="25"/>
          <w:szCs w:val="25"/>
        </w:rPr>
        <w:t>/25</w:t>
      </w:r>
      <w:r w:rsidR="00D21742" w:rsidRPr="0074226C">
        <w:rPr>
          <w:sz w:val="25"/>
          <w:szCs w:val="25"/>
        </w:rPr>
        <w:t xml:space="preserve">. </w:t>
      </w:r>
      <w:r w:rsidR="00433FA7" w:rsidRPr="0074226C">
        <w:rPr>
          <w:sz w:val="25"/>
          <w:szCs w:val="25"/>
        </w:rPr>
        <w:t>К</w:t>
      </w:r>
      <w:r w:rsidR="00D21742" w:rsidRPr="0074226C">
        <w:rPr>
          <w:sz w:val="25"/>
          <w:szCs w:val="25"/>
        </w:rPr>
        <w:t>андидат на</w:t>
      </w:r>
      <w:r w:rsidR="00433FA7" w:rsidRPr="0074226C">
        <w:rPr>
          <w:sz w:val="25"/>
          <w:szCs w:val="25"/>
        </w:rPr>
        <w:t>да</w:t>
      </w:r>
      <w:r w:rsidR="008650DE" w:rsidRPr="0074226C">
        <w:rPr>
          <w:sz w:val="25"/>
          <w:szCs w:val="25"/>
        </w:rPr>
        <w:t>ла</w:t>
      </w:r>
      <w:r w:rsidR="00D21742" w:rsidRPr="0074226C">
        <w:rPr>
          <w:sz w:val="25"/>
          <w:szCs w:val="25"/>
        </w:rPr>
        <w:t xml:space="preserve"> інформацію, яка</w:t>
      </w:r>
      <w:r w:rsidR="00433FA7" w:rsidRPr="0074226C">
        <w:rPr>
          <w:sz w:val="25"/>
          <w:szCs w:val="25"/>
        </w:rPr>
        <w:t>,</w:t>
      </w:r>
      <w:r w:rsidR="00D21742" w:rsidRPr="0074226C">
        <w:rPr>
          <w:sz w:val="25"/>
          <w:szCs w:val="25"/>
        </w:rPr>
        <w:t xml:space="preserve"> на </w:t>
      </w:r>
      <w:r w:rsidR="00BB0148" w:rsidRPr="0074226C">
        <w:rPr>
          <w:sz w:val="25"/>
          <w:szCs w:val="25"/>
        </w:rPr>
        <w:t>її</w:t>
      </w:r>
      <w:r w:rsidR="00D21742" w:rsidRPr="0074226C">
        <w:rPr>
          <w:sz w:val="25"/>
          <w:szCs w:val="25"/>
        </w:rPr>
        <w:t xml:space="preserve"> думку, підтверджує </w:t>
      </w:r>
      <w:r w:rsidR="00BB0148" w:rsidRPr="0074226C">
        <w:rPr>
          <w:sz w:val="25"/>
          <w:szCs w:val="25"/>
        </w:rPr>
        <w:t>її</w:t>
      </w:r>
      <w:r w:rsidR="00D21742" w:rsidRPr="0074226C">
        <w:rPr>
          <w:sz w:val="25"/>
          <w:szCs w:val="25"/>
        </w:rPr>
        <w:t xml:space="preserve"> відповідність показникам критерію особист</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«Рішучість та відповідальність», «Безперервний розвиток»</w:t>
      </w:r>
      <w:r w:rsidR="005268D7" w:rsidRPr="0074226C">
        <w:rPr>
          <w:sz w:val="25"/>
          <w:szCs w:val="25"/>
        </w:rPr>
        <w:t>,</w:t>
      </w:r>
      <w:r w:rsidR="00D21742" w:rsidRPr="0074226C">
        <w:rPr>
          <w:sz w:val="25"/>
          <w:szCs w:val="25"/>
        </w:rPr>
        <w:t xml:space="preserve"> та показникам критерію соціальн</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xml:space="preserve">: «Ефективна комунікація», «Ефективна взаємодія», «Стійкість мотивації», «Емоційна стійкість». </w:t>
      </w:r>
    </w:p>
    <w:p w14:paraId="3C4816B4" w14:textId="33024FF4"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5D6322">
        <w:rPr>
          <w:sz w:val="25"/>
          <w:szCs w:val="25"/>
        </w:rPr>
        <w:t>1</w:t>
      </w:r>
      <w:r w:rsidR="00DC5D69">
        <w:rPr>
          <w:sz w:val="25"/>
          <w:szCs w:val="25"/>
        </w:rPr>
        <w:t>3</w:t>
      </w:r>
      <w:r w:rsidR="00D21742" w:rsidRPr="009116A6">
        <w:rPr>
          <w:sz w:val="25"/>
          <w:szCs w:val="25"/>
        </w:rPr>
        <w:t xml:space="preserve"> </w:t>
      </w:r>
      <w:r w:rsidR="00DC5D69">
        <w:rPr>
          <w:sz w:val="25"/>
          <w:szCs w:val="25"/>
        </w:rPr>
        <w:t>березня</w:t>
      </w:r>
      <w:r w:rsidR="00D21742" w:rsidRPr="009116A6">
        <w:rPr>
          <w:sz w:val="25"/>
          <w:szCs w:val="25"/>
        </w:rPr>
        <w:t xml:space="preserve"> 202</w:t>
      </w:r>
      <w:r w:rsidR="005D6322">
        <w:rPr>
          <w:sz w:val="25"/>
          <w:szCs w:val="25"/>
        </w:rPr>
        <w:t>6</w:t>
      </w:r>
      <w:r w:rsidR="00D21742" w:rsidRPr="009116A6">
        <w:rPr>
          <w:sz w:val="25"/>
          <w:szCs w:val="25"/>
        </w:rPr>
        <w:t xml:space="preserve"> року </w:t>
      </w:r>
      <w:r w:rsidR="00E116E6" w:rsidRPr="00E116E6">
        <w:rPr>
          <w:sz w:val="25"/>
          <w:szCs w:val="25"/>
        </w:rPr>
        <w:t xml:space="preserve">надійшов висновок Громадської ради доброчесності (далі – ГРД) про невідповідність кандидата на посаду судді </w:t>
      </w:r>
      <w:r w:rsidR="005D6322">
        <w:rPr>
          <w:sz w:val="25"/>
          <w:szCs w:val="25"/>
        </w:rPr>
        <w:t>Са</w:t>
      </w:r>
      <w:r w:rsidR="00DC5D69">
        <w:rPr>
          <w:sz w:val="25"/>
          <w:szCs w:val="25"/>
        </w:rPr>
        <w:t>ламахи</w:t>
      </w:r>
      <w:r w:rsidR="007C0E69">
        <w:rPr>
          <w:sz w:val="25"/>
          <w:szCs w:val="25"/>
        </w:rPr>
        <w:t> </w:t>
      </w:r>
      <w:r w:rsidR="00DC5D69">
        <w:rPr>
          <w:sz w:val="25"/>
          <w:szCs w:val="25"/>
        </w:rPr>
        <w:t>Надії</w:t>
      </w:r>
      <w:r w:rsidR="005D6322">
        <w:rPr>
          <w:sz w:val="25"/>
          <w:szCs w:val="25"/>
        </w:rPr>
        <w:t xml:space="preserve"> В</w:t>
      </w:r>
      <w:r w:rsidR="00DC5D69">
        <w:rPr>
          <w:sz w:val="25"/>
          <w:szCs w:val="25"/>
        </w:rPr>
        <w:t>олодимирівни</w:t>
      </w:r>
      <w:r w:rsidR="00E116E6" w:rsidRPr="00E116E6">
        <w:rPr>
          <w:sz w:val="25"/>
          <w:szCs w:val="25"/>
        </w:rPr>
        <w:t xml:space="preserve"> критеріям доброчесності та професійної етики, затверджений </w:t>
      </w:r>
      <w:r w:rsidR="005D6322">
        <w:rPr>
          <w:sz w:val="25"/>
          <w:szCs w:val="25"/>
        </w:rPr>
        <w:t>1</w:t>
      </w:r>
      <w:r w:rsidR="00DC5D69">
        <w:rPr>
          <w:sz w:val="25"/>
          <w:szCs w:val="25"/>
        </w:rPr>
        <w:t>2</w:t>
      </w:r>
      <w:r w:rsidR="00E116E6" w:rsidRPr="00E116E6">
        <w:rPr>
          <w:sz w:val="25"/>
          <w:szCs w:val="25"/>
        </w:rPr>
        <w:t xml:space="preserve"> </w:t>
      </w:r>
      <w:r w:rsidR="00DC5D69">
        <w:rPr>
          <w:sz w:val="25"/>
          <w:szCs w:val="25"/>
        </w:rPr>
        <w:t>березня</w:t>
      </w:r>
      <w:r w:rsidR="00E116E6" w:rsidRPr="00E116E6">
        <w:rPr>
          <w:sz w:val="25"/>
          <w:szCs w:val="25"/>
        </w:rPr>
        <w:t xml:space="preserve"> 202</w:t>
      </w:r>
      <w:r w:rsidR="005D6322">
        <w:rPr>
          <w:sz w:val="25"/>
          <w:szCs w:val="25"/>
        </w:rPr>
        <w:t>6</w:t>
      </w:r>
      <w:r w:rsidR="009023BE">
        <w:rPr>
          <w:sz w:val="25"/>
          <w:szCs w:val="25"/>
        </w:rPr>
        <w:t> </w:t>
      </w:r>
      <w:r w:rsidR="00E116E6" w:rsidRPr="00E116E6">
        <w:rPr>
          <w:sz w:val="25"/>
          <w:szCs w:val="25"/>
        </w:rPr>
        <w:t xml:space="preserve">року </w:t>
      </w:r>
      <w:r w:rsidR="006A2287" w:rsidRPr="009116A6">
        <w:rPr>
          <w:sz w:val="25"/>
          <w:szCs w:val="25"/>
        </w:rPr>
        <w:t xml:space="preserve">(далі – </w:t>
      </w:r>
      <w:r w:rsidR="00E116E6">
        <w:rPr>
          <w:sz w:val="25"/>
          <w:szCs w:val="25"/>
        </w:rPr>
        <w:t>Висновок</w:t>
      </w:r>
      <w:r w:rsidR="006A2287" w:rsidRPr="009116A6">
        <w:rPr>
          <w:sz w:val="25"/>
          <w:szCs w:val="25"/>
        </w:rPr>
        <w:t>)</w:t>
      </w:r>
      <w:r w:rsidR="004B6013" w:rsidRPr="009116A6">
        <w:rPr>
          <w:sz w:val="25"/>
          <w:szCs w:val="25"/>
        </w:rPr>
        <w:t>.</w:t>
      </w:r>
    </w:p>
    <w:p w14:paraId="58CB203F" w14:textId="77777777" w:rsidR="00B40297"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w:t>
      </w:r>
      <w:r w:rsidR="00F10599">
        <w:rPr>
          <w:sz w:val="25"/>
          <w:szCs w:val="25"/>
        </w:rPr>
        <w:t xml:space="preserve">надання </w:t>
      </w:r>
      <w:r w:rsidR="00E116E6">
        <w:rPr>
          <w:sz w:val="25"/>
          <w:szCs w:val="25"/>
        </w:rPr>
        <w:t>Висновку</w:t>
      </w:r>
      <w:r w:rsidRPr="009116A6">
        <w:rPr>
          <w:sz w:val="25"/>
          <w:szCs w:val="25"/>
        </w:rPr>
        <w:t xml:space="preserve"> слугували виявлені ГРД обставини</w:t>
      </w:r>
      <w:r w:rsidR="00E116E6">
        <w:rPr>
          <w:sz w:val="25"/>
          <w:szCs w:val="25"/>
        </w:rPr>
        <w:t>.</w:t>
      </w:r>
    </w:p>
    <w:p w14:paraId="2FF0565B" w14:textId="77777777" w:rsidR="00DC5D69" w:rsidRDefault="00E116E6" w:rsidP="00DC5D69">
      <w:pPr>
        <w:pStyle w:val="a9"/>
        <w:numPr>
          <w:ilvl w:val="0"/>
          <w:numId w:val="8"/>
        </w:numPr>
        <w:shd w:val="clear" w:color="auto" w:fill="FFFFFF"/>
        <w:tabs>
          <w:tab w:val="left" w:pos="426"/>
        </w:tabs>
        <w:spacing w:after="200" w:line="276" w:lineRule="auto"/>
        <w:ind w:left="0" w:firstLine="709"/>
        <w:jc w:val="both"/>
        <w:rPr>
          <w:sz w:val="25"/>
          <w:szCs w:val="25"/>
        </w:rPr>
      </w:pPr>
      <w:r w:rsidRPr="00B40297">
        <w:rPr>
          <w:sz w:val="25"/>
          <w:szCs w:val="25"/>
        </w:rPr>
        <w:t xml:space="preserve">Кандидат </w:t>
      </w:r>
      <w:r w:rsidR="00BB0148" w:rsidRPr="00BB0148">
        <w:rPr>
          <w:sz w:val="25"/>
          <w:szCs w:val="25"/>
        </w:rPr>
        <w:t>не відповідає критеріям доброчесності та професійної етики за показник</w:t>
      </w:r>
      <w:r w:rsidR="005D6322">
        <w:rPr>
          <w:sz w:val="25"/>
          <w:szCs w:val="25"/>
        </w:rPr>
        <w:t>ами</w:t>
      </w:r>
      <w:r w:rsidR="00BB0148">
        <w:rPr>
          <w:sz w:val="25"/>
          <w:szCs w:val="25"/>
        </w:rPr>
        <w:t xml:space="preserve"> </w:t>
      </w:r>
      <w:r w:rsidR="0038029B">
        <w:rPr>
          <w:sz w:val="25"/>
          <w:szCs w:val="25"/>
        </w:rPr>
        <w:t>«</w:t>
      </w:r>
      <w:r w:rsidR="00BB0148" w:rsidRPr="00BB0148">
        <w:rPr>
          <w:sz w:val="25"/>
          <w:szCs w:val="25"/>
        </w:rPr>
        <w:t>чесність</w:t>
      </w:r>
      <w:r w:rsidR="0038029B">
        <w:rPr>
          <w:sz w:val="25"/>
          <w:szCs w:val="25"/>
        </w:rPr>
        <w:t>»</w:t>
      </w:r>
      <w:r w:rsidR="005D6322">
        <w:rPr>
          <w:sz w:val="25"/>
          <w:szCs w:val="25"/>
        </w:rPr>
        <w:t>, «законність джерел походження прав на об’єкти цивільних прав» та «відповідність рівня життя задекларованим доходам».</w:t>
      </w:r>
    </w:p>
    <w:p w14:paraId="10D88C75" w14:textId="197B22B2" w:rsidR="00F139FC" w:rsidRDefault="00DC5D69" w:rsidP="00F139FC">
      <w:pPr>
        <w:pStyle w:val="a9"/>
        <w:numPr>
          <w:ilvl w:val="0"/>
          <w:numId w:val="8"/>
        </w:numPr>
        <w:shd w:val="clear" w:color="auto" w:fill="FFFFFF"/>
        <w:tabs>
          <w:tab w:val="left" w:pos="426"/>
        </w:tabs>
        <w:spacing w:after="200" w:line="276" w:lineRule="auto"/>
        <w:ind w:left="0" w:firstLine="709"/>
        <w:jc w:val="both"/>
        <w:rPr>
          <w:sz w:val="25"/>
          <w:szCs w:val="25"/>
        </w:rPr>
      </w:pPr>
      <w:r w:rsidRPr="00DC5D69">
        <w:rPr>
          <w:sz w:val="25"/>
          <w:szCs w:val="25"/>
        </w:rPr>
        <w:t>Відповідно до</w:t>
      </w:r>
      <w:r w:rsidR="00523264">
        <w:rPr>
          <w:sz w:val="25"/>
          <w:szCs w:val="25"/>
        </w:rPr>
        <w:t xml:space="preserve"> відомостей</w:t>
      </w:r>
      <w:r w:rsidRPr="00DC5D69">
        <w:rPr>
          <w:sz w:val="25"/>
          <w:szCs w:val="25"/>
        </w:rPr>
        <w:t xml:space="preserve"> </w:t>
      </w:r>
      <w:r w:rsidR="00205B68">
        <w:rPr>
          <w:sz w:val="25"/>
          <w:szCs w:val="25"/>
        </w:rPr>
        <w:t xml:space="preserve">із </w:t>
      </w:r>
      <w:r w:rsidRPr="00DC5D69">
        <w:rPr>
          <w:sz w:val="25"/>
          <w:szCs w:val="25"/>
        </w:rPr>
        <w:t>деклараці</w:t>
      </w:r>
      <w:r w:rsidR="00523264">
        <w:rPr>
          <w:sz w:val="25"/>
          <w:szCs w:val="25"/>
        </w:rPr>
        <w:t>ї</w:t>
      </w:r>
      <w:r w:rsidRPr="00DC5D69">
        <w:rPr>
          <w:sz w:val="25"/>
          <w:szCs w:val="25"/>
        </w:rPr>
        <w:t xml:space="preserve"> особи, уповноваженої на виконання функції держави або місцевого самоврядування (далі — декларація)</w:t>
      </w:r>
      <w:r>
        <w:rPr>
          <w:sz w:val="25"/>
          <w:szCs w:val="25"/>
        </w:rPr>
        <w:t>,</w:t>
      </w:r>
      <w:r w:rsidRPr="00DC5D69">
        <w:rPr>
          <w:sz w:val="25"/>
          <w:szCs w:val="25"/>
        </w:rPr>
        <w:t xml:space="preserve"> за 2018</w:t>
      </w:r>
      <w:r w:rsidR="00F139FC">
        <w:rPr>
          <w:sz w:val="25"/>
          <w:szCs w:val="25"/>
        </w:rPr>
        <w:t xml:space="preserve"> рік</w:t>
      </w:r>
      <w:r w:rsidRPr="00DC5D69">
        <w:rPr>
          <w:sz w:val="25"/>
          <w:szCs w:val="25"/>
        </w:rPr>
        <w:t xml:space="preserve"> </w:t>
      </w:r>
      <w:r w:rsidR="00523264">
        <w:rPr>
          <w:sz w:val="25"/>
          <w:szCs w:val="25"/>
        </w:rPr>
        <w:t>грошові активи</w:t>
      </w:r>
      <w:r w:rsidRPr="00DC5D69">
        <w:rPr>
          <w:sz w:val="25"/>
          <w:szCs w:val="25"/>
        </w:rPr>
        <w:t xml:space="preserve"> </w:t>
      </w:r>
      <w:r w:rsidR="00523264">
        <w:rPr>
          <w:sz w:val="25"/>
          <w:szCs w:val="25"/>
        </w:rPr>
        <w:t>кандидата становили</w:t>
      </w:r>
      <w:r w:rsidRPr="00DC5D69">
        <w:rPr>
          <w:sz w:val="25"/>
          <w:szCs w:val="25"/>
        </w:rPr>
        <w:t xml:space="preserve"> 300</w:t>
      </w:r>
      <w:r w:rsidR="00523264">
        <w:rPr>
          <w:sz w:val="25"/>
          <w:szCs w:val="25"/>
        </w:rPr>
        <w:t> </w:t>
      </w:r>
      <w:r w:rsidRPr="00DC5D69">
        <w:rPr>
          <w:sz w:val="25"/>
          <w:szCs w:val="25"/>
        </w:rPr>
        <w:t>000 гр</w:t>
      </w:r>
      <w:r w:rsidR="00205B68">
        <w:rPr>
          <w:sz w:val="25"/>
          <w:szCs w:val="25"/>
        </w:rPr>
        <w:t>н</w:t>
      </w:r>
      <w:r w:rsidRPr="00DC5D69">
        <w:rPr>
          <w:sz w:val="25"/>
          <w:szCs w:val="25"/>
        </w:rPr>
        <w:t xml:space="preserve">. </w:t>
      </w:r>
      <w:r w:rsidR="00523264">
        <w:rPr>
          <w:sz w:val="25"/>
          <w:szCs w:val="25"/>
        </w:rPr>
        <w:t>С</w:t>
      </w:r>
      <w:r w:rsidRPr="00DC5D69">
        <w:rPr>
          <w:sz w:val="25"/>
          <w:szCs w:val="25"/>
        </w:rPr>
        <w:t xml:space="preserve">укупний дохід </w:t>
      </w:r>
      <w:r w:rsidR="00523264">
        <w:rPr>
          <w:sz w:val="25"/>
          <w:szCs w:val="25"/>
        </w:rPr>
        <w:t>кандидата до оподаткування упродовж</w:t>
      </w:r>
      <w:r w:rsidRPr="00DC5D69">
        <w:rPr>
          <w:sz w:val="25"/>
          <w:szCs w:val="25"/>
        </w:rPr>
        <w:t xml:space="preserve"> 2006</w:t>
      </w:r>
      <w:r w:rsidR="00F139FC" w:rsidRPr="00DC5D69">
        <w:rPr>
          <w:sz w:val="25"/>
          <w:szCs w:val="25"/>
        </w:rPr>
        <w:t>—</w:t>
      </w:r>
      <w:r w:rsidRPr="00DC5D69">
        <w:rPr>
          <w:sz w:val="25"/>
          <w:szCs w:val="25"/>
        </w:rPr>
        <w:t xml:space="preserve">2018 </w:t>
      </w:r>
      <w:r w:rsidR="00523264">
        <w:rPr>
          <w:sz w:val="25"/>
          <w:szCs w:val="25"/>
        </w:rPr>
        <w:t xml:space="preserve">років </w:t>
      </w:r>
      <w:r w:rsidRPr="00DC5D69">
        <w:rPr>
          <w:sz w:val="25"/>
          <w:szCs w:val="25"/>
        </w:rPr>
        <w:t>станови</w:t>
      </w:r>
      <w:r w:rsidR="00523264">
        <w:rPr>
          <w:sz w:val="25"/>
          <w:szCs w:val="25"/>
        </w:rPr>
        <w:t>в</w:t>
      </w:r>
      <w:r w:rsidRPr="00DC5D69">
        <w:rPr>
          <w:sz w:val="25"/>
          <w:szCs w:val="25"/>
        </w:rPr>
        <w:t xml:space="preserve"> 40</w:t>
      </w:r>
      <w:r w:rsidR="00523264">
        <w:rPr>
          <w:sz w:val="25"/>
          <w:szCs w:val="25"/>
        </w:rPr>
        <w:t> </w:t>
      </w:r>
      <w:r w:rsidRPr="00DC5D69">
        <w:rPr>
          <w:sz w:val="25"/>
          <w:szCs w:val="25"/>
        </w:rPr>
        <w:t>196 гр</w:t>
      </w:r>
      <w:r w:rsidR="00523264">
        <w:rPr>
          <w:sz w:val="25"/>
          <w:szCs w:val="25"/>
        </w:rPr>
        <w:t>н</w:t>
      </w:r>
      <w:r w:rsidRPr="00DC5D69">
        <w:rPr>
          <w:sz w:val="25"/>
          <w:szCs w:val="25"/>
        </w:rPr>
        <w:t>, її чоловіка</w:t>
      </w:r>
      <w:r w:rsidR="00DD2B7E">
        <w:rPr>
          <w:sz w:val="25"/>
          <w:szCs w:val="25"/>
        </w:rPr>
        <w:t xml:space="preserve">, </w:t>
      </w:r>
      <w:r w:rsidR="005D77AB">
        <w:rPr>
          <w:sz w:val="25"/>
          <w:szCs w:val="25"/>
        </w:rPr>
        <w:t>ОСОБА_1</w:t>
      </w:r>
      <w:r w:rsidRPr="00DC5D69">
        <w:rPr>
          <w:sz w:val="25"/>
          <w:szCs w:val="25"/>
        </w:rPr>
        <w:t xml:space="preserve"> – 79</w:t>
      </w:r>
      <w:r w:rsidR="00523264">
        <w:rPr>
          <w:sz w:val="25"/>
          <w:szCs w:val="25"/>
        </w:rPr>
        <w:t> </w:t>
      </w:r>
      <w:r w:rsidRPr="00DC5D69">
        <w:rPr>
          <w:sz w:val="25"/>
          <w:szCs w:val="25"/>
        </w:rPr>
        <w:t>479 гр</w:t>
      </w:r>
      <w:r w:rsidR="00523264">
        <w:rPr>
          <w:sz w:val="25"/>
          <w:szCs w:val="25"/>
        </w:rPr>
        <w:t>н</w:t>
      </w:r>
      <w:r w:rsidRPr="00DC5D69">
        <w:rPr>
          <w:sz w:val="25"/>
          <w:szCs w:val="25"/>
        </w:rPr>
        <w:t xml:space="preserve">, </w:t>
      </w:r>
      <w:r w:rsidR="00F139FC">
        <w:rPr>
          <w:sz w:val="25"/>
          <w:szCs w:val="25"/>
        </w:rPr>
        <w:t xml:space="preserve">без </w:t>
      </w:r>
      <w:r w:rsidR="00F139FC">
        <w:rPr>
          <w:sz w:val="25"/>
          <w:szCs w:val="25"/>
        </w:rPr>
        <w:lastRenderedPageBreak/>
        <w:t>урахування видатків для забезпечення базових потреб кандидата</w:t>
      </w:r>
      <w:r w:rsidRPr="00DC5D69">
        <w:rPr>
          <w:sz w:val="25"/>
          <w:szCs w:val="25"/>
        </w:rPr>
        <w:t xml:space="preserve">, її чоловіка та </w:t>
      </w:r>
      <w:r w:rsidR="005D77AB">
        <w:rPr>
          <w:sz w:val="25"/>
          <w:szCs w:val="25"/>
        </w:rPr>
        <w:t>ІНФОРМАЦІЯ_1</w:t>
      </w:r>
      <w:r w:rsidRPr="00DC5D69">
        <w:rPr>
          <w:sz w:val="25"/>
          <w:szCs w:val="25"/>
        </w:rPr>
        <w:t xml:space="preserve"> сина. </w:t>
      </w:r>
      <w:r w:rsidR="00F139FC">
        <w:rPr>
          <w:sz w:val="25"/>
          <w:szCs w:val="25"/>
        </w:rPr>
        <w:t>ГРД висловлює</w:t>
      </w:r>
      <w:r w:rsidRPr="00DC5D69">
        <w:rPr>
          <w:sz w:val="25"/>
          <w:szCs w:val="25"/>
        </w:rPr>
        <w:t xml:space="preserve"> </w:t>
      </w:r>
      <w:r w:rsidR="00F139FC" w:rsidRPr="00DC5D69">
        <w:rPr>
          <w:sz w:val="25"/>
          <w:szCs w:val="25"/>
        </w:rPr>
        <w:t>обґрунтован</w:t>
      </w:r>
      <w:r w:rsidR="00F139FC">
        <w:rPr>
          <w:sz w:val="25"/>
          <w:szCs w:val="25"/>
        </w:rPr>
        <w:t>ий</w:t>
      </w:r>
      <w:r w:rsidRPr="00DC5D69">
        <w:rPr>
          <w:sz w:val="25"/>
          <w:szCs w:val="25"/>
        </w:rPr>
        <w:t xml:space="preserve"> сумнів</w:t>
      </w:r>
      <w:r w:rsidR="00F139FC">
        <w:rPr>
          <w:sz w:val="25"/>
          <w:szCs w:val="25"/>
        </w:rPr>
        <w:t xml:space="preserve"> стосовно</w:t>
      </w:r>
      <w:r w:rsidRPr="00DC5D69">
        <w:rPr>
          <w:sz w:val="25"/>
          <w:szCs w:val="25"/>
        </w:rPr>
        <w:t xml:space="preserve"> законності джерел походження </w:t>
      </w:r>
      <w:r w:rsidR="00F139FC">
        <w:rPr>
          <w:sz w:val="25"/>
          <w:szCs w:val="25"/>
        </w:rPr>
        <w:t>грошових коштів</w:t>
      </w:r>
      <w:r w:rsidR="00D44ED3">
        <w:rPr>
          <w:sz w:val="25"/>
          <w:szCs w:val="25"/>
        </w:rPr>
        <w:t xml:space="preserve"> у кандидата</w:t>
      </w:r>
      <w:r w:rsidR="00F139FC">
        <w:rPr>
          <w:sz w:val="25"/>
          <w:szCs w:val="25"/>
        </w:rPr>
        <w:t xml:space="preserve"> для формування грошових активів у 2018</w:t>
      </w:r>
      <w:r w:rsidR="00D44ED3">
        <w:rPr>
          <w:sz w:val="25"/>
          <w:szCs w:val="25"/>
        </w:rPr>
        <w:t> </w:t>
      </w:r>
      <w:r w:rsidR="00F139FC">
        <w:rPr>
          <w:sz w:val="25"/>
          <w:szCs w:val="25"/>
        </w:rPr>
        <w:t>році</w:t>
      </w:r>
      <w:r w:rsidRPr="00DC5D69">
        <w:rPr>
          <w:sz w:val="25"/>
          <w:szCs w:val="25"/>
        </w:rPr>
        <w:t>.</w:t>
      </w:r>
    </w:p>
    <w:p w14:paraId="6B6DEA61" w14:textId="05683CEF" w:rsidR="00007444" w:rsidRDefault="00205B68" w:rsidP="0000744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007444">
        <w:rPr>
          <w:sz w:val="25"/>
          <w:szCs w:val="25"/>
        </w:rPr>
        <w:t xml:space="preserve"> </w:t>
      </w:r>
      <w:r w:rsidR="00DC5D69" w:rsidRPr="00F139FC">
        <w:rPr>
          <w:sz w:val="25"/>
          <w:szCs w:val="25"/>
        </w:rPr>
        <w:t>деклараці</w:t>
      </w:r>
      <w:r>
        <w:rPr>
          <w:sz w:val="25"/>
          <w:szCs w:val="25"/>
        </w:rPr>
        <w:t>ї</w:t>
      </w:r>
      <w:r w:rsidR="00DC5D69" w:rsidRPr="00F139FC">
        <w:rPr>
          <w:sz w:val="25"/>
          <w:szCs w:val="25"/>
        </w:rPr>
        <w:t xml:space="preserve"> за 2022</w:t>
      </w:r>
      <w:r w:rsidR="00D44ED3">
        <w:rPr>
          <w:sz w:val="25"/>
          <w:szCs w:val="25"/>
        </w:rPr>
        <w:t xml:space="preserve"> рік</w:t>
      </w:r>
      <w:r w:rsidR="00DC5D69" w:rsidRPr="00F139FC">
        <w:rPr>
          <w:sz w:val="25"/>
          <w:szCs w:val="25"/>
        </w:rPr>
        <w:t xml:space="preserve"> </w:t>
      </w:r>
      <w:r w:rsidR="00F139FC">
        <w:rPr>
          <w:sz w:val="25"/>
          <w:szCs w:val="25"/>
        </w:rPr>
        <w:t>к</w:t>
      </w:r>
      <w:r w:rsidR="00DC5D69" w:rsidRPr="00F139FC">
        <w:rPr>
          <w:sz w:val="25"/>
          <w:szCs w:val="25"/>
        </w:rPr>
        <w:t xml:space="preserve">андидат </w:t>
      </w:r>
      <w:r w:rsidR="00D44ED3">
        <w:rPr>
          <w:sz w:val="25"/>
          <w:szCs w:val="25"/>
        </w:rPr>
        <w:t>зазначила</w:t>
      </w:r>
      <w:r w:rsidR="00F139FC">
        <w:rPr>
          <w:sz w:val="25"/>
          <w:szCs w:val="25"/>
        </w:rPr>
        <w:t xml:space="preserve"> </w:t>
      </w:r>
      <w:r w:rsidR="00007444">
        <w:rPr>
          <w:sz w:val="25"/>
          <w:szCs w:val="25"/>
        </w:rPr>
        <w:t xml:space="preserve">відомості про </w:t>
      </w:r>
      <w:r w:rsidR="00F139FC" w:rsidRPr="00F139FC">
        <w:rPr>
          <w:sz w:val="25"/>
          <w:szCs w:val="25"/>
        </w:rPr>
        <w:t xml:space="preserve">автомобіль </w:t>
      </w:r>
      <w:r w:rsidR="00F139FC">
        <w:rPr>
          <w:sz w:val="25"/>
          <w:szCs w:val="25"/>
        </w:rPr>
        <w:t>марки «</w:t>
      </w:r>
      <w:r w:rsidR="00F139FC" w:rsidRPr="00F139FC">
        <w:rPr>
          <w:sz w:val="25"/>
          <w:szCs w:val="25"/>
        </w:rPr>
        <w:t>CITROEN C4 PICASSO</w:t>
      </w:r>
      <w:r w:rsidR="00F139FC">
        <w:rPr>
          <w:sz w:val="25"/>
          <w:szCs w:val="25"/>
        </w:rPr>
        <w:t>»</w:t>
      </w:r>
      <w:r w:rsidR="00F139FC" w:rsidRPr="00F139FC">
        <w:rPr>
          <w:sz w:val="25"/>
          <w:szCs w:val="25"/>
        </w:rPr>
        <w:t xml:space="preserve"> 1997 року випуску</w:t>
      </w:r>
      <w:r w:rsidR="00F139FC">
        <w:rPr>
          <w:sz w:val="25"/>
          <w:szCs w:val="25"/>
        </w:rPr>
        <w:t xml:space="preserve">, </w:t>
      </w:r>
      <w:r w:rsidR="0047384A">
        <w:rPr>
          <w:sz w:val="25"/>
          <w:szCs w:val="25"/>
        </w:rPr>
        <w:t>що</w:t>
      </w:r>
      <w:r w:rsidR="00F139FC">
        <w:rPr>
          <w:sz w:val="25"/>
          <w:szCs w:val="25"/>
        </w:rPr>
        <w:t xml:space="preserve"> з 02 серпня 2019 року належить на праві власності</w:t>
      </w:r>
      <w:r w:rsidR="00007444">
        <w:rPr>
          <w:sz w:val="25"/>
          <w:szCs w:val="25"/>
        </w:rPr>
        <w:t xml:space="preserve"> її чоловіку</w:t>
      </w:r>
      <w:r w:rsidR="00F139FC">
        <w:rPr>
          <w:sz w:val="25"/>
          <w:szCs w:val="25"/>
        </w:rPr>
        <w:t xml:space="preserve">; </w:t>
      </w:r>
      <w:r w:rsidR="00F139FC" w:rsidRPr="00F139FC">
        <w:rPr>
          <w:sz w:val="25"/>
          <w:szCs w:val="25"/>
        </w:rPr>
        <w:t xml:space="preserve">автомобіль </w:t>
      </w:r>
      <w:r w:rsidR="00F139FC">
        <w:rPr>
          <w:sz w:val="25"/>
          <w:szCs w:val="25"/>
        </w:rPr>
        <w:t>марки «</w:t>
      </w:r>
      <w:r w:rsidR="00F139FC" w:rsidRPr="00F139FC">
        <w:rPr>
          <w:sz w:val="25"/>
          <w:szCs w:val="25"/>
        </w:rPr>
        <w:t>BMW X5</w:t>
      </w:r>
      <w:r w:rsidR="00F139FC">
        <w:rPr>
          <w:sz w:val="25"/>
          <w:szCs w:val="25"/>
        </w:rPr>
        <w:t xml:space="preserve">» </w:t>
      </w:r>
      <w:r w:rsidR="00F139FC" w:rsidRPr="00F139FC">
        <w:rPr>
          <w:sz w:val="25"/>
          <w:szCs w:val="25"/>
        </w:rPr>
        <w:t>2020 року випуску</w:t>
      </w:r>
      <w:r w:rsidR="00F139FC">
        <w:rPr>
          <w:sz w:val="25"/>
          <w:szCs w:val="25"/>
        </w:rPr>
        <w:t xml:space="preserve">, </w:t>
      </w:r>
      <w:r>
        <w:rPr>
          <w:sz w:val="25"/>
          <w:szCs w:val="25"/>
        </w:rPr>
        <w:t>що</w:t>
      </w:r>
      <w:r w:rsidR="00F139FC">
        <w:rPr>
          <w:sz w:val="25"/>
          <w:szCs w:val="25"/>
        </w:rPr>
        <w:t xml:space="preserve"> з 07</w:t>
      </w:r>
      <w:r w:rsidR="00CA3C87">
        <w:rPr>
          <w:sz w:val="25"/>
          <w:szCs w:val="25"/>
        </w:rPr>
        <w:t> </w:t>
      </w:r>
      <w:r w:rsidR="00F139FC">
        <w:rPr>
          <w:sz w:val="25"/>
          <w:szCs w:val="25"/>
        </w:rPr>
        <w:t>червня 2022 року</w:t>
      </w:r>
      <w:r>
        <w:rPr>
          <w:sz w:val="25"/>
          <w:szCs w:val="25"/>
        </w:rPr>
        <w:t xml:space="preserve"> належить йому</w:t>
      </w:r>
      <w:r w:rsidR="00F139FC">
        <w:rPr>
          <w:sz w:val="25"/>
          <w:szCs w:val="25"/>
        </w:rPr>
        <w:t xml:space="preserve"> на праві власності</w:t>
      </w:r>
      <w:r>
        <w:rPr>
          <w:sz w:val="25"/>
          <w:szCs w:val="25"/>
        </w:rPr>
        <w:t>, вартість яких не вказано</w:t>
      </w:r>
      <w:r w:rsidR="00DD2B7E">
        <w:rPr>
          <w:sz w:val="25"/>
          <w:szCs w:val="25"/>
        </w:rPr>
        <w:t xml:space="preserve">, а також </w:t>
      </w:r>
      <w:r w:rsidR="00D44ED3">
        <w:rPr>
          <w:sz w:val="25"/>
          <w:szCs w:val="25"/>
        </w:rPr>
        <w:t xml:space="preserve">власні </w:t>
      </w:r>
      <w:r w:rsidR="00DD2B7E">
        <w:rPr>
          <w:sz w:val="25"/>
          <w:szCs w:val="25"/>
        </w:rPr>
        <w:t>грошові активи у розмірі 30 000 дол. США.</w:t>
      </w:r>
    </w:p>
    <w:p w14:paraId="36459854" w14:textId="0539B10D" w:rsidR="00A641D4" w:rsidRPr="000618C4" w:rsidRDefault="00007444" w:rsidP="00A641D4">
      <w:pPr>
        <w:pStyle w:val="a9"/>
        <w:numPr>
          <w:ilvl w:val="0"/>
          <w:numId w:val="8"/>
        </w:numPr>
        <w:shd w:val="clear" w:color="auto" w:fill="FFFFFF"/>
        <w:tabs>
          <w:tab w:val="left" w:pos="426"/>
        </w:tabs>
        <w:spacing w:after="200" w:line="276" w:lineRule="auto"/>
        <w:ind w:left="0" w:firstLine="709"/>
        <w:jc w:val="both"/>
        <w:rPr>
          <w:sz w:val="25"/>
          <w:szCs w:val="25"/>
        </w:rPr>
      </w:pPr>
      <w:r w:rsidRPr="000618C4">
        <w:rPr>
          <w:sz w:val="25"/>
          <w:szCs w:val="25"/>
        </w:rPr>
        <w:t xml:space="preserve">ГРД висловлює припущення, що </w:t>
      </w:r>
      <w:r w:rsidR="00A641D4" w:rsidRPr="000618C4">
        <w:rPr>
          <w:sz w:val="25"/>
          <w:szCs w:val="25"/>
        </w:rPr>
        <w:t>під час декларування автомобіля марки «CITROEN C4 PICASSO»</w:t>
      </w:r>
      <w:r w:rsidRPr="000618C4">
        <w:rPr>
          <w:sz w:val="25"/>
          <w:szCs w:val="25"/>
        </w:rPr>
        <w:t xml:space="preserve"> </w:t>
      </w:r>
      <w:r w:rsidR="00A641D4" w:rsidRPr="000618C4">
        <w:rPr>
          <w:sz w:val="25"/>
          <w:szCs w:val="25"/>
        </w:rPr>
        <w:t>1997 року випуску кандидат допустила помилку при зазначенні його року</w:t>
      </w:r>
      <w:r w:rsidR="00DC5D69" w:rsidRPr="000618C4">
        <w:rPr>
          <w:sz w:val="25"/>
          <w:szCs w:val="25"/>
        </w:rPr>
        <w:t xml:space="preserve"> випуск</w:t>
      </w:r>
      <w:r w:rsidR="00A641D4" w:rsidRPr="000618C4">
        <w:rPr>
          <w:sz w:val="25"/>
          <w:szCs w:val="25"/>
        </w:rPr>
        <w:t>у. З</w:t>
      </w:r>
      <w:r w:rsidR="00DC5D69" w:rsidRPr="000618C4">
        <w:rPr>
          <w:sz w:val="25"/>
          <w:szCs w:val="25"/>
        </w:rPr>
        <w:t xml:space="preserve">гідно </w:t>
      </w:r>
      <w:r w:rsidR="00A641D4" w:rsidRPr="000618C4">
        <w:rPr>
          <w:sz w:val="25"/>
          <w:szCs w:val="25"/>
        </w:rPr>
        <w:t xml:space="preserve">з </w:t>
      </w:r>
      <w:r w:rsidR="00DC5D69" w:rsidRPr="000618C4">
        <w:rPr>
          <w:sz w:val="25"/>
          <w:szCs w:val="25"/>
        </w:rPr>
        <w:t>інформац</w:t>
      </w:r>
      <w:r w:rsidR="00A641D4" w:rsidRPr="000618C4">
        <w:rPr>
          <w:sz w:val="25"/>
          <w:szCs w:val="25"/>
        </w:rPr>
        <w:t>ією</w:t>
      </w:r>
      <w:r w:rsidR="00DC5D69" w:rsidRPr="000618C4">
        <w:rPr>
          <w:sz w:val="25"/>
          <w:szCs w:val="25"/>
        </w:rPr>
        <w:t xml:space="preserve"> з інтернет</w:t>
      </w:r>
      <w:r w:rsidR="00205B68" w:rsidRPr="009116A6">
        <w:rPr>
          <w:sz w:val="25"/>
          <w:szCs w:val="25"/>
        </w:rPr>
        <w:t>–</w:t>
      </w:r>
      <w:r w:rsidR="00DC5D69" w:rsidRPr="000618C4">
        <w:rPr>
          <w:sz w:val="25"/>
          <w:szCs w:val="25"/>
        </w:rPr>
        <w:t xml:space="preserve">джерел </w:t>
      </w:r>
      <w:r w:rsidR="00D44ED3" w:rsidRPr="000618C4">
        <w:rPr>
          <w:sz w:val="25"/>
          <w:szCs w:val="25"/>
        </w:rPr>
        <w:t xml:space="preserve">серійне виробництво </w:t>
      </w:r>
      <w:r w:rsidR="00DC5D69" w:rsidRPr="000618C4">
        <w:rPr>
          <w:sz w:val="25"/>
          <w:szCs w:val="25"/>
        </w:rPr>
        <w:t>автомобіл</w:t>
      </w:r>
      <w:r w:rsidR="00D44ED3" w:rsidRPr="000618C4">
        <w:rPr>
          <w:sz w:val="25"/>
          <w:szCs w:val="25"/>
        </w:rPr>
        <w:t>я</w:t>
      </w:r>
      <w:r w:rsidR="00DC5D69" w:rsidRPr="000618C4">
        <w:rPr>
          <w:sz w:val="25"/>
          <w:szCs w:val="25"/>
        </w:rPr>
        <w:t xml:space="preserve"> </w:t>
      </w:r>
      <w:r w:rsidR="00A641D4" w:rsidRPr="000618C4">
        <w:rPr>
          <w:sz w:val="25"/>
          <w:szCs w:val="25"/>
        </w:rPr>
        <w:t>марки «</w:t>
      </w:r>
      <w:r w:rsidR="00DC5D69" w:rsidRPr="000618C4">
        <w:rPr>
          <w:sz w:val="25"/>
          <w:szCs w:val="25"/>
        </w:rPr>
        <w:t>CITROEN C4 PICASSO</w:t>
      </w:r>
      <w:r w:rsidR="00A641D4" w:rsidRPr="000618C4">
        <w:rPr>
          <w:sz w:val="25"/>
          <w:szCs w:val="25"/>
        </w:rPr>
        <w:t>»</w:t>
      </w:r>
      <w:r w:rsidR="00DC5D69" w:rsidRPr="000618C4">
        <w:rPr>
          <w:sz w:val="25"/>
          <w:szCs w:val="25"/>
        </w:rPr>
        <w:t xml:space="preserve"> </w:t>
      </w:r>
      <w:r w:rsidR="00500630" w:rsidRPr="000618C4">
        <w:rPr>
          <w:sz w:val="25"/>
          <w:szCs w:val="25"/>
        </w:rPr>
        <w:t>розпочалося</w:t>
      </w:r>
      <w:r w:rsidR="00DC5D69" w:rsidRPr="000618C4">
        <w:rPr>
          <w:sz w:val="25"/>
          <w:szCs w:val="25"/>
        </w:rPr>
        <w:t xml:space="preserve"> у 2006</w:t>
      </w:r>
      <w:r w:rsidR="00A641D4" w:rsidRPr="000618C4">
        <w:rPr>
          <w:sz w:val="25"/>
          <w:szCs w:val="25"/>
        </w:rPr>
        <w:t xml:space="preserve"> році</w:t>
      </w:r>
      <w:r w:rsidR="00DC5D69" w:rsidRPr="000618C4">
        <w:rPr>
          <w:sz w:val="25"/>
          <w:szCs w:val="25"/>
        </w:rPr>
        <w:t xml:space="preserve">. </w:t>
      </w:r>
      <w:r w:rsidR="00A641D4" w:rsidRPr="000618C4">
        <w:rPr>
          <w:sz w:val="25"/>
          <w:szCs w:val="25"/>
        </w:rPr>
        <w:t>Середньоринкова</w:t>
      </w:r>
      <w:r w:rsidR="00DC5D69" w:rsidRPr="000618C4">
        <w:rPr>
          <w:sz w:val="25"/>
          <w:szCs w:val="25"/>
        </w:rPr>
        <w:t xml:space="preserve"> вартість</w:t>
      </w:r>
      <w:r w:rsidR="00A641D4" w:rsidRPr="000618C4">
        <w:rPr>
          <w:sz w:val="25"/>
          <w:szCs w:val="25"/>
        </w:rPr>
        <w:t xml:space="preserve"> </w:t>
      </w:r>
      <w:r w:rsidR="00500630" w:rsidRPr="000618C4">
        <w:rPr>
          <w:sz w:val="25"/>
          <w:szCs w:val="25"/>
        </w:rPr>
        <w:t xml:space="preserve">автомобіля марки «CITROEN C4 PICASSO» </w:t>
      </w:r>
      <w:r w:rsidR="00DC5D69" w:rsidRPr="000618C4">
        <w:rPr>
          <w:sz w:val="25"/>
          <w:szCs w:val="25"/>
        </w:rPr>
        <w:t xml:space="preserve">2008 року випуску </w:t>
      </w:r>
      <w:r w:rsidR="00A641D4" w:rsidRPr="000618C4">
        <w:rPr>
          <w:sz w:val="25"/>
          <w:szCs w:val="25"/>
        </w:rPr>
        <w:t xml:space="preserve">у </w:t>
      </w:r>
      <w:r w:rsidR="00DC5D69" w:rsidRPr="000618C4">
        <w:rPr>
          <w:sz w:val="25"/>
          <w:szCs w:val="25"/>
        </w:rPr>
        <w:t>2019</w:t>
      </w:r>
      <w:r w:rsidR="00A641D4" w:rsidRPr="000618C4">
        <w:rPr>
          <w:sz w:val="25"/>
          <w:szCs w:val="25"/>
        </w:rPr>
        <w:t xml:space="preserve"> році</w:t>
      </w:r>
      <w:r w:rsidR="00DC5D69" w:rsidRPr="000618C4">
        <w:rPr>
          <w:sz w:val="25"/>
          <w:szCs w:val="25"/>
        </w:rPr>
        <w:t xml:space="preserve"> становила 8</w:t>
      </w:r>
      <w:r w:rsidR="001A27AD" w:rsidRPr="000618C4">
        <w:rPr>
          <w:sz w:val="25"/>
          <w:szCs w:val="25"/>
        </w:rPr>
        <w:t> </w:t>
      </w:r>
      <w:r w:rsidR="00DC5D69" w:rsidRPr="000618C4">
        <w:rPr>
          <w:sz w:val="25"/>
          <w:szCs w:val="25"/>
        </w:rPr>
        <w:t>000 до</w:t>
      </w:r>
      <w:r w:rsidR="00A641D4" w:rsidRPr="000618C4">
        <w:rPr>
          <w:sz w:val="25"/>
          <w:szCs w:val="25"/>
        </w:rPr>
        <w:t>л.</w:t>
      </w:r>
      <w:r w:rsidR="00DC5D69" w:rsidRPr="000618C4">
        <w:rPr>
          <w:sz w:val="25"/>
          <w:szCs w:val="25"/>
        </w:rPr>
        <w:t xml:space="preserve"> США.</w:t>
      </w:r>
    </w:p>
    <w:p w14:paraId="5A9B3814" w14:textId="040E2D1B" w:rsidR="00A641D4" w:rsidRPr="00D142F2" w:rsidRDefault="00A641D4" w:rsidP="00A641D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w:t>
      </w:r>
      <w:r w:rsidRPr="00A641D4">
        <w:rPr>
          <w:sz w:val="25"/>
          <w:szCs w:val="25"/>
        </w:rPr>
        <w:t>гідно з даними інтернет</w:t>
      </w:r>
      <w:r w:rsidR="00205B68" w:rsidRPr="009116A6">
        <w:rPr>
          <w:sz w:val="25"/>
          <w:szCs w:val="25"/>
        </w:rPr>
        <w:t>–</w:t>
      </w:r>
      <w:r w:rsidRPr="00A641D4">
        <w:rPr>
          <w:sz w:val="25"/>
          <w:szCs w:val="25"/>
        </w:rPr>
        <w:t xml:space="preserve">ресурсів </w:t>
      </w:r>
      <w:r>
        <w:rPr>
          <w:sz w:val="25"/>
          <w:szCs w:val="25"/>
        </w:rPr>
        <w:t xml:space="preserve">вартість </w:t>
      </w:r>
      <w:r w:rsidR="00DC5D69" w:rsidRPr="00A641D4">
        <w:rPr>
          <w:sz w:val="25"/>
          <w:szCs w:val="25"/>
        </w:rPr>
        <w:t>автомобіля</w:t>
      </w:r>
      <w:r>
        <w:rPr>
          <w:sz w:val="25"/>
          <w:szCs w:val="25"/>
        </w:rPr>
        <w:t xml:space="preserve"> марки</w:t>
      </w:r>
      <w:r w:rsidR="00DC5D69" w:rsidRPr="00A641D4">
        <w:rPr>
          <w:sz w:val="25"/>
          <w:szCs w:val="25"/>
        </w:rPr>
        <w:t xml:space="preserve"> </w:t>
      </w:r>
      <w:r>
        <w:rPr>
          <w:sz w:val="25"/>
          <w:szCs w:val="25"/>
        </w:rPr>
        <w:t>«</w:t>
      </w:r>
      <w:r w:rsidR="00DC5D69" w:rsidRPr="00A641D4">
        <w:rPr>
          <w:sz w:val="25"/>
          <w:szCs w:val="25"/>
        </w:rPr>
        <w:t>BMW X5</w:t>
      </w:r>
      <w:r>
        <w:rPr>
          <w:sz w:val="25"/>
          <w:szCs w:val="25"/>
        </w:rPr>
        <w:t>»</w:t>
      </w:r>
      <w:r w:rsidR="00DC5D69" w:rsidRPr="00A641D4">
        <w:rPr>
          <w:sz w:val="25"/>
          <w:szCs w:val="25"/>
        </w:rPr>
        <w:t xml:space="preserve"> 2020 року випуску, номер кузова </w:t>
      </w:r>
      <w:r w:rsidR="009779B2">
        <w:rPr>
          <w:sz w:val="25"/>
          <w:szCs w:val="25"/>
        </w:rPr>
        <w:t>НОМЕР_1</w:t>
      </w:r>
      <w:r w:rsidR="00D70B7D">
        <w:rPr>
          <w:sz w:val="25"/>
          <w:szCs w:val="25"/>
        </w:rPr>
        <w:t>,</w:t>
      </w:r>
      <w:r w:rsidR="00500630">
        <w:rPr>
          <w:sz w:val="25"/>
          <w:szCs w:val="25"/>
        </w:rPr>
        <w:t xml:space="preserve"> </w:t>
      </w:r>
      <w:r>
        <w:rPr>
          <w:sz w:val="25"/>
          <w:szCs w:val="25"/>
        </w:rPr>
        <w:t>становила</w:t>
      </w:r>
      <w:r w:rsidR="00DC5D69" w:rsidRPr="00A641D4">
        <w:rPr>
          <w:sz w:val="25"/>
          <w:szCs w:val="25"/>
        </w:rPr>
        <w:t xml:space="preserve"> 63</w:t>
      </w:r>
      <w:r>
        <w:rPr>
          <w:sz w:val="25"/>
          <w:szCs w:val="25"/>
        </w:rPr>
        <w:t> </w:t>
      </w:r>
      <w:r w:rsidR="00DC5D69" w:rsidRPr="00A641D4">
        <w:rPr>
          <w:sz w:val="25"/>
          <w:szCs w:val="25"/>
        </w:rPr>
        <w:t>500 дол</w:t>
      </w:r>
      <w:r>
        <w:rPr>
          <w:sz w:val="25"/>
          <w:szCs w:val="25"/>
        </w:rPr>
        <w:t>.</w:t>
      </w:r>
      <w:r w:rsidR="00DC5D69" w:rsidRPr="00A641D4">
        <w:rPr>
          <w:sz w:val="25"/>
          <w:szCs w:val="25"/>
        </w:rPr>
        <w:t xml:space="preserve"> США. Додатково </w:t>
      </w:r>
      <w:r w:rsidR="00DC5D69" w:rsidRPr="00D142F2">
        <w:rPr>
          <w:sz w:val="25"/>
          <w:szCs w:val="25"/>
        </w:rPr>
        <w:t>власник придба</w:t>
      </w:r>
      <w:r w:rsidR="00D70B7D">
        <w:rPr>
          <w:sz w:val="25"/>
          <w:szCs w:val="25"/>
        </w:rPr>
        <w:t>в</w:t>
      </w:r>
      <w:r w:rsidR="00DC5D69" w:rsidRPr="00D142F2">
        <w:rPr>
          <w:sz w:val="25"/>
          <w:szCs w:val="25"/>
        </w:rPr>
        <w:t xml:space="preserve"> номерні знаки </w:t>
      </w:r>
      <w:r w:rsidRPr="00D142F2">
        <w:rPr>
          <w:sz w:val="25"/>
          <w:szCs w:val="25"/>
        </w:rPr>
        <w:t>вартістю</w:t>
      </w:r>
      <w:r w:rsidR="00DC5D69" w:rsidRPr="00D142F2">
        <w:rPr>
          <w:sz w:val="25"/>
          <w:szCs w:val="25"/>
        </w:rPr>
        <w:t xml:space="preserve"> 12</w:t>
      </w:r>
      <w:r w:rsidRPr="00D142F2">
        <w:rPr>
          <w:sz w:val="25"/>
          <w:szCs w:val="25"/>
        </w:rPr>
        <w:t> </w:t>
      </w:r>
      <w:r w:rsidR="00DC5D69" w:rsidRPr="00D142F2">
        <w:rPr>
          <w:sz w:val="25"/>
          <w:szCs w:val="25"/>
        </w:rPr>
        <w:t>000 гр</w:t>
      </w:r>
      <w:r w:rsidR="00205B68">
        <w:rPr>
          <w:sz w:val="25"/>
          <w:szCs w:val="25"/>
        </w:rPr>
        <w:t>н</w:t>
      </w:r>
      <w:r w:rsidR="00DC5D69" w:rsidRPr="00D142F2">
        <w:rPr>
          <w:sz w:val="25"/>
          <w:szCs w:val="25"/>
        </w:rPr>
        <w:t>.</w:t>
      </w:r>
    </w:p>
    <w:p w14:paraId="33E3F188" w14:textId="34996B4C" w:rsidR="00D142F2" w:rsidRDefault="00DC5D69" w:rsidP="00D142F2">
      <w:pPr>
        <w:pStyle w:val="a9"/>
        <w:numPr>
          <w:ilvl w:val="0"/>
          <w:numId w:val="8"/>
        </w:numPr>
        <w:shd w:val="clear" w:color="auto" w:fill="FFFFFF"/>
        <w:tabs>
          <w:tab w:val="left" w:pos="426"/>
        </w:tabs>
        <w:spacing w:after="200" w:line="276" w:lineRule="auto"/>
        <w:ind w:left="0" w:firstLine="709"/>
        <w:jc w:val="both"/>
        <w:rPr>
          <w:sz w:val="25"/>
          <w:szCs w:val="25"/>
        </w:rPr>
      </w:pPr>
      <w:r w:rsidRPr="00D142F2">
        <w:rPr>
          <w:sz w:val="25"/>
          <w:szCs w:val="25"/>
        </w:rPr>
        <w:t xml:space="preserve">Відповідно до </w:t>
      </w:r>
      <w:r w:rsidR="00A641D4" w:rsidRPr="00D142F2">
        <w:rPr>
          <w:sz w:val="25"/>
          <w:szCs w:val="25"/>
        </w:rPr>
        <w:t>відомостей</w:t>
      </w:r>
      <w:r w:rsidRPr="00D142F2">
        <w:rPr>
          <w:sz w:val="25"/>
          <w:szCs w:val="25"/>
        </w:rPr>
        <w:t xml:space="preserve"> з </w:t>
      </w:r>
      <w:r w:rsidR="00500630" w:rsidRPr="00500630">
        <w:rPr>
          <w:sz w:val="25"/>
          <w:szCs w:val="25"/>
        </w:rPr>
        <w:t>Державного реєстру фізичних осіб – платників податків про джерела та суми доходів, отриманих від податкових агентів, та/або про суми</w:t>
      </w:r>
      <w:r w:rsidR="00500630" w:rsidRPr="00500630">
        <w:rPr>
          <w:sz w:val="25"/>
          <w:szCs w:val="25"/>
        </w:rPr>
        <w:cr/>
        <w:t>доходів, отриманих самозайнятими особами, а також суму річного доходу, задекларованого фізичною особою в податковій декларації про</w:t>
      </w:r>
      <w:r w:rsidR="00500630">
        <w:rPr>
          <w:sz w:val="25"/>
          <w:szCs w:val="25"/>
        </w:rPr>
        <w:t xml:space="preserve"> </w:t>
      </w:r>
      <w:r w:rsidR="00500630" w:rsidRPr="00500630">
        <w:rPr>
          <w:sz w:val="25"/>
          <w:szCs w:val="25"/>
        </w:rPr>
        <w:t>майновий стан і доходи</w:t>
      </w:r>
      <w:r w:rsidRPr="00D142F2">
        <w:rPr>
          <w:sz w:val="25"/>
          <w:szCs w:val="25"/>
        </w:rPr>
        <w:t xml:space="preserve"> </w:t>
      </w:r>
      <w:r w:rsidR="00A641D4" w:rsidRPr="00D142F2">
        <w:rPr>
          <w:sz w:val="25"/>
          <w:szCs w:val="25"/>
        </w:rPr>
        <w:t>(далі – ДРФО)</w:t>
      </w:r>
      <w:r w:rsidR="007D68FE">
        <w:rPr>
          <w:sz w:val="25"/>
          <w:szCs w:val="25"/>
        </w:rPr>
        <w:t>,</w:t>
      </w:r>
      <w:r w:rsidRPr="00D142F2">
        <w:rPr>
          <w:sz w:val="25"/>
          <w:szCs w:val="25"/>
        </w:rPr>
        <w:t xml:space="preserve"> </w:t>
      </w:r>
      <w:r w:rsidR="00500630" w:rsidRPr="00D142F2">
        <w:rPr>
          <w:sz w:val="25"/>
          <w:szCs w:val="25"/>
        </w:rPr>
        <w:t>упродовж 2019</w:t>
      </w:r>
      <w:r w:rsidR="007D68FE" w:rsidRPr="009116A6">
        <w:rPr>
          <w:sz w:val="25"/>
          <w:szCs w:val="25"/>
        </w:rPr>
        <w:t>–</w:t>
      </w:r>
      <w:r w:rsidR="00500630" w:rsidRPr="00D142F2">
        <w:rPr>
          <w:sz w:val="25"/>
          <w:szCs w:val="25"/>
        </w:rPr>
        <w:t xml:space="preserve">2022 років </w:t>
      </w:r>
      <w:r w:rsidRPr="00D142F2">
        <w:rPr>
          <w:sz w:val="25"/>
          <w:szCs w:val="25"/>
        </w:rPr>
        <w:t xml:space="preserve">дохід чоловіка </w:t>
      </w:r>
      <w:r w:rsidR="00A641D4" w:rsidRPr="00D142F2">
        <w:rPr>
          <w:sz w:val="25"/>
          <w:szCs w:val="25"/>
        </w:rPr>
        <w:t>к</w:t>
      </w:r>
      <w:r w:rsidRPr="00D142F2">
        <w:rPr>
          <w:sz w:val="25"/>
          <w:szCs w:val="25"/>
        </w:rPr>
        <w:t>андидат</w:t>
      </w:r>
      <w:r w:rsidR="00A641D4" w:rsidRPr="00D142F2">
        <w:rPr>
          <w:sz w:val="25"/>
          <w:szCs w:val="25"/>
        </w:rPr>
        <w:t>а</w:t>
      </w:r>
      <w:r w:rsidR="00D142F2" w:rsidRPr="00D142F2">
        <w:rPr>
          <w:sz w:val="25"/>
          <w:szCs w:val="25"/>
        </w:rPr>
        <w:t xml:space="preserve"> до оподаткування</w:t>
      </w:r>
      <w:r w:rsidRPr="00D142F2">
        <w:rPr>
          <w:sz w:val="25"/>
          <w:szCs w:val="25"/>
        </w:rPr>
        <w:t xml:space="preserve"> становив 94</w:t>
      </w:r>
      <w:r w:rsidR="0047384A">
        <w:rPr>
          <w:sz w:val="25"/>
          <w:szCs w:val="25"/>
        </w:rPr>
        <w:t> </w:t>
      </w:r>
      <w:r w:rsidRPr="00D142F2">
        <w:rPr>
          <w:sz w:val="25"/>
          <w:szCs w:val="25"/>
        </w:rPr>
        <w:t>472 гр</w:t>
      </w:r>
      <w:r w:rsidR="00D142F2" w:rsidRPr="00D142F2">
        <w:rPr>
          <w:sz w:val="25"/>
          <w:szCs w:val="25"/>
        </w:rPr>
        <w:t>н</w:t>
      </w:r>
      <w:r w:rsidRPr="00D142F2">
        <w:rPr>
          <w:sz w:val="25"/>
          <w:szCs w:val="25"/>
        </w:rPr>
        <w:t xml:space="preserve"> (</w:t>
      </w:r>
      <w:r w:rsidR="00D142F2" w:rsidRPr="00D142F2">
        <w:rPr>
          <w:sz w:val="25"/>
          <w:szCs w:val="25"/>
        </w:rPr>
        <w:t>еквівалентно</w:t>
      </w:r>
      <w:r w:rsidRPr="00D142F2">
        <w:rPr>
          <w:sz w:val="25"/>
          <w:szCs w:val="25"/>
        </w:rPr>
        <w:t xml:space="preserve"> 3</w:t>
      </w:r>
      <w:r w:rsidR="00A641D4" w:rsidRPr="00D142F2">
        <w:rPr>
          <w:sz w:val="25"/>
          <w:szCs w:val="25"/>
        </w:rPr>
        <w:t> 500</w:t>
      </w:r>
      <w:r w:rsidRPr="00D142F2">
        <w:rPr>
          <w:sz w:val="25"/>
          <w:szCs w:val="25"/>
        </w:rPr>
        <w:t xml:space="preserve"> дол</w:t>
      </w:r>
      <w:r w:rsidR="007D68FE">
        <w:rPr>
          <w:sz w:val="25"/>
          <w:szCs w:val="25"/>
        </w:rPr>
        <w:t>.</w:t>
      </w:r>
      <w:r w:rsidRPr="00D142F2">
        <w:rPr>
          <w:sz w:val="25"/>
          <w:szCs w:val="25"/>
        </w:rPr>
        <w:t xml:space="preserve"> США), </w:t>
      </w:r>
      <w:r w:rsidR="00A641D4" w:rsidRPr="00D142F2">
        <w:rPr>
          <w:sz w:val="25"/>
          <w:szCs w:val="25"/>
        </w:rPr>
        <w:t>кандидата</w:t>
      </w:r>
      <w:r w:rsidRPr="00D142F2">
        <w:rPr>
          <w:sz w:val="25"/>
          <w:szCs w:val="25"/>
        </w:rPr>
        <w:t xml:space="preserve"> – 974</w:t>
      </w:r>
      <w:r w:rsidR="0047384A">
        <w:rPr>
          <w:sz w:val="25"/>
          <w:szCs w:val="25"/>
        </w:rPr>
        <w:t> </w:t>
      </w:r>
      <w:r w:rsidRPr="00D142F2">
        <w:rPr>
          <w:sz w:val="25"/>
          <w:szCs w:val="25"/>
        </w:rPr>
        <w:t xml:space="preserve">190 грн </w:t>
      </w:r>
      <w:r w:rsidR="00A641D4" w:rsidRPr="00D142F2">
        <w:rPr>
          <w:sz w:val="25"/>
          <w:szCs w:val="25"/>
        </w:rPr>
        <w:t>(</w:t>
      </w:r>
      <w:r w:rsidR="00D142F2" w:rsidRPr="00D142F2">
        <w:rPr>
          <w:sz w:val="25"/>
          <w:szCs w:val="25"/>
        </w:rPr>
        <w:t>еквівалентно</w:t>
      </w:r>
      <w:r w:rsidR="00A641D4" w:rsidRPr="00D142F2">
        <w:rPr>
          <w:sz w:val="25"/>
          <w:szCs w:val="25"/>
        </w:rPr>
        <w:t xml:space="preserve"> </w:t>
      </w:r>
      <w:r w:rsidRPr="00D142F2">
        <w:rPr>
          <w:sz w:val="25"/>
          <w:szCs w:val="25"/>
        </w:rPr>
        <w:t>36</w:t>
      </w:r>
      <w:r w:rsidR="00A641D4" w:rsidRPr="00D142F2">
        <w:rPr>
          <w:sz w:val="25"/>
          <w:szCs w:val="25"/>
        </w:rPr>
        <w:t> </w:t>
      </w:r>
      <w:r w:rsidRPr="00D142F2">
        <w:rPr>
          <w:sz w:val="25"/>
          <w:szCs w:val="25"/>
        </w:rPr>
        <w:t>000 дол</w:t>
      </w:r>
      <w:r w:rsidR="00A641D4" w:rsidRPr="00D142F2">
        <w:rPr>
          <w:sz w:val="25"/>
          <w:szCs w:val="25"/>
        </w:rPr>
        <w:t>.</w:t>
      </w:r>
      <w:r w:rsidRPr="00D142F2">
        <w:rPr>
          <w:sz w:val="25"/>
          <w:szCs w:val="25"/>
        </w:rPr>
        <w:t xml:space="preserve"> США), </w:t>
      </w:r>
      <w:r w:rsidR="00D142F2" w:rsidRPr="00D142F2">
        <w:rPr>
          <w:sz w:val="25"/>
          <w:szCs w:val="25"/>
        </w:rPr>
        <w:t xml:space="preserve">без урахування видатків для забезпечення базових потреб кандидата, її чоловіка та </w:t>
      </w:r>
      <w:r w:rsidR="009779B2">
        <w:rPr>
          <w:sz w:val="25"/>
          <w:szCs w:val="25"/>
        </w:rPr>
        <w:t>ІНФОРМАЦІЯ_2</w:t>
      </w:r>
      <w:r w:rsidR="00D142F2" w:rsidRPr="00D142F2">
        <w:rPr>
          <w:sz w:val="25"/>
          <w:szCs w:val="25"/>
        </w:rPr>
        <w:t xml:space="preserve"> сина</w:t>
      </w:r>
      <w:r w:rsidRPr="00D142F2">
        <w:rPr>
          <w:sz w:val="25"/>
          <w:szCs w:val="25"/>
        </w:rPr>
        <w:t>.</w:t>
      </w:r>
    </w:p>
    <w:p w14:paraId="521F5731" w14:textId="166EDA8A" w:rsidR="00D142F2" w:rsidRDefault="000618C4" w:rsidP="00D142F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На думку ГРД, </w:t>
      </w:r>
      <w:r w:rsidR="00DC5D69" w:rsidRPr="00D142F2">
        <w:rPr>
          <w:sz w:val="25"/>
          <w:szCs w:val="25"/>
        </w:rPr>
        <w:t xml:space="preserve">у </w:t>
      </w:r>
      <w:r w:rsidR="00D142F2">
        <w:rPr>
          <w:sz w:val="25"/>
          <w:szCs w:val="25"/>
        </w:rPr>
        <w:t>к</w:t>
      </w:r>
      <w:r w:rsidR="00DC5D69" w:rsidRPr="00D142F2">
        <w:rPr>
          <w:sz w:val="25"/>
          <w:szCs w:val="25"/>
        </w:rPr>
        <w:t>андидат</w:t>
      </w:r>
      <w:r w:rsidR="00D142F2">
        <w:rPr>
          <w:sz w:val="25"/>
          <w:szCs w:val="25"/>
        </w:rPr>
        <w:t xml:space="preserve">а </w:t>
      </w:r>
      <w:r w:rsidR="00DC5D69" w:rsidRPr="00D142F2">
        <w:rPr>
          <w:sz w:val="25"/>
          <w:szCs w:val="25"/>
        </w:rPr>
        <w:t xml:space="preserve">та її чоловіка </w:t>
      </w:r>
      <w:r w:rsidR="007D68FE">
        <w:rPr>
          <w:sz w:val="25"/>
          <w:szCs w:val="25"/>
        </w:rPr>
        <w:t>не було</w:t>
      </w:r>
      <w:r w:rsidR="00DC5D69" w:rsidRPr="00D142F2">
        <w:rPr>
          <w:sz w:val="25"/>
          <w:szCs w:val="25"/>
        </w:rPr>
        <w:t xml:space="preserve"> </w:t>
      </w:r>
      <w:r w:rsidR="00D142F2">
        <w:rPr>
          <w:sz w:val="25"/>
          <w:szCs w:val="25"/>
        </w:rPr>
        <w:t>грошов</w:t>
      </w:r>
      <w:r w:rsidR="007D68FE">
        <w:rPr>
          <w:sz w:val="25"/>
          <w:szCs w:val="25"/>
        </w:rPr>
        <w:t>их</w:t>
      </w:r>
      <w:r w:rsidR="00D142F2">
        <w:rPr>
          <w:sz w:val="25"/>
          <w:szCs w:val="25"/>
        </w:rPr>
        <w:t xml:space="preserve"> кошт</w:t>
      </w:r>
      <w:r w:rsidR="007D68FE">
        <w:rPr>
          <w:sz w:val="25"/>
          <w:szCs w:val="25"/>
        </w:rPr>
        <w:t>ів</w:t>
      </w:r>
      <w:r w:rsidR="00D142F2">
        <w:rPr>
          <w:sz w:val="25"/>
          <w:szCs w:val="25"/>
        </w:rPr>
        <w:t xml:space="preserve"> для придбання </w:t>
      </w:r>
      <w:r w:rsidR="00500630">
        <w:rPr>
          <w:sz w:val="25"/>
          <w:szCs w:val="25"/>
        </w:rPr>
        <w:t xml:space="preserve">вказаних </w:t>
      </w:r>
      <w:r w:rsidR="00D70B7D">
        <w:rPr>
          <w:sz w:val="25"/>
          <w:szCs w:val="25"/>
        </w:rPr>
        <w:t>транспортних засобів</w:t>
      </w:r>
      <w:r w:rsidR="00500630">
        <w:rPr>
          <w:sz w:val="25"/>
          <w:szCs w:val="25"/>
        </w:rPr>
        <w:t xml:space="preserve"> </w:t>
      </w:r>
      <w:r w:rsidR="00D142F2">
        <w:rPr>
          <w:sz w:val="25"/>
          <w:szCs w:val="25"/>
        </w:rPr>
        <w:t>та формування</w:t>
      </w:r>
      <w:r w:rsidR="00DC5D69" w:rsidRPr="00D142F2">
        <w:rPr>
          <w:sz w:val="25"/>
          <w:szCs w:val="25"/>
        </w:rPr>
        <w:t xml:space="preserve"> грошових активів у розмірі 30</w:t>
      </w:r>
      <w:r w:rsidR="00D142F2">
        <w:rPr>
          <w:sz w:val="25"/>
          <w:szCs w:val="25"/>
        </w:rPr>
        <w:t> </w:t>
      </w:r>
      <w:r w:rsidR="00DC5D69" w:rsidRPr="00D142F2">
        <w:rPr>
          <w:sz w:val="25"/>
          <w:szCs w:val="25"/>
        </w:rPr>
        <w:t>000 дол</w:t>
      </w:r>
      <w:r w:rsidR="004177EF">
        <w:rPr>
          <w:sz w:val="25"/>
          <w:szCs w:val="25"/>
        </w:rPr>
        <w:t>.</w:t>
      </w:r>
      <w:r w:rsidR="00DC5D69" w:rsidRPr="00D142F2">
        <w:rPr>
          <w:sz w:val="25"/>
          <w:szCs w:val="25"/>
        </w:rPr>
        <w:t xml:space="preserve"> США</w:t>
      </w:r>
      <w:r w:rsidR="00D142F2">
        <w:rPr>
          <w:sz w:val="25"/>
          <w:szCs w:val="25"/>
        </w:rPr>
        <w:t>.</w:t>
      </w:r>
    </w:p>
    <w:p w14:paraId="1219758C" w14:textId="1E592643" w:rsidR="00D142F2" w:rsidRPr="00D70B7D" w:rsidRDefault="00551437" w:rsidP="00D142F2">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 xml:space="preserve">Окрім </w:t>
      </w:r>
      <w:r w:rsidR="007D68FE">
        <w:rPr>
          <w:sz w:val="25"/>
          <w:szCs w:val="25"/>
        </w:rPr>
        <w:t>того</w:t>
      </w:r>
      <w:r w:rsidRPr="0085568A">
        <w:rPr>
          <w:sz w:val="25"/>
          <w:szCs w:val="25"/>
        </w:rPr>
        <w:t>, ГРД стверджує</w:t>
      </w:r>
      <w:r w:rsidR="00500630">
        <w:rPr>
          <w:sz w:val="25"/>
          <w:szCs w:val="25"/>
        </w:rPr>
        <w:t>,</w:t>
      </w:r>
      <w:r>
        <w:rPr>
          <w:sz w:val="25"/>
          <w:szCs w:val="25"/>
        </w:rPr>
        <w:t xml:space="preserve"> що</w:t>
      </w:r>
      <w:r w:rsidR="006F2D10">
        <w:rPr>
          <w:sz w:val="25"/>
          <w:szCs w:val="25"/>
        </w:rPr>
        <w:t xml:space="preserve"> надалі</w:t>
      </w:r>
      <w:r w:rsidR="00500630">
        <w:rPr>
          <w:sz w:val="25"/>
          <w:szCs w:val="25"/>
        </w:rPr>
        <w:t xml:space="preserve"> а</w:t>
      </w:r>
      <w:r w:rsidR="00DC5D69" w:rsidRPr="00D142F2">
        <w:rPr>
          <w:sz w:val="25"/>
          <w:szCs w:val="25"/>
        </w:rPr>
        <w:t>втомобіль</w:t>
      </w:r>
      <w:r w:rsidR="00D142F2">
        <w:rPr>
          <w:sz w:val="25"/>
          <w:szCs w:val="25"/>
        </w:rPr>
        <w:t xml:space="preserve"> марки</w:t>
      </w:r>
      <w:r w:rsidR="00D142F2" w:rsidRPr="00A641D4">
        <w:rPr>
          <w:sz w:val="25"/>
          <w:szCs w:val="25"/>
        </w:rPr>
        <w:t xml:space="preserve"> </w:t>
      </w:r>
      <w:r w:rsidR="00D142F2">
        <w:rPr>
          <w:sz w:val="25"/>
          <w:szCs w:val="25"/>
        </w:rPr>
        <w:t>«</w:t>
      </w:r>
      <w:r w:rsidR="00D142F2" w:rsidRPr="00A641D4">
        <w:rPr>
          <w:sz w:val="25"/>
          <w:szCs w:val="25"/>
        </w:rPr>
        <w:t>BMW X5</w:t>
      </w:r>
      <w:r w:rsidR="00D142F2">
        <w:rPr>
          <w:sz w:val="25"/>
          <w:szCs w:val="25"/>
        </w:rPr>
        <w:t>»</w:t>
      </w:r>
      <w:r w:rsidR="00D142F2" w:rsidRPr="00A641D4">
        <w:rPr>
          <w:sz w:val="25"/>
          <w:szCs w:val="25"/>
        </w:rPr>
        <w:t xml:space="preserve"> 2020</w:t>
      </w:r>
      <w:r w:rsidR="006F2D10">
        <w:rPr>
          <w:sz w:val="25"/>
          <w:szCs w:val="25"/>
        </w:rPr>
        <w:t> </w:t>
      </w:r>
      <w:r w:rsidR="00D142F2" w:rsidRPr="00A641D4">
        <w:rPr>
          <w:sz w:val="25"/>
          <w:szCs w:val="25"/>
        </w:rPr>
        <w:t>року випуску</w:t>
      </w:r>
      <w:r w:rsidR="00DC5D69" w:rsidRPr="00D142F2">
        <w:rPr>
          <w:sz w:val="25"/>
          <w:szCs w:val="25"/>
        </w:rPr>
        <w:t xml:space="preserve"> </w:t>
      </w:r>
      <w:r w:rsidR="00D142F2">
        <w:rPr>
          <w:sz w:val="25"/>
          <w:szCs w:val="25"/>
        </w:rPr>
        <w:t xml:space="preserve">відчужений на користь </w:t>
      </w:r>
      <w:r w:rsidR="00DC5D69" w:rsidRPr="00D142F2">
        <w:rPr>
          <w:sz w:val="25"/>
          <w:szCs w:val="25"/>
        </w:rPr>
        <w:t>дружин</w:t>
      </w:r>
      <w:r w:rsidR="00D142F2">
        <w:rPr>
          <w:sz w:val="25"/>
          <w:szCs w:val="25"/>
        </w:rPr>
        <w:t>и</w:t>
      </w:r>
      <w:r w:rsidR="00DC5D69" w:rsidRPr="00D142F2">
        <w:rPr>
          <w:sz w:val="25"/>
          <w:szCs w:val="25"/>
        </w:rPr>
        <w:t xml:space="preserve"> брата</w:t>
      </w:r>
      <w:r w:rsidR="00D142F2">
        <w:rPr>
          <w:sz w:val="25"/>
          <w:szCs w:val="25"/>
        </w:rPr>
        <w:t xml:space="preserve"> чоловіка</w:t>
      </w:r>
      <w:r w:rsidR="00DC5D69" w:rsidRPr="00D142F2">
        <w:rPr>
          <w:sz w:val="25"/>
          <w:szCs w:val="25"/>
        </w:rPr>
        <w:t xml:space="preserve">, </w:t>
      </w:r>
      <w:r w:rsidR="007E7516">
        <w:rPr>
          <w:sz w:val="25"/>
          <w:szCs w:val="25"/>
        </w:rPr>
        <w:t>ОСОБА_2</w:t>
      </w:r>
      <w:r w:rsidR="00DC5D69" w:rsidRPr="00D142F2">
        <w:rPr>
          <w:sz w:val="25"/>
          <w:szCs w:val="25"/>
        </w:rPr>
        <w:t xml:space="preserve"> (народного депутата від політичної партії «Слуга народу»)</w:t>
      </w:r>
      <w:r w:rsidR="007D68FE">
        <w:rPr>
          <w:sz w:val="25"/>
          <w:szCs w:val="25"/>
        </w:rPr>
        <w:t xml:space="preserve"> </w:t>
      </w:r>
      <w:r w:rsidR="007D68FE" w:rsidRPr="009116A6">
        <w:rPr>
          <w:sz w:val="25"/>
          <w:szCs w:val="25"/>
        </w:rPr>
        <w:t>–</w:t>
      </w:r>
      <w:r w:rsidR="00DC5D69" w:rsidRPr="00D142F2">
        <w:rPr>
          <w:sz w:val="25"/>
          <w:szCs w:val="25"/>
        </w:rPr>
        <w:t xml:space="preserve"> </w:t>
      </w:r>
      <w:r w:rsidR="007E7516">
        <w:rPr>
          <w:sz w:val="25"/>
          <w:szCs w:val="25"/>
        </w:rPr>
        <w:t>ОСОБА_3</w:t>
      </w:r>
      <w:r w:rsidR="00DC5D69" w:rsidRPr="00D70B7D">
        <w:rPr>
          <w:sz w:val="25"/>
          <w:szCs w:val="25"/>
        </w:rPr>
        <w:t xml:space="preserve"> за </w:t>
      </w:r>
      <w:r w:rsidR="00D142F2" w:rsidRPr="00D70B7D">
        <w:rPr>
          <w:sz w:val="25"/>
          <w:szCs w:val="25"/>
        </w:rPr>
        <w:t xml:space="preserve">ціною </w:t>
      </w:r>
      <w:r w:rsidR="00DC5D69" w:rsidRPr="00D70B7D">
        <w:rPr>
          <w:sz w:val="25"/>
          <w:szCs w:val="25"/>
        </w:rPr>
        <w:t>2</w:t>
      </w:r>
      <w:r w:rsidR="00D142F2" w:rsidRPr="00D70B7D">
        <w:rPr>
          <w:sz w:val="25"/>
          <w:szCs w:val="25"/>
        </w:rPr>
        <w:t> </w:t>
      </w:r>
      <w:r w:rsidR="00DC5D69" w:rsidRPr="00D70B7D">
        <w:rPr>
          <w:sz w:val="25"/>
          <w:szCs w:val="25"/>
        </w:rPr>
        <w:t>700</w:t>
      </w:r>
      <w:r w:rsidR="00500630" w:rsidRPr="00D70B7D">
        <w:rPr>
          <w:sz w:val="25"/>
          <w:szCs w:val="25"/>
        </w:rPr>
        <w:t> </w:t>
      </w:r>
      <w:r w:rsidR="00DC5D69" w:rsidRPr="00D70B7D">
        <w:rPr>
          <w:sz w:val="25"/>
          <w:szCs w:val="25"/>
        </w:rPr>
        <w:t>000</w:t>
      </w:r>
      <w:r w:rsidR="00500630" w:rsidRPr="00D70B7D">
        <w:rPr>
          <w:sz w:val="25"/>
          <w:szCs w:val="25"/>
        </w:rPr>
        <w:t> </w:t>
      </w:r>
      <w:r w:rsidR="00DC5D69" w:rsidRPr="00D70B7D">
        <w:rPr>
          <w:sz w:val="25"/>
          <w:szCs w:val="25"/>
        </w:rPr>
        <w:t>гр</w:t>
      </w:r>
      <w:r w:rsidR="007D68FE">
        <w:rPr>
          <w:sz w:val="25"/>
          <w:szCs w:val="25"/>
        </w:rPr>
        <w:t>н</w:t>
      </w:r>
      <w:r w:rsidR="00DC5D69" w:rsidRPr="00D70B7D">
        <w:rPr>
          <w:sz w:val="25"/>
          <w:szCs w:val="25"/>
        </w:rPr>
        <w:t>. Як повідомляється у медіа, сам депутат користувався цим автомобілем ще з 2022 року.</w:t>
      </w:r>
    </w:p>
    <w:p w14:paraId="398BA310" w14:textId="1B3C8D4D" w:rsidR="00846DD9" w:rsidRPr="00D70B7D" w:rsidRDefault="00DC5D69" w:rsidP="00846DD9">
      <w:pPr>
        <w:pStyle w:val="a9"/>
        <w:numPr>
          <w:ilvl w:val="0"/>
          <w:numId w:val="8"/>
        </w:numPr>
        <w:shd w:val="clear" w:color="auto" w:fill="FFFFFF"/>
        <w:tabs>
          <w:tab w:val="left" w:pos="426"/>
        </w:tabs>
        <w:spacing w:after="200" w:line="276" w:lineRule="auto"/>
        <w:ind w:left="0" w:firstLine="709"/>
        <w:jc w:val="both"/>
        <w:rPr>
          <w:sz w:val="25"/>
          <w:szCs w:val="25"/>
        </w:rPr>
      </w:pPr>
      <w:r w:rsidRPr="00D70B7D">
        <w:rPr>
          <w:sz w:val="25"/>
          <w:szCs w:val="25"/>
        </w:rPr>
        <w:t xml:space="preserve">Відповідно до </w:t>
      </w:r>
      <w:r w:rsidR="00D142F2" w:rsidRPr="00D70B7D">
        <w:rPr>
          <w:sz w:val="25"/>
          <w:szCs w:val="25"/>
        </w:rPr>
        <w:t xml:space="preserve">відомостей </w:t>
      </w:r>
      <w:r w:rsidR="007D68FE">
        <w:rPr>
          <w:sz w:val="25"/>
          <w:szCs w:val="25"/>
        </w:rPr>
        <w:t xml:space="preserve">із </w:t>
      </w:r>
      <w:r w:rsidRPr="00D70B7D">
        <w:rPr>
          <w:sz w:val="25"/>
          <w:szCs w:val="25"/>
        </w:rPr>
        <w:t>декларації за 2023</w:t>
      </w:r>
      <w:r w:rsidR="00D142F2" w:rsidRPr="00D70B7D">
        <w:rPr>
          <w:sz w:val="25"/>
          <w:szCs w:val="25"/>
        </w:rPr>
        <w:t xml:space="preserve"> </w:t>
      </w:r>
      <w:r w:rsidR="007D68FE">
        <w:rPr>
          <w:sz w:val="25"/>
          <w:szCs w:val="25"/>
        </w:rPr>
        <w:t xml:space="preserve">рік </w:t>
      </w:r>
      <w:r w:rsidR="00D142F2" w:rsidRPr="00D70B7D">
        <w:rPr>
          <w:sz w:val="25"/>
          <w:szCs w:val="25"/>
        </w:rPr>
        <w:t xml:space="preserve">кандидат </w:t>
      </w:r>
      <w:r w:rsidR="00D70B7D" w:rsidRPr="00D70B7D">
        <w:rPr>
          <w:sz w:val="25"/>
          <w:szCs w:val="25"/>
        </w:rPr>
        <w:t>вказала</w:t>
      </w:r>
      <w:r w:rsidR="00D142F2" w:rsidRPr="00D70B7D">
        <w:rPr>
          <w:sz w:val="25"/>
          <w:szCs w:val="25"/>
        </w:rPr>
        <w:t xml:space="preserve"> автомобіль марки «NISSAN ROGUE SPORT» 2017 року випуску, </w:t>
      </w:r>
      <w:r w:rsidR="000618C4" w:rsidRPr="00D70B7D">
        <w:rPr>
          <w:sz w:val="25"/>
          <w:szCs w:val="25"/>
        </w:rPr>
        <w:t>який</w:t>
      </w:r>
      <w:r w:rsidR="00D142F2" w:rsidRPr="00D70B7D">
        <w:rPr>
          <w:sz w:val="25"/>
          <w:szCs w:val="25"/>
        </w:rPr>
        <w:t xml:space="preserve"> </w:t>
      </w:r>
      <w:r w:rsidR="00500630" w:rsidRPr="00D70B7D">
        <w:rPr>
          <w:sz w:val="25"/>
          <w:szCs w:val="25"/>
        </w:rPr>
        <w:t xml:space="preserve">з 28 березня 2023 року </w:t>
      </w:r>
      <w:r w:rsidR="00D142F2" w:rsidRPr="00D70B7D">
        <w:rPr>
          <w:sz w:val="25"/>
          <w:szCs w:val="25"/>
        </w:rPr>
        <w:t>належить</w:t>
      </w:r>
      <w:r w:rsidR="00846DD9" w:rsidRPr="00D70B7D">
        <w:rPr>
          <w:sz w:val="25"/>
          <w:szCs w:val="25"/>
        </w:rPr>
        <w:t xml:space="preserve"> їй</w:t>
      </w:r>
      <w:r w:rsidR="00D142F2" w:rsidRPr="00D70B7D">
        <w:rPr>
          <w:sz w:val="25"/>
          <w:szCs w:val="25"/>
        </w:rPr>
        <w:t xml:space="preserve"> </w:t>
      </w:r>
      <w:r w:rsidRPr="00D70B7D">
        <w:rPr>
          <w:sz w:val="25"/>
          <w:szCs w:val="25"/>
        </w:rPr>
        <w:t>на праві власності</w:t>
      </w:r>
      <w:r w:rsidR="007D68FE">
        <w:rPr>
          <w:sz w:val="25"/>
          <w:szCs w:val="25"/>
        </w:rPr>
        <w:t>, не зазначивши</w:t>
      </w:r>
      <w:r w:rsidR="00846DD9" w:rsidRPr="00D70B7D">
        <w:rPr>
          <w:sz w:val="25"/>
          <w:szCs w:val="25"/>
        </w:rPr>
        <w:t xml:space="preserve"> </w:t>
      </w:r>
      <w:r w:rsidR="00500630" w:rsidRPr="00D70B7D">
        <w:rPr>
          <w:sz w:val="25"/>
          <w:szCs w:val="25"/>
        </w:rPr>
        <w:t xml:space="preserve">його </w:t>
      </w:r>
      <w:r w:rsidR="00846DD9" w:rsidRPr="00D70B7D">
        <w:rPr>
          <w:sz w:val="25"/>
          <w:szCs w:val="25"/>
        </w:rPr>
        <w:t>вартість.</w:t>
      </w:r>
    </w:p>
    <w:p w14:paraId="7A16E7E8" w14:textId="519BD894" w:rsidR="00846DD9" w:rsidRPr="000618C4" w:rsidRDefault="00846DD9" w:rsidP="00500630">
      <w:pPr>
        <w:pStyle w:val="a9"/>
        <w:numPr>
          <w:ilvl w:val="0"/>
          <w:numId w:val="8"/>
        </w:numPr>
        <w:shd w:val="clear" w:color="auto" w:fill="FFFFFF"/>
        <w:tabs>
          <w:tab w:val="left" w:pos="426"/>
        </w:tabs>
        <w:spacing w:after="200" w:line="276" w:lineRule="auto"/>
        <w:ind w:left="0" w:firstLine="709"/>
        <w:jc w:val="both"/>
        <w:rPr>
          <w:sz w:val="25"/>
          <w:szCs w:val="25"/>
        </w:rPr>
      </w:pPr>
      <w:r w:rsidRPr="000618C4">
        <w:rPr>
          <w:sz w:val="25"/>
          <w:szCs w:val="25"/>
        </w:rPr>
        <w:t>С</w:t>
      </w:r>
      <w:r w:rsidR="00DC5D69" w:rsidRPr="000618C4">
        <w:rPr>
          <w:sz w:val="25"/>
          <w:szCs w:val="25"/>
        </w:rPr>
        <w:t>таном на 31</w:t>
      </w:r>
      <w:r w:rsidRPr="000618C4">
        <w:rPr>
          <w:sz w:val="25"/>
          <w:szCs w:val="25"/>
        </w:rPr>
        <w:t xml:space="preserve"> грудня </w:t>
      </w:r>
      <w:r w:rsidR="00DC5D69" w:rsidRPr="000618C4">
        <w:rPr>
          <w:sz w:val="25"/>
          <w:szCs w:val="25"/>
        </w:rPr>
        <w:t>2022</w:t>
      </w:r>
      <w:r w:rsidRPr="000618C4">
        <w:rPr>
          <w:sz w:val="25"/>
          <w:szCs w:val="25"/>
        </w:rPr>
        <w:t xml:space="preserve"> року</w:t>
      </w:r>
      <w:r w:rsidR="00DC5D69" w:rsidRPr="000618C4">
        <w:rPr>
          <w:sz w:val="25"/>
          <w:szCs w:val="25"/>
        </w:rPr>
        <w:t xml:space="preserve"> </w:t>
      </w:r>
      <w:r w:rsidRPr="000618C4">
        <w:rPr>
          <w:sz w:val="25"/>
          <w:szCs w:val="25"/>
        </w:rPr>
        <w:t>к</w:t>
      </w:r>
      <w:r w:rsidR="00DC5D69" w:rsidRPr="000618C4">
        <w:rPr>
          <w:sz w:val="25"/>
          <w:szCs w:val="25"/>
        </w:rPr>
        <w:t xml:space="preserve">андидат декларує </w:t>
      </w:r>
      <w:r w:rsidRPr="000618C4">
        <w:rPr>
          <w:sz w:val="25"/>
          <w:szCs w:val="25"/>
        </w:rPr>
        <w:t>грошові активи</w:t>
      </w:r>
      <w:r w:rsidR="00DC5D69" w:rsidRPr="000618C4">
        <w:rPr>
          <w:sz w:val="25"/>
          <w:szCs w:val="25"/>
        </w:rPr>
        <w:t xml:space="preserve"> у розмірі 30</w:t>
      </w:r>
      <w:r w:rsidRPr="000618C4">
        <w:rPr>
          <w:sz w:val="25"/>
          <w:szCs w:val="25"/>
        </w:rPr>
        <w:t> </w:t>
      </w:r>
      <w:r w:rsidR="00DC5D69" w:rsidRPr="000618C4">
        <w:rPr>
          <w:sz w:val="25"/>
          <w:szCs w:val="25"/>
        </w:rPr>
        <w:t>000 дол</w:t>
      </w:r>
      <w:r w:rsidRPr="000618C4">
        <w:rPr>
          <w:sz w:val="25"/>
          <w:szCs w:val="25"/>
        </w:rPr>
        <w:t>.</w:t>
      </w:r>
      <w:r w:rsidR="00DC5D69" w:rsidRPr="000618C4">
        <w:rPr>
          <w:sz w:val="25"/>
          <w:szCs w:val="25"/>
        </w:rPr>
        <w:t xml:space="preserve"> США</w:t>
      </w:r>
      <w:r w:rsidR="000618C4" w:rsidRPr="000618C4">
        <w:rPr>
          <w:sz w:val="25"/>
          <w:szCs w:val="25"/>
        </w:rPr>
        <w:t>. Згідно з</w:t>
      </w:r>
      <w:r w:rsidR="00DC5D69" w:rsidRPr="000618C4">
        <w:rPr>
          <w:sz w:val="25"/>
          <w:szCs w:val="25"/>
        </w:rPr>
        <w:t xml:space="preserve"> </w:t>
      </w:r>
      <w:r w:rsidRPr="000618C4">
        <w:rPr>
          <w:sz w:val="25"/>
          <w:szCs w:val="25"/>
        </w:rPr>
        <w:t>відомост</w:t>
      </w:r>
      <w:r w:rsidR="000618C4" w:rsidRPr="000618C4">
        <w:rPr>
          <w:sz w:val="25"/>
          <w:szCs w:val="25"/>
        </w:rPr>
        <w:t xml:space="preserve">ями </w:t>
      </w:r>
      <w:r w:rsidR="007D68FE">
        <w:rPr>
          <w:sz w:val="25"/>
          <w:szCs w:val="25"/>
        </w:rPr>
        <w:t xml:space="preserve">із </w:t>
      </w:r>
      <w:r w:rsidR="000618C4" w:rsidRPr="000618C4">
        <w:rPr>
          <w:sz w:val="25"/>
          <w:szCs w:val="25"/>
        </w:rPr>
        <w:t xml:space="preserve">декларації за 2023 </w:t>
      </w:r>
      <w:r w:rsidR="00D70B7D">
        <w:rPr>
          <w:sz w:val="25"/>
          <w:szCs w:val="25"/>
        </w:rPr>
        <w:t xml:space="preserve">рік </w:t>
      </w:r>
      <w:r w:rsidR="000618C4" w:rsidRPr="000618C4">
        <w:rPr>
          <w:sz w:val="25"/>
          <w:szCs w:val="25"/>
        </w:rPr>
        <w:t>у кандидата відсутні грошові активи у звітному періоді</w:t>
      </w:r>
      <w:r w:rsidR="00DC5D69" w:rsidRPr="000618C4">
        <w:rPr>
          <w:sz w:val="25"/>
          <w:szCs w:val="25"/>
        </w:rPr>
        <w:t>.</w:t>
      </w:r>
      <w:r w:rsidR="00500630" w:rsidRPr="000618C4">
        <w:rPr>
          <w:sz w:val="25"/>
          <w:szCs w:val="25"/>
        </w:rPr>
        <w:t xml:space="preserve"> </w:t>
      </w:r>
      <w:r w:rsidR="000618C4" w:rsidRPr="000618C4">
        <w:rPr>
          <w:sz w:val="25"/>
          <w:szCs w:val="25"/>
        </w:rPr>
        <w:t>ГРД</w:t>
      </w:r>
      <w:r w:rsidR="00DC5D69" w:rsidRPr="000618C4">
        <w:rPr>
          <w:sz w:val="25"/>
          <w:szCs w:val="25"/>
        </w:rPr>
        <w:t xml:space="preserve"> </w:t>
      </w:r>
      <w:r w:rsidR="00500630" w:rsidRPr="000618C4">
        <w:rPr>
          <w:sz w:val="25"/>
          <w:szCs w:val="25"/>
        </w:rPr>
        <w:t>припу</w:t>
      </w:r>
      <w:r w:rsidR="007D68FE">
        <w:rPr>
          <w:sz w:val="25"/>
          <w:szCs w:val="25"/>
        </w:rPr>
        <w:t>скає</w:t>
      </w:r>
      <w:r w:rsidR="00500630" w:rsidRPr="000618C4">
        <w:rPr>
          <w:sz w:val="25"/>
          <w:szCs w:val="25"/>
        </w:rPr>
        <w:t xml:space="preserve">, що </w:t>
      </w:r>
      <w:r w:rsidR="000618C4" w:rsidRPr="000618C4">
        <w:rPr>
          <w:sz w:val="25"/>
          <w:szCs w:val="25"/>
        </w:rPr>
        <w:t>грошові активи</w:t>
      </w:r>
      <w:r w:rsidR="00DC5D69" w:rsidRPr="000618C4">
        <w:rPr>
          <w:sz w:val="25"/>
          <w:szCs w:val="25"/>
        </w:rPr>
        <w:t xml:space="preserve"> </w:t>
      </w:r>
      <w:r w:rsidR="000618C4" w:rsidRPr="000618C4">
        <w:rPr>
          <w:sz w:val="25"/>
          <w:szCs w:val="25"/>
        </w:rPr>
        <w:t>у розмірі 30</w:t>
      </w:r>
      <w:r w:rsidR="001512B0">
        <w:rPr>
          <w:sz w:val="25"/>
          <w:szCs w:val="25"/>
        </w:rPr>
        <w:t> </w:t>
      </w:r>
      <w:r w:rsidR="000618C4" w:rsidRPr="000618C4">
        <w:rPr>
          <w:sz w:val="25"/>
          <w:szCs w:val="25"/>
        </w:rPr>
        <w:t>000</w:t>
      </w:r>
      <w:r w:rsidR="001512B0">
        <w:rPr>
          <w:sz w:val="25"/>
          <w:szCs w:val="25"/>
        </w:rPr>
        <w:t> </w:t>
      </w:r>
      <w:r w:rsidR="000618C4" w:rsidRPr="000618C4">
        <w:rPr>
          <w:sz w:val="25"/>
          <w:szCs w:val="25"/>
        </w:rPr>
        <w:t xml:space="preserve">дол. США </w:t>
      </w:r>
      <w:r w:rsidR="00DC5D69" w:rsidRPr="000618C4">
        <w:rPr>
          <w:sz w:val="25"/>
          <w:szCs w:val="25"/>
        </w:rPr>
        <w:t xml:space="preserve">були використані </w:t>
      </w:r>
      <w:r w:rsidR="000618C4" w:rsidRPr="000618C4">
        <w:rPr>
          <w:sz w:val="25"/>
          <w:szCs w:val="25"/>
        </w:rPr>
        <w:t xml:space="preserve">кандидатом </w:t>
      </w:r>
      <w:r w:rsidRPr="000618C4">
        <w:rPr>
          <w:sz w:val="25"/>
          <w:szCs w:val="25"/>
        </w:rPr>
        <w:t>для</w:t>
      </w:r>
      <w:r w:rsidR="00DC5D69" w:rsidRPr="000618C4">
        <w:rPr>
          <w:sz w:val="25"/>
          <w:szCs w:val="25"/>
        </w:rPr>
        <w:t xml:space="preserve"> придбання автомобіля</w:t>
      </w:r>
      <w:r w:rsidRPr="000618C4">
        <w:rPr>
          <w:sz w:val="25"/>
          <w:szCs w:val="25"/>
        </w:rPr>
        <w:t xml:space="preserve"> марки «NISSAN ROGUE SPORT» 2017 року випуску</w:t>
      </w:r>
      <w:r w:rsidR="00DC5D69" w:rsidRPr="000618C4">
        <w:rPr>
          <w:sz w:val="25"/>
          <w:szCs w:val="25"/>
        </w:rPr>
        <w:t xml:space="preserve">, </w:t>
      </w:r>
      <w:r w:rsidR="007D68FE">
        <w:rPr>
          <w:sz w:val="25"/>
          <w:szCs w:val="25"/>
        </w:rPr>
        <w:t xml:space="preserve">однак </w:t>
      </w:r>
      <w:r w:rsidR="00DC5D69" w:rsidRPr="000618C4">
        <w:rPr>
          <w:sz w:val="25"/>
          <w:szCs w:val="25"/>
        </w:rPr>
        <w:t xml:space="preserve">законність джерел </w:t>
      </w:r>
      <w:r w:rsidR="000618C4" w:rsidRPr="000618C4">
        <w:rPr>
          <w:sz w:val="25"/>
          <w:szCs w:val="25"/>
        </w:rPr>
        <w:t xml:space="preserve">їх </w:t>
      </w:r>
      <w:r w:rsidR="00DC5D69" w:rsidRPr="000618C4">
        <w:rPr>
          <w:sz w:val="25"/>
          <w:szCs w:val="25"/>
        </w:rPr>
        <w:t xml:space="preserve">походження </w:t>
      </w:r>
      <w:r w:rsidRPr="000618C4">
        <w:rPr>
          <w:sz w:val="25"/>
          <w:szCs w:val="25"/>
        </w:rPr>
        <w:t>викликає обґрунтований</w:t>
      </w:r>
      <w:r w:rsidR="00DC5D69" w:rsidRPr="000618C4">
        <w:rPr>
          <w:sz w:val="25"/>
          <w:szCs w:val="25"/>
        </w:rPr>
        <w:t xml:space="preserve"> сумнів.</w:t>
      </w:r>
    </w:p>
    <w:p w14:paraId="5181572E" w14:textId="2B292DB4" w:rsidR="00912DA1" w:rsidRDefault="00846DD9" w:rsidP="00912DA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Згідно з відомостями</w:t>
      </w:r>
      <w:r w:rsidR="000618C4">
        <w:rPr>
          <w:sz w:val="25"/>
          <w:szCs w:val="25"/>
        </w:rPr>
        <w:t xml:space="preserve"> </w:t>
      </w:r>
      <w:r w:rsidR="007D68FE">
        <w:rPr>
          <w:sz w:val="25"/>
          <w:szCs w:val="25"/>
        </w:rPr>
        <w:t xml:space="preserve">із </w:t>
      </w:r>
      <w:r>
        <w:rPr>
          <w:sz w:val="25"/>
          <w:szCs w:val="25"/>
        </w:rPr>
        <w:t>декларації</w:t>
      </w:r>
      <w:r w:rsidR="00DC5D69" w:rsidRPr="00846DD9">
        <w:rPr>
          <w:sz w:val="25"/>
          <w:szCs w:val="25"/>
        </w:rPr>
        <w:t xml:space="preserve"> за 2024 </w:t>
      </w:r>
      <w:r w:rsidR="00D70B7D">
        <w:rPr>
          <w:sz w:val="25"/>
          <w:szCs w:val="25"/>
        </w:rPr>
        <w:t xml:space="preserve">рік </w:t>
      </w:r>
      <w:r w:rsidR="00912DA1">
        <w:rPr>
          <w:sz w:val="25"/>
          <w:szCs w:val="25"/>
        </w:rPr>
        <w:t>чоловік кандидата 16 вересня 2024 року</w:t>
      </w:r>
      <w:r w:rsidR="00DC5D69" w:rsidRPr="00846DD9">
        <w:rPr>
          <w:sz w:val="25"/>
          <w:szCs w:val="25"/>
        </w:rPr>
        <w:t xml:space="preserve"> набу</w:t>
      </w:r>
      <w:r w:rsidR="00500630">
        <w:rPr>
          <w:sz w:val="25"/>
          <w:szCs w:val="25"/>
        </w:rPr>
        <w:t>в</w:t>
      </w:r>
      <w:r w:rsidR="00DC5D69" w:rsidRPr="00846DD9">
        <w:rPr>
          <w:sz w:val="25"/>
          <w:szCs w:val="25"/>
        </w:rPr>
        <w:t xml:space="preserve"> у власність автомобіль </w:t>
      </w:r>
      <w:r w:rsidR="00912DA1">
        <w:rPr>
          <w:sz w:val="25"/>
          <w:szCs w:val="25"/>
        </w:rPr>
        <w:t>марки «</w:t>
      </w:r>
      <w:r w:rsidR="00DC5D69" w:rsidRPr="00846DD9">
        <w:rPr>
          <w:sz w:val="25"/>
          <w:szCs w:val="25"/>
        </w:rPr>
        <w:t>RIVIAN R1T</w:t>
      </w:r>
      <w:r w:rsidR="00912DA1">
        <w:rPr>
          <w:sz w:val="25"/>
          <w:szCs w:val="25"/>
        </w:rPr>
        <w:t>»</w:t>
      </w:r>
      <w:r w:rsidR="00DC5D69" w:rsidRPr="00846DD9">
        <w:rPr>
          <w:sz w:val="25"/>
          <w:szCs w:val="25"/>
        </w:rPr>
        <w:t xml:space="preserve"> 2022 року випуску</w:t>
      </w:r>
      <w:r w:rsidR="00912DA1">
        <w:rPr>
          <w:sz w:val="25"/>
          <w:szCs w:val="25"/>
        </w:rPr>
        <w:t xml:space="preserve">, </w:t>
      </w:r>
      <w:r w:rsidR="00500630">
        <w:rPr>
          <w:sz w:val="25"/>
          <w:szCs w:val="25"/>
        </w:rPr>
        <w:t xml:space="preserve">вартістю </w:t>
      </w:r>
      <w:r w:rsidR="00DC5D69" w:rsidRPr="00846DD9">
        <w:rPr>
          <w:sz w:val="25"/>
          <w:szCs w:val="25"/>
        </w:rPr>
        <w:t>874</w:t>
      </w:r>
      <w:r w:rsidR="00912DA1">
        <w:rPr>
          <w:sz w:val="25"/>
          <w:szCs w:val="25"/>
        </w:rPr>
        <w:t> </w:t>
      </w:r>
      <w:r w:rsidR="00DC5D69" w:rsidRPr="00846DD9">
        <w:rPr>
          <w:sz w:val="25"/>
          <w:szCs w:val="25"/>
        </w:rPr>
        <w:t>318</w:t>
      </w:r>
      <w:r w:rsidR="00912DA1">
        <w:rPr>
          <w:sz w:val="25"/>
          <w:szCs w:val="25"/>
        </w:rPr>
        <w:t> </w:t>
      </w:r>
      <w:r w:rsidR="00DC5D69" w:rsidRPr="00846DD9">
        <w:rPr>
          <w:sz w:val="25"/>
          <w:szCs w:val="25"/>
        </w:rPr>
        <w:t>грн.</w:t>
      </w:r>
    </w:p>
    <w:p w14:paraId="06C2D617" w14:textId="4EF5EE2E" w:rsidR="00551437" w:rsidRPr="00C72E4C" w:rsidRDefault="00551437" w:rsidP="00C72E4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ГРД звертає увагу, що</w:t>
      </w:r>
      <w:r w:rsidR="00912DA1">
        <w:rPr>
          <w:sz w:val="25"/>
          <w:szCs w:val="25"/>
        </w:rPr>
        <w:t xml:space="preserve"> відповідно до</w:t>
      </w:r>
      <w:r>
        <w:rPr>
          <w:sz w:val="25"/>
          <w:szCs w:val="25"/>
        </w:rPr>
        <w:t xml:space="preserve"> оголошень, розміщених на</w:t>
      </w:r>
      <w:r w:rsidR="00DC5D69" w:rsidRPr="00912DA1">
        <w:rPr>
          <w:sz w:val="25"/>
          <w:szCs w:val="25"/>
        </w:rPr>
        <w:t xml:space="preserve"> спеціалізованих онлайн-платформ</w:t>
      </w:r>
      <w:r w:rsidR="004177EF">
        <w:rPr>
          <w:sz w:val="25"/>
          <w:szCs w:val="25"/>
        </w:rPr>
        <w:t>ах</w:t>
      </w:r>
      <w:r w:rsidR="00DC5D69" w:rsidRPr="00912DA1">
        <w:rPr>
          <w:sz w:val="25"/>
          <w:szCs w:val="25"/>
        </w:rPr>
        <w:t xml:space="preserve"> з продажу транспортних засобів</w:t>
      </w:r>
      <w:r w:rsidR="007D68FE">
        <w:rPr>
          <w:sz w:val="25"/>
          <w:szCs w:val="25"/>
        </w:rPr>
        <w:t>,</w:t>
      </w:r>
      <w:r w:rsidR="00DC5D69" w:rsidRPr="00912DA1">
        <w:rPr>
          <w:sz w:val="25"/>
          <w:szCs w:val="25"/>
        </w:rPr>
        <w:t xml:space="preserve"> у 2025–2026 роках </w:t>
      </w:r>
      <w:r>
        <w:rPr>
          <w:sz w:val="25"/>
          <w:szCs w:val="25"/>
        </w:rPr>
        <w:t>ціна</w:t>
      </w:r>
      <w:r w:rsidR="00DC5D69" w:rsidRPr="00912DA1">
        <w:rPr>
          <w:sz w:val="25"/>
          <w:szCs w:val="25"/>
        </w:rPr>
        <w:t xml:space="preserve"> </w:t>
      </w:r>
      <w:r w:rsidR="00912DA1">
        <w:rPr>
          <w:sz w:val="25"/>
          <w:szCs w:val="25"/>
        </w:rPr>
        <w:t>подібних</w:t>
      </w:r>
      <w:r w:rsidR="00DC5D69" w:rsidRPr="00912DA1">
        <w:rPr>
          <w:sz w:val="25"/>
          <w:szCs w:val="25"/>
        </w:rPr>
        <w:t xml:space="preserve"> автомобілів того ж року випуску </w:t>
      </w:r>
      <w:r w:rsidR="00C72E4C">
        <w:rPr>
          <w:sz w:val="25"/>
          <w:szCs w:val="25"/>
        </w:rPr>
        <w:t>коливала</w:t>
      </w:r>
      <w:r w:rsidR="00D50089">
        <w:rPr>
          <w:sz w:val="25"/>
          <w:szCs w:val="25"/>
        </w:rPr>
        <w:t>сь</w:t>
      </w:r>
      <w:r w:rsidR="00DC5D69" w:rsidRPr="00912DA1">
        <w:rPr>
          <w:sz w:val="25"/>
          <w:szCs w:val="25"/>
        </w:rPr>
        <w:t xml:space="preserve"> від 1</w:t>
      </w:r>
      <w:r w:rsidR="00912DA1">
        <w:rPr>
          <w:sz w:val="25"/>
          <w:szCs w:val="25"/>
        </w:rPr>
        <w:t> </w:t>
      </w:r>
      <w:r w:rsidR="00DC5D69" w:rsidRPr="00912DA1">
        <w:rPr>
          <w:sz w:val="25"/>
          <w:szCs w:val="25"/>
        </w:rPr>
        <w:t>600</w:t>
      </w:r>
      <w:r w:rsidR="00912DA1">
        <w:rPr>
          <w:sz w:val="25"/>
          <w:szCs w:val="25"/>
        </w:rPr>
        <w:t> </w:t>
      </w:r>
      <w:r w:rsidR="00DC5D69" w:rsidRPr="00912DA1">
        <w:rPr>
          <w:sz w:val="25"/>
          <w:szCs w:val="25"/>
        </w:rPr>
        <w:t>000 гр</w:t>
      </w:r>
      <w:r w:rsidR="00C72E4C">
        <w:rPr>
          <w:sz w:val="25"/>
          <w:szCs w:val="25"/>
        </w:rPr>
        <w:t>н,</w:t>
      </w:r>
      <w:r w:rsidR="00C72E4C" w:rsidRPr="00C72E4C">
        <w:rPr>
          <w:sz w:val="25"/>
          <w:szCs w:val="25"/>
        </w:rPr>
        <w:t xml:space="preserve"> </w:t>
      </w:r>
      <w:r w:rsidR="00C72E4C" w:rsidRPr="00551437">
        <w:rPr>
          <w:sz w:val="25"/>
          <w:szCs w:val="25"/>
        </w:rPr>
        <w:t>що суттєво вище за вказану кандидатом вартість придбання транспортного засобу.</w:t>
      </w:r>
    </w:p>
    <w:p w14:paraId="7164B12F" w14:textId="77777777" w:rsidR="00E26662" w:rsidRDefault="00912DA1" w:rsidP="00E26662">
      <w:pPr>
        <w:pStyle w:val="a9"/>
        <w:numPr>
          <w:ilvl w:val="0"/>
          <w:numId w:val="8"/>
        </w:numPr>
        <w:shd w:val="clear" w:color="auto" w:fill="FFFFFF"/>
        <w:tabs>
          <w:tab w:val="left" w:pos="426"/>
        </w:tabs>
        <w:spacing w:after="200" w:line="276" w:lineRule="auto"/>
        <w:ind w:left="0" w:firstLine="709"/>
        <w:jc w:val="both"/>
        <w:rPr>
          <w:sz w:val="25"/>
          <w:szCs w:val="25"/>
        </w:rPr>
      </w:pPr>
      <w:r w:rsidRPr="00C72E4C">
        <w:rPr>
          <w:sz w:val="25"/>
          <w:szCs w:val="25"/>
        </w:rPr>
        <w:t>А</w:t>
      </w:r>
      <w:r w:rsidR="00DC5D69" w:rsidRPr="00C72E4C">
        <w:rPr>
          <w:sz w:val="25"/>
          <w:szCs w:val="25"/>
        </w:rPr>
        <w:t xml:space="preserve">рхівні оголошення про продаж </w:t>
      </w:r>
      <w:r w:rsidRPr="00C72E4C">
        <w:rPr>
          <w:sz w:val="25"/>
          <w:szCs w:val="25"/>
        </w:rPr>
        <w:t>подібного автомобіля</w:t>
      </w:r>
      <w:r w:rsidR="00DC5D69" w:rsidRPr="00C72E4C">
        <w:rPr>
          <w:sz w:val="25"/>
          <w:szCs w:val="25"/>
        </w:rPr>
        <w:t xml:space="preserve"> у 2024 році відсутні, що унеможливлює </w:t>
      </w:r>
      <w:r w:rsidRPr="00C72E4C">
        <w:rPr>
          <w:sz w:val="25"/>
          <w:szCs w:val="25"/>
        </w:rPr>
        <w:t>встановити</w:t>
      </w:r>
      <w:r w:rsidR="00DC5D69" w:rsidRPr="00C72E4C">
        <w:rPr>
          <w:sz w:val="25"/>
          <w:szCs w:val="25"/>
        </w:rPr>
        <w:t xml:space="preserve"> ринков</w:t>
      </w:r>
      <w:r w:rsidRPr="00C72E4C">
        <w:rPr>
          <w:sz w:val="25"/>
          <w:szCs w:val="25"/>
        </w:rPr>
        <w:t>у</w:t>
      </w:r>
      <w:r w:rsidR="00DC5D69" w:rsidRPr="00C72E4C">
        <w:rPr>
          <w:sz w:val="25"/>
          <w:szCs w:val="25"/>
        </w:rPr>
        <w:t xml:space="preserve"> цін</w:t>
      </w:r>
      <w:r w:rsidRPr="00C72E4C">
        <w:rPr>
          <w:sz w:val="25"/>
          <w:szCs w:val="25"/>
        </w:rPr>
        <w:t>у</w:t>
      </w:r>
      <w:r w:rsidR="00DC5D69" w:rsidRPr="00C72E4C">
        <w:rPr>
          <w:sz w:val="25"/>
          <w:szCs w:val="25"/>
        </w:rPr>
        <w:t xml:space="preserve"> на момент набуття</w:t>
      </w:r>
      <w:r w:rsidRPr="00C72E4C">
        <w:rPr>
          <w:sz w:val="25"/>
          <w:szCs w:val="25"/>
        </w:rPr>
        <w:t xml:space="preserve"> чоловіком кандидата</w:t>
      </w:r>
      <w:r w:rsidR="00DC5D69" w:rsidRPr="00C72E4C">
        <w:rPr>
          <w:sz w:val="25"/>
          <w:szCs w:val="25"/>
        </w:rPr>
        <w:t xml:space="preserve"> права власності</w:t>
      </w:r>
      <w:r w:rsidRPr="00C72E4C">
        <w:rPr>
          <w:sz w:val="25"/>
          <w:szCs w:val="25"/>
        </w:rPr>
        <w:t xml:space="preserve"> на цей транспортний засіб</w:t>
      </w:r>
      <w:r w:rsidR="00DC5D69" w:rsidRPr="00C72E4C">
        <w:rPr>
          <w:sz w:val="25"/>
          <w:szCs w:val="25"/>
        </w:rPr>
        <w:t xml:space="preserve">. </w:t>
      </w:r>
      <w:r w:rsidRPr="00C72E4C">
        <w:rPr>
          <w:sz w:val="25"/>
          <w:szCs w:val="25"/>
        </w:rPr>
        <w:t>Водночас</w:t>
      </w:r>
      <w:r w:rsidR="00DC5D69" w:rsidRPr="00C72E4C">
        <w:rPr>
          <w:sz w:val="25"/>
          <w:szCs w:val="25"/>
        </w:rPr>
        <w:t xml:space="preserve">, </w:t>
      </w:r>
      <w:r w:rsidRPr="00C72E4C">
        <w:rPr>
          <w:sz w:val="25"/>
          <w:szCs w:val="25"/>
        </w:rPr>
        <w:t>на переконання ГРД,</w:t>
      </w:r>
      <w:r w:rsidR="00DC5D69" w:rsidRPr="00C72E4C">
        <w:rPr>
          <w:sz w:val="25"/>
          <w:szCs w:val="25"/>
        </w:rPr>
        <w:t xml:space="preserve"> ринкова вартість автомобіля </w:t>
      </w:r>
      <w:r w:rsidRPr="00C72E4C">
        <w:rPr>
          <w:sz w:val="25"/>
          <w:szCs w:val="25"/>
        </w:rPr>
        <w:t>марки «</w:t>
      </w:r>
      <w:r w:rsidR="00DC5D69" w:rsidRPr="00C72E4C">
        <w:rPr>
          <w:sz w:val="25"/>
          <w:szCs w:val="25"/>
        </w:rPr>
        <w:t>RIVIAN R1T</w:t>
      </w:r>
      <w:r w:rsidRPr="00C72E4C">
        <w:rPr>
          <w:sz w:val="25"/>
          <w:szCs w:val="25"/>
        </w:rPr>
        <w:t>»</w:t>
      </w:r>
      <w:r w:rsidR="00DC5D69" w:rsidRPr="00C72E4C">
        <w:rPr>
          <w:sz w:val="25"/>
          <w:szCs w:val="25"/>
        </w:rPr>
        <w:t xml:space="preserve"> у 2024 була </w:t>
      </w:r>
      <w:r w:rsidR="00C72E4C" w:rsidRPr="00C72E4C">
        <w:rPr>
          <w:sz w:val="25"/>
          <w:szCs w:val="25"/>
        </w:rPr>
        <w:t>еквівалентною</w:t>
      </w:r>
      <w:r w:rsidR="00DC5D69" w:rsidRPr="00C72E4C">
        <w:rPr>
          <w:sz w:val="25"/>
          <w:szCs w:val="25"/>
        </w:rPr>
        <w:t xml:space="preserve"> цінам 2025 року. </w:t>
      </w:r>
      <w:r w:rsidR="00C72E4C" w:rsidRPr="002264A7">
        <w:rPr>
          <w:sz w:val="25"/>
          <w:szCs w:val="25"/>
        </w:rPr>
        <w:t xml:space="preserve">Тому </w:t>
      </w:r>
      <w:r w:rsidR="00C72E4C">
        <w:rPr>
          <w:sz w:val="25"/>
          <w:szCs w:val="25"/>
        </w:rPr>
        <w:t xml:space="preserve">у ГРД </w:t>
      </w:r>
      <w:r w:rsidR="00C72E4C" w:rsidRPr="002264A7">
        <w:rPr>
          <w:sz w:val="25"/>
          <w:szCs w:val="25"/>
        </w:rPr>
        <w:t xml:space="preserve">виникає обґрунтований сумнів </w:t>
      </w:r>
      <w:r w:rsidR="00C72E4C">
        <w:rPr>
          <w:sz w:val="25"/>
          <w:szCs w:val="25"/>
        </w:rPr>
        <w:t>стосовно</w:t>
      </w:r>
      <w:r w:rsidR="00C72E4C" w:rsidRPr="002264A7">
        <w:rPr>
          <w:sz w:val="25"/>
          <w:szCs w:val="25"/>
        </w:rPr>
        <w:t xml:space="preserve"> задекларованої вартості </w:t>
      </w:r>
      <w:r w:rsidR="00C72E4C">
        <w:rPr>
          <w:sz w:val="25"/>
          <w:szCs w:val="25"/>
        </w:rPr>
        <w:t xml:space="preserve">цього </w:t>
      </w:r>
      <w:r w:rsidR="00C72E4C" w:rsidRPr="002264A7">
        <w:rPr>
          <w:sz w:val="25"/>
          <w:szCs w:val="25"/>
        </w:rPr>
        <w:t>авто</w:t>
      </w:r>
      <w:r w:rsidR="00C72E4C">
        <w:rPr>
          <w:sz w:val="25"/>
          <w:szCs w:val="25"/>
        </w:rPr>
        <w:t>мобіля</w:t>
      </w:r>
      <w:r w:rsidR="00C72E4C" w:rsidRPr="002264A7">
        <w:rPr>
          <w:sz w:val="25"/>
          <w:szCs w:val="25"/>
        </w:rPr>
        <w:t>, яка є нижчою за ринкову.</w:t>
      </w:r>
    </w:p>
    <w:p w14:paraId="4D438C9E" w14:textId="424A2012" w:rsidR="00E26662" w:rsidRPr="00E26662" w:rsidRDefault="00912DA1" w:rsidP="00E26662">
      <w:pPr>
        <w:pStyle w:val="a9"/>
        <w:numPr>
          <w:ilvl w:val="0"/>
          <w:numId w:val="8"/>
        </w:numPr>
        <w:shd w:val="clear" w:color="auto" w:fill="FFFFFF"/>
        <w:tabs>
          <w:tab w:val="left" w:pos="426"/>
        </w:tabs>
        <w:spacing w:after="200" w:line="276" w:lineRule="auto"/>
        <w:ind w:left="0" w:firstLine="709"/>
        <w:jc w:val="both"/>
        <w:rPr>
          <w:sz w:val="25"/>
          <w:szCs w:val="25"/>
        </w:rPr>
      </w:pPr>
      <w:r w:rsidRPr="00E26662">
        <w:rPr>
          <w:sz w:val="25"/>
          <w:szCs w:val="25"/>
        </w:rPr>
        <w:t>На ду</w:t>
      </w:r>
      <w:r w:rsidR="00551437" w:rsidRPr="00E26662">
        <w:rPr>
          <w:sz w:val="25"/>
          <w:szCs w:val="25"/>
        </w:rPr>
        <w:t>мку ГРД,</w:t>
      </w:r>
      <w:r w:rsidR="00C72E4C" w:rsidRPr="00E26662">
        <w:rPr>
          <w:sz w:val="25"/>
          <w:szCs w:val="25"/>
        </w:rPr>
        <w:t xml:space="preserve"> такі </w:t>
      </w:r>
      <w:r w:rsidR="007D68FE">
        <w:rPr>
          <w:sz w:val="25"/>
          <w:szCs w:val="25"/>
        </w:rPr>
        <w:t>обставини викликають</w:t>
      </w:r>
      <w:r w:rsidR="00C72E4C" w:rsidRPr="00E26662">
        <w:rPr>
          <w:sz w:val="25"/>
          <w:szCs w:val="25"/>
        </w:rPr>
        <w:t xml:space="preserve"> обґрунтовані сумніви у доброчесності судді, оскільки свідчать про викривлення інформації щодо власних активів, приховування незаконного збагачення або ухилення від пояснення джерел походження коштів, п</w:t>
      </w:r>
      <w:r w:rsidR="007D68FE">
        <w:rPr>
          <w:sz w:val="25"/>
          <w:szCs w:val="25"/>
        </w:rPr>
        <w:t>ідривають</w:t>
      </w:r>
      <w:r w:rsidR="00C72E4C" w:rsidRPr="00E26662">
        <w:rPr>
          <w:sz w:val="25"/>
          <w:szCs w:val="25"/>
        </w:rPr>
        <w:t xml:space="preserve"> суспільну довіру до судді.</w:t>
      </w:r>
      <w:r w:rsidR="00E26662" w:rsidRPr="00E26662">
        <w:rPr>
          <w:sz w:val="25"/>
          <w:szCs w:val="25"/>
        </w:rPr>
        <w:t xml:space="preserve"> Заниження вартості придбаного майна у декларації є проявом недоброчесної поведінки та суперечить стандартам професійної етики судді. </w:t>
      </w:r>
      <w:r w:rsidR="007D68FE">
        <w:rPr>
          <w:sz w:val="25"/>
          <w:szCs w:val="25"/>
        </w:rPr>
        <w:t>Отже, кандидат</w:t>
      </w:r>
      <w:r w:rsidR="00E26662" w:rsidRPr="00E26662">
        <w:rPr>
          <w:sz w:val="25"/>
          <w:szCs w:val="25"/>
        </w:rPr>
        <w:t xml:space="preserve"> не може вважатися такою, що відповідає критеріям доброчесності та професійної етики.</w:t>
      </w:r>
    </w:p>
    <w:p w14:paraId="0901176F" w14:textId="77777777" w:rsidR="00912DA1" w:rsidRPr="00104EA2" w:rsidRDefault="00912DA1" w:rsidP="00E26662">
      <w:pPr>
        <w:pStyle w:val="a9"/>
        <w:numPr>
          <w:ilvl w:val="0"/>
          <w:numId w:val="8"/>
        </w:numPr>
        <w:shd w:val="clear" w:color="auto" w:fill="FFFFFF"/>
        <w:tabs>
          <w:tab w:val="left" w:pos="426"/>
        </w:tabs>
        <w:spacing w:after="200" w:line="276" w:lineRule="auto"/>
        <w:ind w:left="0" w:firstLine="709"/>
        <w:jc w:val="both"/>
        <w:rPr>
          <w:sz w:val="25"/>
          <w:szCs w:val="25"/>
        </w:rPr>
      </w:pPr>
      <w:r w:rsidRPr="00E26662">
        <w:rPr>
          <w:sz w:val="25"/>
          <w:szCs w:val="25"/>
        </w:rPr>
        <w:t xml:space="preserve">Додатково ГРД повідомила інформацію, яка сама по собі не стала підставою для </w:t>
      </w:r>
      <w:r w:rsidRPr="00104EA2">
        <w:rPr>
          <w:sz w:val="25"/>
          <w:szCs w:val="25"/>
        </w:rPr>
        <w:t>висновку, але може бути врахована під час кваліфікаційного оцінювання.</w:t>
      </w:r>
    </w:p>
    <w:p w14:paraId="69AD34EA" w14:textId="7D89130B" w:rsidR="00912DA1" w:rsidRPr="00104EA2" w:rsidRDefault="00912DA1" w:rsidP="00912DA1">
      <w:pPr>
        <w:pStyle w:val="a9"/>
        <w:numPr>
          <w:ilvl w:val="0"/>
          <w:numId w:val="8"/>
        </w:numPr>
        <w:shd w:val="clear" w:color="auto" w:fill="FFFFFF"/>
        <w:tabs>
          <w:tab w:val="left" w:pos="426"/>
        </w:tabs>
        <w:spacing w:after="200" w:line="276" w:lineRule="auto"/>
        <w:ind w:left="0" w:firstLine="709"/>
        <w:jc w:val="both"/>
        <w:rPr>
          <w:sz w:val="25"/>
          <w:szCs w:val="25"/>
        </w:rPr>
      </w:pPr>
      <w:r w:rsidRPr="00104EA2">
        <w:rPr>
          <w:sz w:val="25"/>
          <w:szCs w:val="25"/>
        </w:rPr>
        <w:t>Відповідно</w:t>
      </w:r>
      <w:r w:rsidR="00DC5D69" w:rsidRPr="00104EA2">
        <w:rPr>
          <w:sz w:val="25"/>
          <w:szCs w:val="25"/>
        </w:rPr>
        <w:t xml:space="preserve"> до інформації з Єдиного реєстру адвокатів України </w:t>
      </w:r>
      <w:r w:rsidRPr="00104EA2">
        <w:rPr>
          <w:sz w:val="25"/>
          <w:szCs w:val="25"/>
        </w:rPr>
        <w:t>кандидат</w:t>
      </w:r>
      <w:r w:rsidR="00DC5D69" w:rsidRPr="00104EA2">
        <w:rPr>
          <w:sz w:val="25"/>
          <w:szCs w:val="25"/>
        </w:rPr>
        <w:t xml:space="preserve"> </w:t>
      </w:r>
      <w:r w:rsidR="00452353" w:rsidRPr="00104EA2">
        <w:rPr>
          <w:sz w:val="25"/>
          <w:szCs w:val="25"/>
        </w:rPr>
        <w:t>є адвокатом</w:t>
      </w:r>
      <w:r w:rsidR="00DC5D69" w:rsidRPr="00104EA2">
        <w:rPr>
          <w:sz w:val="25"/>
          <w:szCs w:val="25"/>
        </w:rPr>
        <w:t>.</w:t>
      </w:r>
    </w:p>
    <w:p w14:paraId="682EEB43" w14:textId="77777777" w:rsidR="00D44ED3" w:rsidRDefault="00D44ED3" w:rsidP="00D44ED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Згідно з частиною шостою статті 45 </w:t>
      </w:r>
      <w:r w:rsidRPr="00912DA1">
        <w:rPr>
          <w:sz w:val="25"/>
          <w:szCs w:val="25"/>
        </w:rPr>
        <w:t>Закону України «Про адвокатуру та адвокатську діяльність</w:t>
      </w:r>
      <w:r w:rsidR="00DC5D69" w:rsidRPr="00912DA1">
        <w:rPr>
          <w:sz w:val="25"/>
          <w:szCs w:val="25"/>
        </w:rPr>
        <w:t>» усі адвокати є членами Національної асоціації адвокатів України з моменту набуття статусу адвоката, незалежно від подальшого здійснення чи зупинення адвокатської діяльності</w:t>
      </w:r>
      <w:r>
        <w:rPr>
          <w:sz w:val="25"/>
          <w:szCs w:val="25"/>
        </w:rPr>
        <w:t>.</w:t>
      </w:r>
    </w:p>
    <w:p w14:paraId="794CD75C" w14:textId="22302C94" w:rsidR="00D44ED3" w:rsidRDefault="00D44ED3" w:rsidP="00D44ED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Пунктом 12 частин</w:t>
      </w:r>
      <w:r w:rsidR="007D68FE">
        <w:rPr>
          <w:sz w:val="25"/>
          <w:szCs w:val="25"/>
        </w:rPr>
        <w:t>и</w:t>
      </w:r>
      <w:r>
        <w:rPr>
          <w:sz w:val="25"/>
          <w:szCs w:val="25"/>
        </w:rPr>
        <w:t xml:space="preserve"> першо</w:t>
      </w:r>
      <w:r w:rsidR="007D68FE">
        <w:rPr>
          <w:sz w:val="25"/>
          <w:szCs w:val="25"/>
        </w:rPr>
        <w:t>ї</w:t>
      </w:r>
      <w:r>
        <w:rPr>
          <w:sz w:val="25"/>
          <w:szCs w:val="25"/>
        </w:rPr>
        <w:t xml:space="preserve"> статті 46</w:t>
      </w:r>
      <w:r w:rsidRPr="00D44ED3">
        <w:rPr>
          <w:sz w:val="25"/>
          <w:szCs w:val="25"/>
        </w:rPr>
        <w:t xml:space="preserve"> Закону України </w:t>
      </w:r>
      <w:r w:rsidR="00551437">
        <w:rPr>
          <w:sz w:val="25"/>
          <w:szCs w:val="25"/>
        </w:rPr>
        <w:t>«</w:t>
      </w:r>
      <w:r w:rsidRPr="00D44ED3">
        <w:rPr>
          <w:sz w:val="25"/>
          <w:szCs w:val="25"/>
        </w:rPr>
        <w:t>Про запобігання корупції</w:t>
      </w:r>
      <w:r w:rsidR="00551437">
        <w:rPr>
          <w:sz w:val="25"/>
          <w:szCs w:val="25"/>
        </w:rPr>
        <w:t>»</w:t>
      </w:r>
      <w:r>
        <w:rPr>
          <w:sz w:val="25"/>
          <w:szCs w:val="25"/>
        </w:rPr>
        <w:t xml:space="preserve"> та пунктом </w:t>
      </w:r>
      <w:r w:rsidRPr="00D44ED3">
        <w:rPr>
          <w:sz w:val="25"/>
          <w:szCs w:val="25"/>
        </w:rPr>
        <w:t xml:space="preserve">18 Правил заповнення та подання декларації особи, уповноваженої на виконання функцій держави або місцевого самоврядування, затверджених </w:t>
      </w:r>
      <w:r w:rsidR="00D4575C">
        <w:rPr>
          <w:sz w:val="25"/>
          <w:szCs w:val="25"/>
        </w:rPr>
        <w:t>н</w:t>
      </w:r>
      <w:r w:rsidRPr="00D44ED3">
        <w:rPr>
          <w:sz w:val="25"/>
          <w:szCs w:val="25"/>
        </w:rPr>
        <w:t>аказом Національного агентства з питань запобігання корупції від 08</w:t>
      </w:r>
      <w:r>
        <w:rPr>
          <w:sz w:val="25"/>
          <w:szCs w:val="25"/>
        </w:rPr>
        <w:t xml:space="preserve"> листопада </w:t>
      </w:r>
      <w:r w:rsidRPr="00D44ED3">
        <w:rPr>
          <w:sz w:val="25"/>
          <w:szCs w:val="25"/>
        </w:rPr>
        <w:t>2023 року №</w:t>
      </w:r>
      <w:r w:rsidR="00D4575C">
        <w:rPr>
          <w:sz w:val="25"/>
          <w:szCs w:val="25"/>
        </w:rPr>
        <w:t> </w:t>
      </w:r>
      <w:r w:rsidRPr="00D44ED3">
        <w:rPr>
          <w:sz w:val="25"/>
          <w:szCs w:val="25"/>
        </w:rPr>
        <w:t>252/23</w:t>
      </w:r>
      <w:r w:rsidR="00D4575C">
        <w:rPr>
          <w:sz w:val="25"/>
          <w:szCs w:val="25"/>
        </w:rPr>
        <w:t>,</w:t>
      </w:r>
      <w:r>
        <w:rPr>
          <w:sz w:val="25"/>
          <w:szCs w:val="25"/>
        </w:rPr>
        <w:t xml:space="preserve"> визначено, що у</w:t>
      </w:r>
      <w:r w:rsidR="00DC5D69" w:rsidRPr="00D44ED3">
        <w:rPr>
          <w:sz w:val="25"/>
          <w:szCs w:val="25"/>
        </w:rPr>
        <w:t xml:space="preserve"> декларації зазначається інформація про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—підприємців. До об’єднань (організацій), членство (членство в органах)</w:t>
      </w:r>
      <w:r w:rsidR="00D4575C">
        <w:rPr>
          <w:sz w:val="25"/>
          <w:szCs w:val="25"/>
        </w:rPr>
        <w:t xml:space="preserve"> в</w:t>
      </w:r>
      <w:r w:rsidR="00DC5D69" w:rsidRPr="00D44ED3">
        <w:rPr>
          <w:sz w:val="25"/>
          <w:szCs w:val="25"/>
        </w:rPr>
        <w:t xml:space="preserve"> яких слід відображати в декларації, належать в тому числі самоврядні професійні організації (об’єднання), а саме об’єднання фізичних осіб, які здійснюють професійну діяльність, зокрема: Національна асоціація адвокатів України, Нотаріальна палата України, Асоціація приватних виконавців України, Аудиторська палата України.</w:t>
      </w:r>
    </w:p>
    <w:p w14:paraId="1E7184C6" w14:textId="1EA35B1A" w:rsidR="00DC5D69" w:rsidRPr="006F2D10" w:rsidRDefault="00DC5D69" w:rsidP="00D44ED3">
      <w:pPr>
        <w:pStyle w:val="a9"/>
        <w:numPr>
          <w:ilvl w:val="0"/>
          <w:numId w:val="8"/>
        </w:numPr>
        <w:shd w:val="clear" w:color="auto" w:fill="FFFFFF"/>
        <w:tabs>
          <w:tab w:val="left" w:pos="426"/>
        </w:tabs>
        <w:spacing w:after="200" w:line="276" w:lineRule="auto"/>
        <w:ind w:left="0" w:firstLine="709"/>
        <w:jc w:val="both"/>
        <w:rPr>
          <w:sz w:val="25"/>
          <w:szCs w:val="25"/>
        </w:rPr>
      </w:pPr>
      <w:r w:rsidRPr="00D44ED3">
        <w:rPr>
          <w:sz w:val="25"/>
          <w:szCs w:val="25"/>
        </w:rPr>
        <w:lastRenderedPageBreak/>
        <w:t xml:space="preserve">Водночас </w:t>
      </w:r>
      <w:r w:rsidR="00D44ED3">
        <w:rPr>
          <w:sz w:val="25"/>
          <w:szCs w:val="25"/>
        </w:rPr>
        <w:t>у</w:t>
      </w:r>
      <w:r w:rsidR="00D44ED3" w:rsidRPr="00D44ED3">
        <w:rPr>
          <w:sz w:val="25"/>
          <w:szCs w:val="25"/>
        </w:rPr>
        <w:t xml:space="preserve"> розділі 16 «Входження суб’єкта декларування до керівних, ревізійних чи наглядових органів об’єднань, організацій, членство в таких об’єднаннях (організаціях)»</w:t>
      </w:r>
      <w:r w:rsidR="00D44ED3">
        <w:rPr>
          <w:sz w:val="25"/>
          <w:szCs w:val="25"/>
        </w:rPr>
        <w:t xml:space="preserve"> декларацій кандидата за</w:t>
      </w:r>
      <w:r w:rsidRPr="00D44ED3">
        <w:rPr>
          <w:sz w:val="25"/>
          <w:szCs w:val="25"/>
        </w:rPr>
        <w:t xml:space="preserve"> 2018</w:t>
      </w:r>
      <w:r w:rsidR="00D4575C" w:rsidRPr="009116A6">
        <w:rPr>
          <w:sz w:val="25"/>
          <w:szCs w:val="25"/>
        </w:rPr>
        <w:t>–</w:t>
      </w:r>
      <w:r w:rsidRPr="00D44ED3">
        <w:rPr>
          <w:sz w:val="25"/>
          <w:szCs w:val="25"/>
        </w:rPr>
        <w:t xml:space="preserve">2024 </w:t>
      </w:r>
      <w:r w:rsidR="00D44ED3">
        <w:rPr>
          <w:sz w:val="25"/>
          <w:szCs w:val="25"/>
        </w:rPr>
        <w:t>роки</w:t>
      </w:r>
      <w:r w:rsidRPr="00D44ED3">
        <w:rPr>
          <w:sz w:val="25"/>
          <w:szCs w:val="25"/>
        </w:rPr>
        <w:t xml:space="preserve"> відсутні відомост</w:t>
      </w:r>
      <w:r w:rsidR="00D4575C">
        <w:rPr>
          <w:sz w:val="25"/>
          <w:szCs w:val="25"/>
        </w:rPr>
        <w:t>і</w:t>
      </w:r>
      <w:r w:rsidRPr="00D44ED3">
        <w:rPr>
          <w:sz w:val="25"/>
          <w:szCs w:val="25"/>
        </w:rPr>
        <w:t xml:space="preserve"> про її членство в Національній асоціації адвокатів України. З огляду на правову природу Національної асоціації адвокатів України як недержавної некомерційної професійної організації, членство в якій є обов’язковим для кожного адвоката, такі відомості підлягають відображенню </w:t>
      </w:r>
      <w:r w:rsidR="00D4575C">
        <w:rPr>
          <w:sz w:val="25"/>
          <w:szCs w:val="25"/>
        </w:rPr>
        <w:t>в</w:t>
      </w:r>
      <w:r w:rsidRPr="00D44ED3">
        <w:rPr>
          <w:sz w:val="25"/>
          <w:szCs w:val="25"/>
        </w:rPr>
        <w:t xml:space="preserve"> декларації незалежно від фактичного здійснення адвокатської </w:t>
      </w:r>
      <w:r w:rsidRPr="006F2D10">
        <w:rPr>
          <w:sz w:val="25"/>
          <w:szCs w:val="25"/>
        </w:rPr>
        <w:t>діяльності або статусу свідоцтва.</w:t>
      </w:r>
    </w:p>
    <w:p w14:paraId="4FA98CB8" w14:textId="4E040B24" w:rsidR="008963E6" w:rsidRPr="006F2D10"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З</w:t>
      </w:r>
      <w:r w:rsidR="008963E6" w:rsidRPr="006F2D10">
        <w:rPr>
          <w:sz w:val="25"/>
          <w:szCs w:val="25"/>
        </w:rPr>
        <w:t xml:space="preserve"> метою </w:t>
      </w:r>
      <w:r w:rsidR="0099406C" w:rsidRPr="006F2D10">
        <w:rPr>
          <w:sz w:val="25"/>
          <w:szCs w:val="25"/>
        </w:rPr>
        <w:t>встановлення</w:t>
      </w:r>
      <w:r w:rsidR="008963E6" w:rsidRPr="006F2D10">
        <w:rPr>
          <w:sz w:val="25"/>
          <w:szCs w:val="25"/>
        </w:rPr>
        <w:t xml:space="preserve"> відповідності </w:t>
      </w:r>
      <w:r w:rsidR="00B02897" w:rsidRPr="006F2D10">
        <w:rPr>
          <w:sz w:val="25"/>
          <w:szCs w:val="25"/>
        </w:rPr>
        <w:t>кандидата</w:t>
      </w:r>
      <w:r w:rsidR="008963E6" w:rsidRPr="006F2D10">
        <w:rPr>
          <w:sz w:val="25"/>
          <w:szCs w:val="25"/>
        </w:rPr>
        <w:t xml:space="preserve"> критеріям кваліфікаційного оцінювання </w:t>
      </w:r>
      <w:r w:rsidRPr="006F2D10">
        <w:rPr>
          <w:sz w:val="25"/>
          <w:szCs w:val="25"/>
        </w:rPr>
        <w:t xml:space="preserve">членом Комісії – доповідачем 03 жовтня 2025 року </w:t>
      </w:r>
      <w:r w:rsidR="008963E6" w:rsidRPr="006F2D10">
        <w:rPr>
          <w:sz w:val="25"/>
          <w:szCs w:val="25"/>
        </w:rPr>
        <w:t>на</w:t>
      </w:r>
      <w:r w:rsidRPr="006F2D10">
        <w:rPr>
          <w:sz w:val="25"/>
          <w:szCs w:val="25"/>
        </w:rPr>
        <w:t>діслано</w:t>
      </w:r>
      <w:r w:rsidR="008963E6" w:rsidRPr="006F2D10">
        <w:rPr>
          <w:sz w:val="25"/>
          <w:szCs w:val="25"/>
        </w:rPr>
        <w:t xml:space="preserve"> лист </w:t>
      </w:r>
      <w:r w:rsidR="006F2D10" w:rsidRPr="006F2D10">
        <w:rPr>
          <w:sz w:val="25"/>
          <w:szCs w:val="25"/>
        </w:rPr>
        <w:t xml:space="preserve">до Кваліфікаційно-дисциплінарної комісії адвокатури у Львівській області. </w:t>
      </w:r>
    </w:p>
    <w:p w14:paraId="0C2C55BF" w14:textId="3A7ADDB2" w:rsidR="006F2D10" w:rsidRPr="006F2D10" w:rsidRDefault="006F2D10"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 xml:space="preserve">07 жовтня 2025 року до Комісії надійшла відповідь на вказаний запит, в якій зазначено таке. До Кваліфікаційно-дисциплінарної комісії адвокатури у Львівській області </w:t>
      </w:r>
      <w:r w:rsidR="00D4575C">
        <w:rPr>
          <w:sz w:val="25"/>
          <w:szCs w:val="25"/>
        </w:rPr>
        <w:t>надійшло</w:t>
      </w:r>
      <w:r w:rsidRPr="006F2D10">
        <w:rPr>
          <w:sz w:val="25"/>
          <w:szCs w:val="25"/>
        </w:rPr>
        <w:t xml:space="preserve"> подання Ради адвокатів Львівської області від 11 вересня 2018 року стосовно несплати внесків адвокаткою Саламах</w:t>
      </w:r>
      <w:r w:rsidR="00D4575C">
        <w:rPr>
          <w:sz w:val="25"/>
          <w:szCs w:val="25"/>
        </w:rPr>
        <w:t>ою</w:t>
      </w:r>
      <w:r w:rsidRPr="006F2D10">
        <w:rPr>
          <w:sz w:val="25"/>
          <w:szCs w:val="25"/>
        </w:rPr>
        <w:t xml:space="preserve"> Надією Володимирівною. Рішенням </w:t>
      </w:r>
      <w:r w:rsidR="00D4575C">
        <w:rPr>
          <w:sz w:val="25"/>
          <w:szCs w:val="25"/>
        </w:rPr>
        <w:t>к</w:t>
      </w:r>
      <w:r w:rsidR="00D4575C" w:rsidRPr="00D4575C">
        <w:rPr>
          <w:sz w:val="25"/>
          <w:szCs w:val="25"/>
        </w:rPr>
        <w:t>валіфікаційно-дисциплінарн</w:t>
      </w:r>
      <w:r w:rsidR="00D4575C">
        <w:rPr>
          <w:sz w:val="25"/>
          <w:szCs w:val="25"/>
        </w:rPr>
        <w:t>ої</w:t>
      </w:r>
      <w:r w:rsidR="00D4575C" w:rsidRPr="00D4575C">
        <w:rPr>
          <w:sz w:val="25"/>
          <w:szCs w:val="25"/>
        </w:rPr>
        <w:t xml:space="preserve"> комісія адвокатури</w:t>
      </w:r>
      <w:r w:rsidR="00D4575C">
        <w:rPr>
          <w:sz w:val="25"/>
          <w:szCs w:val="25"/>
        </w:rPr>
        <w:t xml:space="preserve"> у </w:t>
      </w:r>
      <w:r w:rsidRPr="006F2D10">
        <w:rPr>
          <w:sz w:val="25"/>
          <w:szCs w:val="25"/>
        </w:rPr>
        <w:t>Львівськ</w:t>
      </w:r>
      <w:r w:rsidR="00D4575C">
        <w:rPr>
          <w:sz w:val="25"/>
          <w:szCs w:val="25"/>
        </w:rPr>
        <w:t>ій</w:t>
      </w:r>
      <w:r w:rsidRPr="006F2D10">
        <w:rPr>
          <w:sz w:val="25"/>
          <w:szCs w:val="25"/>
        </w:rPr>
        <w:t xml:space="preserve"> області від 18 жовтня 2018</w:t>
      </w:r>
      <w:r w:rsidR="00D4575C">
        <w:rPr>
          <w:sz w:val="25"/>
          <w:szCs w:val="25"/>
        </w:rPr>
        <w:t> </w:t>
      </w:r>
      <w:r w:rsidRPr="006F2D10">
        <w:rPr>
          <w:sz w:val="25"/>
          <w:szCs w:val="25"/>
        </w:rPr>
        <w:t>року щодо адвокатки Саламахи Н.В. порушен</w:t>
      </w:r>
      <w:r w:rsidR="00D4575C">
        <w:rPr>
          <w:sz w:val="25"/>
          <w:szCs w:val="25"/>
        </w:rPr>
        <w:t>о</w:t>
      </w:r>
      <w:r w:rsidRPr="006F2D10">
        <w:rPr>
          <w:sz w:val="25"/>
          <w:szCs w:val="25"/>
        </w:rPr>
        <w:t xml:space="preserve"> дисциплінарн</w:t>
      </w:r>
      <w:r w:rsidR="00D4575C">
        <w:rPr>
          <w:sz w:val="25"/>
          <w:szCs w:val="25"/>
        </w:rPr>
        <w:t>у</w:t>
      </w:r>
      <w:r w:rsidRPr="006F2D10">
        <w:rPr>
          <w:sz w:val="25"/>
          <w:szCs w:val="25"/>
        </w:rPr>
        <w:t xml:space="preserve"> справ</w:t>
      </w:r>
      <w:r w:rsidR="00D4575C">
        <w:rPr>
          <w:sz w:val="25"/>
          <w:szCs w:val="25"/>
        </w:rPr>
        <w:t>у</w:t>
      </w:r>
      <w:r w:rsidRPr="006F2D10">
        <w:rPr>
          <w:sz w:val="25"/>
          <w:szCs w:val="25"/>
        </w:rPr>
        <w:t>. У зв’язку із самостійним усуненням</w:t>
      </w:r>
      <w:r w:rsidR="00D4575C">
        <w:rPr>
          <w:sz w:val="25"/>
          <w:szCs w:val="25"/>
        </w:rPr>
        <w:t xml:space="preserve"> Саламахою Н.В.</w:t>
      </w:r>
      <w:r w:rsidRPr="006F2D10">
        <w:rPr>
          <w:sz w:val="25"/>
          <w:szCs w:val="25"/>
        </w:rPr>
        <w:t xml:space="preserve"> причин, що були підставою для подання </w:t>
      </w:r>
      <w:r w:rsidR="00D4575C">
        <w:rPr>
          <w:sz w:val="25"/>
          <w:szCs w:val="25"/>
        </w:rPr>
        <w:t>(</w:t>
      </w:r>
      <w:r w:rsidRPr="006F2D10">
        <w:rPr>
          <w:sz w:val="25"/>
          <w:szCs w:val="25"/>
        </w:rPr>
        <w:t>сплатою внесків</w:t>
      </w:r>
      <w:r w:rsidR="00D4575C">
        <w:rPr>
          <w:sz w:val="25"/>
          <w:szCs w:val="25"/>
        </w:rPr>
        <w:t>),</w:t>
      </w:r>
      <w:r w:rsidRPr="006F2D10">
        <w:rPr>
          <w:sz w:val="25"/>
          <w:szCs w:val="25"/>
        </w:rPr>
        <w:t xml:space="preserve"> </w:t>
      </w:r>
      <w:r w:rsidR="00D4575C">
        <w:rPr>
          <w:sz w:val="25"/>
          <w:szCs w:val="25"/>
        </w:rPr>
        <w:t>р</w:t>
      </w:r>
      <w:r w:rsidRPr="006F2D10">
        <w:rPr>
          <w:sz w:val="25"/>
          <w:szCs w:val="25"/>
        </w:rPr>
        <w:t xml:space="preserve">ішенням </w:t>
      </w:r>
      <w:r w:rsidR="00D4575C" w:rsidRPr="00D4575C">
        <w:rPr>
          <w:sz w:val="25"/>
          <w:szCs w:val="25"/>
        </w:rPr>
        <w:t xml:space="preserve">кваліфікаційно-дисциплінарної комісія адвокатури у Львівській області </w:t>
      </w:r>
      <w:r w:rsidRPr="006F2D10">
        <w:rPr>
          <w:sz w:val="25"/>
          <w:szCs w:val="25"/>
        </w:rPr>
        <w:t xml:space="preserve">від 02 жовтня 2018 року дисциплінарну справу закрито. Інших скарг до </w:t>
      </w:r>
      <w:r w:rsidR="00D4575C" w:rsidRPr="00D4575C">
        <w:rPr>
          <w:sz w:val="25"/>
          <w:szCs w:val="25"/>
        </w:rPr>
        <w:t>кваліфікаційно-дисциплінарної комісі</w:t>
      </w:r>
      <w:r w:rsidR="00D4575C">
        <w:rPr>
          <w:sz w:val="25"/>
          <w:szCs w:val="25"/>
        </w:rPr>
        <w:t>ї</w:t>
      </w:r>
      <w:r w:rsidR="00D4575C" w:rsidRPr="00D4575C">
        <w:rPr>
          <w:sz w:val="25"/>
          <w:szCs w:val="25"/>
        </w:rPr>
        <w:t xml:space="preserve"> адвокатури у Львівській області</w:t>
      </w:r>
      <w:r w:rsidRPr="006F2D10">
        <w:rPr>
          <w:sz w:val="25"/>
          <w:szCs w:val="25"/>
        </w:rPr>
        <w:t xml:space="preserve"> не надходило.</w:t>
      </w:r>
    </w:p>
    <w:p w14:paraId="42C96681" w14:textId="788DA066" w:rsidR="008963E6" w:rsidRDefault="008963E6" w:rsidP="00975D8F">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 xml:space="preserve">З метою формування досьє кандидата на посаду судді апеляційного загального суду і проведення співбесіди </w:t>
      </w:r>
      <w:r w:rsidR="006F2D10" w:rsidRPr="006F2D10">
        <w:rPr>
          <w:sz w:val="25"/>
          <w:szCs w:val="25"/>
        </w:rPr>
        <w:t>03</w:t>
      </w:r>
      <w:r w:rsidR="005A67AD" w:rsidRPr="006F2D10">
        <w:rPr>
          <w:sz w:val="25"/>
          <w:szCs w:val="25"/>
        </w:rPr>
        <w:t xml:space="preserve"> </w:t>
      </w:r>
      <w:r w:rsidR="006F2D10" w:rsidRPr="006F2D10">
        <w:rPr>
          <w:sz w:val="25"/>
          <w:szCs w:val="25"/>
        </w:rPr>
        <w:t>жовтня</w:t>
      </w:r>
      <w:r w:rsidR="005A67AD" w:rsidRPr="006F2D10">
        <w:rPr>
          <w:sz w:val="25"/>
          <w:szCs w:val="25"/>
        </w:rPr>
        <w:t xml:space="preserve"> </w:t>
      </w:r>
      <w:r w:rsidRPr="006F2D10">
        <w:rPr>
          <w:sz w:val="25"/>
          <w:szCs w:val="25"/>
        </w:rPr>
        <w:t>202</w:t>
      </w:r>
      <w:r w:rsidR="006F2D10" w:rsidRPr="006F2D10">
        <w:rPr>
          <w:sz w:val="25"/>
          <w:szCs w:val="25"/>
        </w:rPr>
        <w:t>5</w:t>
      </w:r>
      <w:r w:rsidR="005A67AD" w:rsidRPr="006F2D10">
        <w:rPr>
          <w:sz w:val="25"/>
          <w:szCs w:val="25"/>
        </w:rPr>
        <w:t xml:space="preserve"> року</w:t>
      </w:r>
      <w:r w:rsidRPr="006F2D10">
        <w:rPr>
          <w:sz w:val="25"/>
          <w:szCs w:val="25"/>
        </w:rPr>
        <w:t xml:space="preserve"> </w:t>
      </w:r>
      <w:r w:rsidR="00DB11DC" w:rsidRPr="006F2D10">
        <w:rPr>
          <w:sz w:val="25"/>
          <w:szCs w:val="25"/>
        </w:rPr>
        <w:t>Са</w:t>
      </w:r>
      <w:r w:rsidR="006F2D10" w:rsidRPr="006F2D10">
        <w:rPr>
          <w:sz w:val="25"/>
          <w:szCs w:val="25"/>
        </w:rPr>
        <w:t>ламасі</w:t>
      </w:r>
      <w:r w:rsidR="00212FC7" w:rsidRPr="006F2D10">
        <w:rPr>
          <w:sz w:val="25"/>
          <w:szCs w:val="25"/>
        </w:rPr>
        <w:t xml:space="preserve"> </w:t>
      </w:r>
      <w:r w:rsidR="006F2D10" w:rsidRPr="006F2D10">
        <w:rPr>
          <w:sz w:val="25"/>
          <w:szCs w:val="25"/>
        </w:rPr>
        <w:t>Н</w:t>
      </w:r>
      <w:r w:rsidR="00212FC7" w:rsidRPr="006F2D10">
        <w:rPr>
          <w:sz w:val="25"/>
          <w:szCs w:val="25"/>
        </w:rPr>
        <w:t>.</w:t>
      </w:r>
      <w:r w:rsidR="00DB11DC" w:rsidRPr="006F2D10">
        <w:rPr>
          <w:sz w:val="25"/>
          <w:szCs w:val="25"/>
        </w:rPr>
        <w:t>В</w:t>
      </w:r>
      <w:r w:rsidR="00212FC7" w:rsidRPr="006F2D10">
        <w:rPr>
          <w:sz w:val="25"/>
          <w:szCs w:val="25"/>
        </w:rPr>
        <w:t xml:space="preserve">. </w:t>
      </w:r>
      <w:r w:rsidRPr="006F2D10">
        <w:rPr>
          <w:sz w:val="25"/>
          <w:szCs w:val="25"/>
        </w:rPr>
        <w:t>було направлено запит</w:t>
      </w:r>
      <w:r w:rsidR="003E4229" w:rsidRPr="006F2D10">
        <w:rPr>
          <w:sz w:val="25"/>
          <w:szCs w:val="25"/>
        </w:rPr>
        <w:t xml:space="preserve"> </w:t>
      </w:r>
      <w:r w:rsidR="006F2D10" w:rsidRPr="006F2D10">
        <w:rPr>
          <w:sz w:val="25"/>
          <w:szCs w:val="25"/>
        </w:rPr>
        <w:t>у якому запропоновано надати інформацію про: постановлені щодо неї судові рішення про застосування заходів процесуального примусу (із зазначенням номерів справ, у яких такі судові рішення ухвалені); постановлені щодо неї судові рішення з метою реагування на випадки зловживання процесуальними правами; дисциплінарні скарги, подані нею щодо суддів (із зазначенням їх кількості та результатів розгляду); заяви про відвід судді, подані нею (із зазначенням їх кількості та результатів розгляду).</w:t>
      </w:r>
      <w:r w:rsidR="00D4575C">
        <w:rPr>
          <w:sz w:val="25"/>
          <w:szCs w:val="25"/>
        </w:rPr>
        <w:t xml:space="preserve"> </w:t>
      </w:r>
      <w:r w:rsidR="00DB11DC" w:rsidRPr="006F2D10">
        <w:rPr>
          <w:sz w:val="25"/>
          <w:szCs w:val="25"/>
        </w:rPr>
        <w:t>20</w:t>
      </w:r>
      <w:r w:rsidR="00967CA6" w:rsidRPr="006F2D10">
        <w:rPr>
          <w:sz w:val="25"/>
          <w:szCs w:val="25"/>
        </w:rPr>
        <w:t xml:space="preserve"> </w:t>
      </w:r>
      <w:r w:rsidR="00DB11DC" w:rsidRPr="006F2D10">
        <w:rPr>
          <w:sz w:val="25"/>
          <w:szCs w:val="25"/>
        </w:rPr>
        <w:t>квітня</w:t>
      </w:r>
      <w:r w:rsidR="00967CA6" w:rsidRPr="006F2D10">
        <w:rPr>
          <w:sz w:val="25"/>
          <w:szCs w:val="25"/>
        </w:rPr>
        <w:t xml:space="preserve"> </w:t>
      </w:r>
      <w:r w:rsidRPr="006F2D10">
        <w:rPr>
          <w:sz w:val="25"/>
          <w:szCs w:val="25"/>
        </w:rPr>
        <w:t>202</w:t>
      </w:r>
      <w:r w:rsidR="00DB11DC" w:rsidRPr="006F2D10">
        <w:rPr>
          <w:sz w:val="25"/>
          <w:szCs w:val="25"/>
        </w:rPr>
        <w:t>6</w:t>
      </w:r>
      <w:r w:rsidRPr="006F2D10">
        <w:rPr>
          <w:sz w:val="25"/>
          <w:szCs w:val="25"/>
        </w:rPr>
        <w:t xml:space="preserve"> року до Комісії надійшла відповідь</w:t>
      </w:r>
      <w:r w:rsidR="00DB11DC" w:rsidRPr="006F2D10">
        <w:rPr>
          <w:sz w:val="25"/>
          <w:szCs w:val="25"/>
        </w:rPr>
        <w:t xml:space="preserve"> на вказаний </w:t>
      </w:r>
      <w:r w:rsidRPr="006F2D10">
        <w:rPr>
          <w:sz w:val="25"/>
          <w:szCs w:val="25"/>
        </w:rPr>
        <w:t>запит</w:t>
      </w:r>
      <w:r w:rsidR="00DB11DC" w:rsidRPr="006F2D10">
        <w:rPr>
          <w:sz w:val="25"/>
          <w:szCs w:val="25"/>
        </w:rPr>
        <w:t>.</w:t>
      </w:r>
    </w:p>
    <w:p w14:paraId="68D008AE" w14:textId="0AFBFE9B" w:rsidR="006F2D10" w:rsidRPr="006F2D10" w:rsidRDefault="006F2D10" w:rsidP="00975D8F">
      <w:pPr>
        <w:pStyle w:val="a9"/>
        <w:numPr>
          <w:ilvl w:val="0"/>
          <w:numId w:val="8"/>
        </w:numPr>
        <w:shd w:val="clear" w:color="auto" w:fill="FFFFFF"/>
        <w:tabs>
          <w:tab w:val="left" w:pos="426"/>
        </w:tabs>
        <w:spacing w:after="200" w:line="276" w:lineRule="auto"/>
        <w:ind w:left="0" w:firstLine="709"/>
        <w:jc w:val="both"/>
        <w:rPr>
          <w:sz w:val="25"/>
          <w:szCs w:val="25"/>
        </w:rPr>
      </w:pPr>
      <w:r w:rsidRPr="006F2D10">
        <w:rPr>
          <w:sz w:val="25"/>
          <w:szCs w:val="25"/>
        </w:rPr>
        <w:t xml:space="preserve">06 жовтня 2025 року до Комісії надійшла відповідь, у якій кандидат повідомила про відсутність постановлених щодо неї судових рішень про застосування заходів процесуального примусу, відсутність постановлених щодо неї судових рішень з метою реагування на випадки зловживання процесуальними правами та дисциплінарних скарг, поданих нею щодо суддів. </w:t>
      </w:r>
      <w:r w:rsidR="00D4575C">
        <w:rPr>
          <w:sz w:val="25"/>
          <w:szCs w:val="25"/>
        </w:rPr>
        <w:t>К</w:t>
      </w:r>
      <w:r w:rsidRPr="006F2D10">
        <w:rPr>
          <w:sz w:val="25"/>
          <w:szCs w:val="25"/>
        </w:rPr>
        <w:t xml:space="preserve">андидат зазначила, що нею подано 3 заяви про відвід судді в </w:t>
      </w:r>
      <w:r w:rsidR="00D4575C">
        <w:rPr>
          <w:sz w:val="25"/>
          <w:szCs w:val="25"/>
        </w:rPr>
        <w:t>таких</w:t>
      </w:r>
      <w:r w:rsidRPr="006F2D10">
        <w:rPr>
          <w:sz w:val="25"/>
          <w:szCs w:val="25"/>
        </w:rPr>
        <w:t xml:space="preserve"> справах: № № 462/2757/18, 914/4080/21 450/175/25.</w:t>
      </w:r>
    </w:p>
    <w:p w14:paraId="26F96047" w14:textId="24A61FA1" w:rsidR="008963E6"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8963E6">
        <w:rPr>
          <w:sz w:val="25"/>
          <w:szCs w:val="25"/>
        </w:rPr>
        <w:t xml:space="preserve">Кандидату </w:t>
      </w:r>
      <w:r w:rsidR="006F2D10">
        <w:rPr>
          <w:sz w:val="25"/>
          <w:szCs w:val="25"/>
        </w:rPr>
        <w:t>01</w:t>
      </w:r>
      <w:r w:rsidRPr="008963E6">
        <w:rPr>
          <w:sz w:val="25"/>
          <w:szCs w:val="25"/>
        </w:rPr>
        <w:t xml:space="preserve"> </w:t>
      </w:r>
      <w:r w:rsidR="00DB11DC">
        <w:rPr>
          <w:sz w:val="25"/>
          <w:szCs w:val="25"/>
        </w:rPr>
        <w:t>квітня 2026 року</w:t>
      </w:r>
      <w:r w:rsidRPr="008963E6">
        <w:rPr>
          <w:sz w:val="25"/>
          <w:szCs w:val="25"/>
        </w:rPr>
        <w:t xml:space="preserve"> було надіслано висновок ГРД для надання пояснень та підтвердж</w:t>
      </w:r>
      <w:r w:rsidR="00212FC7">
        <w:rPr>
          <w:sz w:val="25"/>
          <w:szCs w:val="25"/>
        </w:rPr>
        <w:t>увальних</w:t>
      </w:r>
      <w:r w:rsidRPr="008963E6">
        <w:rPr>
          <w:sz w:val="25"/>
          <w:szCs w:val="25"/>
        </w:rPr>
        <w:t xml:space="preserve"> документів (в разі наявності).</w:t>
      </w:r>
    </w:p>
    <w:p w14:paraId="40DD1015" w14:textId="3D815BB1" w:rsidR="008963E6" w:rsidRDefault="006F2D10"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02</w:t>
      </w:r>
      <w:r w:rsidR="008963E6">
        <w:rPr>
          <w:sz w:val="25"/>
          <w:szCs w:val="25"/>
        </w:rPr>
        <w:t xml:space="preserve"> </w:t>
      </w:r>
      <w:r w:rsidR="00DB11DC">
        <w:rPr>
          <w:sz w:val="25"/>
          <w:szCs w:val="25"/>
        </w:rPr>
        <w:t>квітня</w:t>
      </w:r>
      <w:r w:rsidR="008963E6">
        <w:rPr>
          <w:sz w:val="25"/>
          <w:szCs w:val="25"/>
        </w:rPr>
        <w:t xml:space="preserve"> 202</w:t>
      </w:r>
      <w:r w:rsidR="00DB11DC">
        <w:rPr>
          <w:sz w:val="25"/>
          <w:szCs w:val="25"/>
        </w:rPr>
        <w:t>6</w:t>
      </w:r>
      <w:r w:rsidR="008963E6">
        <w:rPr>
          <w:sz w:val="25"/>
          <w:szCs w:val="25"/>
        </w:rPr>
        <w:t xml:space="preserve"> року до Комісії надійшла відповід</w:t>
      </w:r>
      <w:r w:rsidR="0006061C">
        <w:rPr>
          <w:sz w:val="25"/>
          <w:szCs w:val="25"/>
        </w:rPr>
        <w:t>ь</w:t>
      </w:r>
      <w:r w:rsidR="008963E6">
        <w:rPr>
          <w:sz w:val="25"/>
          <w:szCs w:val="25"/>
        </w:rPr>
        <w:t xml:space="preserve"> </w:t>
      </w:r>
      <w:r w:rsidR="00DB11DC">
        <w:rPr>
          <w:sz w:val="25"/>
          <w:szCs w:val="25"/>
        </w:rPr>
        <w:t>Са</w:t>
      </w:r>
      <w:r w:rsidR="00E26662">
        <w:rPr>
          <w:sz w:val="25"/>
          <w:szCs w:val="25"/>
        </w:rPr>
        <w:t>ламах</w:t>
      </w:r>
      <w:r>
        <w:rPr>
          <w:sz w:val="25"/>
          <w:szCs w:val="25"/>
        </w:rPr>
        <w:t>и</w:t>
      </w:r>
      <w:r w:rsidR="008963E6">
        <w:rPr>
          <w:sz w:val="25"/>
          <w:szCs w:val="25"/>
        </w:rPr>
        <w:t xml:space="preserve"> </w:t>
      </w:r>
      <w:r w:rsidR="00E26662">
        <w:rPr>
          <w:sz w:val="25"/>
          <w:szCs w:val="25"/>
        </w:rPr>
        <w:t>Н</w:t>
      </w:r>
      <w:r w:rsidR="008963E6">
        <w:rPr>
          <w:sz w:val="25"/>
          <w:szCs w:val="25"/>
        </w:rPr>
        <w:t>.</w:t>
      </w:r>
      <w:r w:rsidR="00DB11DC">
        <w:rPr>
          <w:sz w:val="25"/>
          <w:szCs w:val="25"/>
        </w:rPr>
        <w:t>В</w:t>
      </w:r>
      <w:r w:rsidR="008963E6">
        <w:rPr>
          <w:sz w:val="25"/>
          <w:szCs w:val="25"/>
        </w:rPr>
        <w:t>. на вказаний запит.</w:t>
      </w:r>
    </w:p>
    <w:p w14:paraId="7D68D155" w14:textId="1FAAA24E" w:rsidR="00634882" w:rsidRPr="009116A6" w:rsidRDefault="00DB11DC" w:rsidP="00C9141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Са</w:t>
      </w:r>
      <w:r w:rsidR="00E26662">
        <w:rPr>
          <w:sz w:val="25"/>
          <w:szCs w:val="25"/>
        </w:rPr>
        <w:t>ламасі</w:t>
      </w:r>
      <w:r w:rsidR="00B02897">
        <w:rPr>
          <w:sz w:val="25"/>
          <w:szCs w:val="25"/>
        </w:rPr>
        <w:t xml:space="preserve"> </w:t>
      </w:r>
      <w:r w:rsidR="00E26662">
        <w:rPr>
          <w:sz w:val="25"/>
          <w:szCs w:val="25"/>
        </w:rPr>
        <w:t>Н</w:t>
      </w:r>
      <w:r w:rsidR="00B02897">
        <w:rPr>
          <w:sz w:val="25"/>
          <w:szCs w:val="25"/>
        </w:rPr>
        <w:t>.</w:t>
      </w:r>
      <w:r>
        <w:rPr>
          <w:sz w:val="25"/>
          <w:szCs w:val="25"/>
        </w:rPr>
        <w:t>В</w:t>
      </w:r>
      <w:r w:rsidR="00B02897">
        <w:rPr>
          <w:sz w:val="25"/>
          <w:szCs w:val="25"/>
        </w:rPr>
        <w:t>.</w:t>
      </w:r>
      <w:r w:rsidR="004B6013" w:rsidRPr="009116A6">
        <w:rPr>
          <w:sz w:val="25"/>
          <w:szCs w:val="25"/>
        </w:rPr>
        <w:t xml:space="preserve"> </w:t>
      </w:r>
      <w:r w:rsidR="00E826E9" w:rsidRPr="009116A6">
        <w:rPr>
          <w:sz w:val="25"/>
          <w:szCs w:val="25"/>
        </w:rPr>
        <w:t>надано</w:t>
      </w:r>
      <w:r w:rsidR="004B6013" w:rsidRPr="009116A6">
        <w:rPr>
          <w:sz w:val="25"/>
          <w:szCs w:val="25"/>
        </w:rPr>
        <w:t xml:space="preserve"> можливість ознайомитись із </w:t>
      </w:r>
      <w:r w:rsidR="00B1393F" w:rsidRPr="009116A6">
        <w:rPr>
          <w:sz w:val="25"/>
          <w:szCs w:val="25"/>
        </w:rPr>
        <w:t>досьє кандидата на посаду судді.</w:t>
      </w:r>
    </w:p>
    <w:p w14:paraId="50D5DB67" w14:textId="2DF4C931"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Співбесіду з кандидат</w:t>
      </w:r>
      <w:r w:rsidR="002156C6" w:rsidRPr="009116A6">
        <w:rPr>
          <w:sz w:val="25"/>
          <w:szCs w:val="25"/>
        </w:rPr>
        <w:t>ом</w:t>
      </w:r>
      <w:r w:rsidRPr="009116A6">
        <w:rPr>
          <w:sz w:val="25"/>
          <w:szCs w:val="25"/>
        </w:rPr>
        <w:t xml:space="preserve"> проведено </w:t>
      </w:r>
      <w:r w:rsidR="00E26662">
        <w:rPr>
          <w:sz w:val="25"/>
          <w:szCs w:val="25"/>
        </w:rPr>
        <w:t>04</w:t>
      </w:r>
      <w:r w:rsidRPr="009116A6">
        <w:rPr>
          <w:sz w:val="25"/>
          <w:szCs w:val="25"/>
        </w:rPr>
        <w:t xml:space="preserve"> </w:t>
      </w:r>
      <w:r w:rsidR="00E26662">
        <w:rPr>
          <w:sz w:val="25"/>
          <w:szCs w:val="25"/>
        </w:rPr>
        <w:t>червня</w:t>
      </w:r>
      <w:r w:rsidRPr="009116A6">
        <w:rPr>
          <w:sz w:val="25"/>
          <w:szCs w:val="25"/>
        </w:rPr>
        <w:t xml:space="preserve"> 202</w:t>
      </w:r>
      <w:r w:rsidR="00DB11DC">
        <w:rPr>
          <w:sz w:val="25"/>
          <w:szCs w:val="25"/>
        </w:rPr>
        <w:t>6</w:t>
      </w:r>
      <w:r w:rsidRPr="009116A6">
        <w:rPr>
          <w:sz w:val="25"/>
          <w:szCs w:val="25"/>
        </w:rPr>
        <w:t xml:space="preserve"> року. На початку співбесіди</w:t>
      </w:r>
      <w:r w:rsidR="00090F32" w:rsidRPr="009116A6">
        <w:rPr>
          <w:sz w:val="25"/>
          <w:szCs w:val="25"/>
        </w:rPr>
        <w:t xml:space="preserve"> </w:t>
      </w:r>
      <w:r w:rsidR="00DB11DC">
        <w:rPr>
          <w:sz w:val="25"/>
          <w:szCs w:val="25"/>
        </w:rPr>
        <w:t>Са</w:t>
      </w:r>
      <w:r w:rsidR="00FA19AB">
        <w:rPr>
          <w:sz w:val="25"/>
          <w:szCs w:val="25"/>
        </w:rPr>
        <w:t>ламаху</w:t>
      </w:r>
      <w:r w:rsidR="00090F32" w:rsidRPr="009116A6">
        <w:rPr>
          <w:sz w:val="25"/>
          <w:szCs w:val="25"/>
        </w:rPr>
        <w:t xml:space="preserve"> </w:t>
      </w:r>
      <w:r w:rsidR="00FA19AB">
        <w:rPr>
          <w:sz w:val="25"/>
          <w:szCs w:val="25"/>
        </w:rPr>
        <w:t>Н</w:t>
      </w:r>
      <w:r w:rsidR="00090F32" w:rsidRPr="009116A6">
        <w:rPr>
          <w:sz w:val="25"/>
          <w:szCs w:val="25"/>
        </w:rPr>
        <w:t>.</w:t>
      </w:r>
      <w:r w:rsidR="00DB11DC">
        <w:rPr>
          <w:sz w:val="25"/>
          <w:szCs w:val="25"/>
        </w:rPr>
        <w:t>В</w:t>
      </w:r>
      <w:r w:rsidR="00090F32" w:rsidRPr="009116A6">
        <w:rPr>
          <w:sz w:val="25"/>
          <w:szCs w:val="25"/>
        </w:rPr>
        <w:t>.</w:t>
      </w:r>
      <w:r w:rsidR="00D57C0E" w:rsidRPr="009116A6">
        <w:rPr>
          <w:sz w:val="25"/>
          <w:szCs w:val="25"/>
        </w:rPr>
        <w:t xml:space="preserve"> </w:t>
      </w:r>
      <w:r w:rsidRPr="009116A6">
        <w:rPr>
          <w:sz w:val="25"/>
          <w:szCs w:val="25"/>
        </w:rPr>
        <w:t xml:space="preserve">ознайомлено з </w:t>
      </w:r>
      <w:r w:rsidR="008963E6">
        <w:rPr>
          <w:sz w:val="25"/>
          <w:szCs w:val="25"/>
        </w:rPr>
        <w:t>її</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ти уточню</w:t>
      </w:r>
      <w:r w:rsidR="00212FC7">
        <w:rPr>
          <w:sz w:val="25"/>
          <w:szCs w:val="25"/>
        </w:rPr>
        <w:t>вальну</w:t>
      </w:r>
      <w:r w:rsidRPr="009116A6">
        <w:rPr>
          <w:sz w:val="25"/>
          <w:szCs w:val="25"/>
        </w:rPr>
        <w:t xml:space="preserve"> інформацію у разі виявлення неточностей чи неповноти відомостей за результатами дослідження досьє.</w:t>
      </w:r>
    </w:p>
    <w:p w14:paraId="70C20BE0" w14:textId="3637EC64"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w:t>
      </w:r>
      <w:r w:rsidR="002A6DA7">
        <w:rPr>
          <w:sz w:val="25"/>
          <w:szCs w:val="25"/>
        </w:rPr>
        <w:t> </w:t>
      </w:r>
      <w:r w:rsidRPr="009116A6">
        <w:rPr>
          <w:sz w:val="25"/>
          <w:szCs w:val="25"/>
        </w:rPr>
        <w:t>відповідність кандидата показникам критеріїв особистої і соціальної компетентності, а також критер</w:t>
      </w:r>
      <w:r w:rsidR="00E61797" w:rsidRPr="009116A6">
        <w:rPr>
          <w:sz w:val="25"/>
          <w:szCs w:val="25"/>
        </w:rPr>
        <w:t>і</w:t>
      </w:r>
      <w:r w:rsidR="002A6DA7">
        <w:rPr>
          <w:sz w:val="25"/>
          <w:szCs w:val="25"/>
        </w:rPr>
        <w:t>ям</w:t>
      </w:r>
      <w:r w:rsidRPr="009116A6">
        <w:rPr>
          <w:sz w:val="25"/>
          <w:szCs w:val="25"/>
        </w:rPr>
        <w:t xml:space="preserve"> доброчесності та професійної етики.</w:t>
      </w:r>
    </w:p>
    <w:p w14:paraId="7704C4A3" w14:textId="0AD13DA2" w:rsidR="00D25DD5" w:rsidRPr="00CA3025" w:rsidRDefault="00D25DD5" w:rsidP="00D25DD5">
      <w:pPr>
        <w:jc w:val="both"/>
        <w:rPr>
          <w:b/>
          <w:sz w:val="25"/>
          <w:szCs w:val="25"/>
        </w:rPr>
      </w:pPr>
      <w:r w:rsidRPr="00CA3025">
        <w:rPr>
          <w:b/>
          <w:sz w:val="25"/>
          <w:szCs w:val="25"/>
        </w:rPr>
        <w:t xml:space="preserve">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CA3025" w:rsidRDefault="00D25DD5" w:rsidP="00D25DD5">
      <w:pPr>
        <w:jc w:val="both"/>
        <w:rPr>
          <w:b/>
          <w:sz w:val="25"/>
          <w:szCs w:val="25"/>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андидат на посаду судді відповідає показнику безперервного розвитку, якщо він об</w:t>
      </w:r>
      <w:r w:rsidR="005F4505" w:rsidRPr="009116A6">
        <w:rPr>
          <w:sz w:val="25"/>
          <w:szCs w:val="25"/>
        </w:rPr>
        <w:t>ʼ</w:t>
      </w:r>
      <w:r w:rsidRPr="009116A6">
        <w:rPr>
          <w:sz w:val="25"/>
          <w:szCs w:val="25"/>
        </w:rPr>
        <w:t xml:space="preserve">єктивно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r w:rsidRPr="009116A6">
        <w:rPr>
          <w:sz w:val="25"/>
          <w:szCs w:val="25"/>
        </w:rPr>
        <w:lastRenderedPageBreak/>
        <w:t>проєктах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2" w:name="143"/>
      <w:bookmarkEnd w:id="2"/>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3" w:name="144"/>
      <w:bookmarkEnd w:id="3"/>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4" w:name="145"/>
      <w:bookmarkEnd w:id="4"/>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4193CBB6" w14:textId="77777777" w:rsidR="00D43B1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D43B16">
        <w:rPr>
          <w:sz w:val="25"/>
          <w:szCs w:val="25"/>
        </w:rPr>
        <w:t xml:space="preserve">Саме </w:t>
      </w:r>
      <w:r w:rsidR="00E61797" w:rsidRPr="00D43B16">
        <w:rPr>
          <w:sz w:val="25"/>
          <w:szCs w:val="25"/>
        </w:rPr>
        <w:t xml:space="preserve">під час </w:t>
      </w:r>
      <w:r w:rsidRPr="00D43B16">
        <w:rPr>
          <w:sz w:val="25"/>
          <w:szCs w:val="25"/>
        </w:rPr>
        <w:t>співбесід</w:t>
      </w:r>
      <w:r w:rsidR="00E61797" w:rsidRPr="00D43B16">
        <w:rPr>
          <w:sz w:val="25"/>
          <w:szCs w:val="25"/>
        </w:rPr>
        <w:t>и</w:t>
      </w:r>
      <w:r w:rsidRPr="00D43B16">
        <w:rPr>
          <w:sz w:val="25"/>
          <w:szCs w:val="25"/>
        </w:rPr>
        <w:t xml:space="preserve"> </w:t>
      </w:r>
      <w:r w:rsidR="002536F2" w:rsidRPr="00D43B16">
        <w:rPr>
          <w:sz w:val="25"/>
          <w:szCs w:val="25"/>
        </w:rPr>
        <w:t>формує</w:t>
      </w:r>
      <w:r w:rsidR="00E61797" w:rsidRPr="00D43B16">
        <w:rPr>
          <w:sz w:val="25"/>
          <w:szCs w:val="25"/>
        </w:rPr>
        <w:t>ться</w:t>
      </w:r>
      <w:r w:rsidR="002536F2" w:rsidRPr="00D43B16">
        <w:rPr>
          <w:sz w:val="25"/>
          <w:szCs w:val="25"/>
        </w:rPr>
        <w:t xml:space="preserve"> </w:t>
      </w:r>
      <w:r w:rsidRPr="00D43B16">
        <w:rPr>
          <w:sz w:val="25"/>
          <w:szCs w:val="25"/>
        </w:rPr>
        <w:t>остаточн</w:t>
      </w:r>
      <w:r w:rsidR="00E61797" w:rsidRPr="00D43B16">
        <w:rPr>
          <w:sz w:val="25"/>
          <w:szCs w:val="25"/>
        </w:rPr>
        <w:t>а</w:t>
      </w:r>
      <w:r w:rsidRPr="00D43B16">
        <w:rPr>
          <w:sz w:val="25"/>
          <w:szCs w:val="25"/>
        </w:rPr>
        <w:t xml:space="preserve"> </w:t>
      </w:r>
      <w:r w:rsidR="002536F2" w:rsidRPr="00D43B16">
        <w:rPr>
          <w:sz w:val="25"/>
          <w:szCs w:val="25"/>
        </w:rPr>
        <w:t>оцінк</w:t>
      </w:r>
      <w:r w:rsidR="00E61797" w:rsidRPr="00D43B16">
        <w:rPr>
          <w:sz w:val="25"/>
          <w:szCs w:val="25"/>
        </w:rPr>
        <w:t>а</w:t>
      </w:r>
      <w:r w:rsidR="002536F2" w:rsidRPr="00D43B16">
        <w:rPr>
          <w:sz w:val="25"/>
          <w:szCs w:val="25"/>
        </w:rPr>
        <w:t xml:space="preserve"> кандидата на посаду судді. У зв’язку з цим Комісія підкреслює, що оцінювання </w:t>
      </w:r>
      <w:r w:rsidR="00561C38" w:rsidRPr="00D43B16">
        <w:rPr>
          <w:sz w:val="25"/>
          <w:szCs w:val="25"/>
        </w:rPr>
        <w:t>особистої</w:t>
      </w:r>
      <w:r w:rsidR="002536F2" w:rsidRPr="00D43B1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9E141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w:t>
      </w:r>
      <w:r w:rsidR="00B95AF3" w:rsidRPr="009E1413">
        <w:rPr>
          <w:sz w:val="25"/>
          <w:szCs w:val="25"/>
        </w:rPr>
        <w:t>ункту</w:t>
      </w:r>
      <w:r w:rsidRPr="009E1413">
        <w:rPr>
          <w:sz w:val="25"/>
          <w:szCs w:val="25"/>
        </w:rPr>
        <w:t xml:space="preserve"> 5.7 Положення про кваліфікаційне оцінювання критерії (показник</w:t>
      </w:r>
      <w:r w:rsidR="00B95AF3" w:rsidRPr="009E1413">
        <w:rPr>
          <w:sz w:val="25"/>
          <w:szCs w:val="25"/>
        </w:rPr>
        <w:t>и</w:t>
      </w:r>
      <w:r w:rsidRPr="009E1413">
        <w:rPr>
          <w:sz w:val="25"/>
          <w:szCs w:val="25"/>
        </w:rPr>
        <w:t xml:space="preserve">) особистої та соціальної компетентності </w:t>
      </w:r>
      <w:r w:rsidR="00A753FB">
        <w:rPr>
          <w:sz w:val="25"/>
          <w:szCs w:val="25"/>
        </w:rPr>
        <w:t xml:space="preserve">оцінюються </w:t>
      </w:r>
      <w:r w:rsidR="00D43B16" w:rsidRPr="009E1413">
        <w:rPr>
          <w:sz w:val="25"/>
          <w:szCs w:val="25"/>
        </w:rPr>
        <w:t xml:space="preserve">Комісією у складі </w:t>
      </w:r>
      <w:r w:rsidR="00A753FB">
        <w:rPr>
          <w:sz w:val="25"/>
          <w:szCs w:val="25"/>
        </w:rPr>
        <w:t xml:space="preserve">палати або </w:t>
      </w:r>
      <w:r w:rsidR="00D43B16" w:rsidRPr="009E1413">
        <w:rPr>
          <w:sz w:val="25"/>
          <w:szCs w:val="25"/>
        </w:rPr>
        <w:t xml:space="preserve">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D43B16" w:rsidRPr="009E1413">
        <w:rPr>
          <w:sz w:val="25"/>
          <w:szCs w:val="25"/>
        </w:rPr>
        <w:lastRenderedPageBreak/>
        <w:t>«Дослідження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3F4CA3FF" w14:textId="229881B1" w:rsidR="00960E09" w:rsidRDefault="00D4588A"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w:t>
      </w:r>
      <w:r w:rsidR="004A0BDC" w:rsidRPr="009116A6">
        <w:rPr>
          <w:sz w:val="25"/>
          <w:szCs w:val="25"/>
        </w:rPr>
        <w:t>том</w:t>
      </w:r>
      <w:r w:rsidR="00B95AF3" w:rsidRPr="009116A6">
        <w:rPr>
          <w:sz w:val="25"/>
          <w:szCs w:val="25"/>
        </w:rPr>
        <w:t xml:space="preserve"> </w:t>
      </w:r>
      <w:r w:rsidR="00DB11DC">
        <w:rPr>
          <w:sz w:val="25"/>
          <w:szCs w:val="25"/>
        </w:rPr>
        <w:t>Са</w:t>
      </w:r>
      <w:r w:rsidR="00504770">
        <w:rPr>
          <w:sz w:val="25"/>
          <w:szCs w:val="25"/>
        </w:rPr>
        <w:t>ламахою</w:t>
      </w:r>
      <w:r w:rsidR="00B95AF3" w:rsidRPr="009116A6">
        <w:rPr>
          <w:sz w:val="25"/>
          <w:szCs w:val="25"/>
        </w:rPr>
        <w:t xml:space="preserve"> </w:t>
      </w:r>
      <w:r w:rsidR="00504770">
        <w:rPr>
          <w:sz w:val="25"/>
          <w:szCs w:val="25"/>
        </w:rPr>
        <w:t>Н</w:t>
      </w:r>
      <w:r w:rsidR="00B95AF3" w:rsidRPr="009116A6">
        <w:rPr>
          <w:sz w:val="25"/>
          <w:szCs w:val="25"/>
        </w:rPr>
        <w:t>.</w:t>
      </w:r>
      <w:r w:rsidR="00DB11DC">
        <w:rPr>
          <w:sz w:val="25"/>
          <w:szCs w:val="25"/>
        </w:rPr>
        <w:t>В</w:t>
      </w:r>
      <w:r w:rsidR="00B95AF3"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Pr="009116A6">
        <w:rPr>
          <w:sz w:val="25"/>
          <w:szCs w:val="25"/>
        </w:rPr>
        <w:t xml:space="preserve"> індивідуально оцінені членами Комісії </w:t>
      </w:r>
      <w:r w:rsidR="006573E8" w:rsidRPr="009116A6">
        <w:rPr>
          <w:sz w:val="25"/>
          <w:szCs w:val="25"/>
        </w:rPr>
        <w:t>таким чином</w:t>
      </w:r>
      <w:r w:rsidRPr="009116A6">
        <w:rPr>
          <w:sz w:val="25"/>
          <w:szCs w:val="25"/>
        </w:rPr>
        <w:t>:</w:t>
      </w:r>
    </w:p>
    <w:p w14:paraId="53D58A2C" w14:textId="77777777" w:rsidR="00960E09" w:rsidRPr="00960E09" w:rsidRDefault="00960E09" w:rsidP="00960E09">
      <w:pPr>
        <w:pStyle w:val="a9"/>
        <w:shd w:val="clear" w:color="auto" w:fill="FFFFFF"/>
        <w:tabs>
          <w:tab w:val="left" w:pos="426"/>
        </w:tabs>
        <w:spacing w:after="200" w:line="276" w:lineRule="auto"/>
        <w:ind w:left="709"/>
        <w:jc w:val="both"/>
        <w:rPr>
          <w:sz w:val="25"/>
          <w:szCs w:val="25"/>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5D04B8"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5D04B8" w:rsidRDefault="00FE0E83" w:rsidP="004A2490">
            <w:pPr>
              <w:jc w:val="center"/>
              <w:rPr>
                <w:sz w:val="22"/>
                <w:szCs w:val="22"/>
              </w:rPr>
            </w:pPr>
            <w:r w:rsidRPr="005D04B8">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5D04B8" w:rsidRDefault="00FE0E83" w:rsidP="004A2490">
            <w:pPr>
              <w:jc w:val="center"/>
              <w:rPr>
                <w:sz w:val="22"/>
                <w:szCs w:val="22"/>
              </w:rPr>
            </w:pPr>
            <w:r w:rsidRPr="005D04B8">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5D04B8" w:rsidRDefault="00FE0E83" w:rsidP="004A2490">
            <w:pPr>
              <w:jc w:val="center"/>
              <w:rPr>
                <w:sz w:val="22"/>
                <w:szCs w:val="22"/>
              </w:rPr>
            </w:pPr>
            <w:r w:rsidRPr="005D04B8">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5D04B8" w:rsidRDefault="00FE0E83" w:rsidP="004A2490">
            <w:pPr>
              <w:jc w:val="center"/>
              <w:rPr>
                <w:sz w:val="22"/>
                <w:szCs w:val="22"/>
              </w:rPr>
            </w:pPr>
            <w:r w:rsidRPr="005D04B8">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5D04B8" w:rsidRDefault="00FE0E83" w:rsidP="004A2490">
            <w:pPr>
              <w:jc w:val="center"/>
              <w:rPr>
                <w:sz w:val="22"/>
                <w:szCs w:val="22"/>
              </w:rPr>
            </w:pPr>
            <w:r w:rsidRPr="005D04B8">
              <w:rPr>
                <w:sz w:val="22"/>
                <w:szCs w:val="22"/>
              </w:rPr>
              <w:t>Бал за критерій</w:t>
            </w:r>
          </w:p>
        </w:tc>
      </w:tr>
      <w:tr w:rsidR="00FE0E83" w:rsidRPr="00071C69"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071C69" w:rsidRDefault="00FE0E83" w:rsidP="004A2490">
            <w:pPr>
              <w:rPr>
                <w:sz w:val="22"/>
                <w:szCs w:val="22"/>
              </w:rPr>
            </w:pPr>
            <w:r w:rsidRPr="00071C69">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071C69" w:rsidRDefault="00FE0E83" w:rsidP="004A2490">
            <w:pPr>
              <w:jc w:val="center"/>
              <w:rPr>
                <w:sz w:val="22"/>
                <w:szCs w:val="22"/>
              </w:rPr>
            </w:pPr>
            <w:r w:rsidRPr="00071C69">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723D8CE2" w:rsidR="00FE0E83" w:rsidRPr="00071C69" w:rsidRDefault="00471815" w:rsidP="004A2490">
            <w:pPr>
              <w:jc w:val="center"/>
              <w:rPr>
                <w:sz w:val="22"/>
                <w:szCs w:val="22"/>
                <w:lang w:val="en-US"/>
              </w:rPr>
            </w:pPr>
            <w:r w:rsidRPr="00071C69">
              <w:rPr>
                <w:sz w:val="22"/>
                <w:szCs w:val="22"/>
                <w:lang w:val="en-US"/>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085348EB" w:rsidR="00FE0E83" w:rsidRPr="00071C69" w:rsidRDefault="0082658C" w:rsidP="004A2490">
            <w:pPr>
              <w:jc w:val="center"/>
              <w:rPr>
                <w:sz w:val="22"/>
                <w:szCs w:val="22"/>
              </w:rPr>
            </w:pPr>
            <w:r w:rsidRPr="00071C69">
              <w:rPr>
                <w:sz w:val="22"/>
                <w:szCs w:val="22"/>
              </w:rPr>
              <w:t>1</w:t>
            </w:r>
            <w:r w:rsidR="00D70B7D" w:rsidRPr="00071C69">
              <w:rPr>
                <w:sz w:val="22"/>
                <w:szCs w:val="22"/>
              </w:rPr>
              <w:t>9</w:t>
            </w:r>
          </w:p>
        </w:tc>
        <w:tc>
          <w:tcPr>
            <w:tcW w:w="227" w:type="pct"/>
            <w:vMerge w:val="restart"/>
            <w:tcBorders>
              <w:top w:val="single" w:sz="12" w:space="0" w:color="auto"/>
            </w:tcBorders>
            <w:tcMar>
              <w:top w:w="30" w:type="dxa"/>
              <w:left w:w="45" w:type="dxa"/>
              <w:bottom w:w="30" w:type="dxa"/>
              <w:right w:w="45" w:type="dxa"/>
            </w:tcMar>
            <w:vAlign w:val="center"/>
          </w:tcPr>
          <w:p w14:paraId="37614AC5" w14:textId="67DD52E4" w:rsidR="00FE0E83" w:rsidRPr="00071C69" w:rsidRDefault="00471815" w:rsidP="004A2490">
            <w:pPr>
              <w:jc w:val="center"/>
              <w:rPr>
                <w:sz w:val="22"/>
                <w:szCs w:val="22"/>
                <w:lang w:val="en-US"/>
              </w:rPr>
            </w:pPr>
            <w:r w:rsidRPr="00071C69">
              <w:rPr>
                <w:sz w:val="22"/>
                <w:szCs w:val="22"/>
                <w:lang w:val="en-US"/>
              </w:rPr>
              <w:t>19</w:t>
            </w:r>
          </w:p>
        </w:tc>
        <w:tc>
          <w:tcPr>
            <w:tcW w:w="878" w:type="pct"/>
            <w:vMerge w:val="restart"/>
            <w:tcBorders>
              <w:top w:val="single" w:sz="12" w:space="0" w:color="auto"/>
            </w:tcBorders>
            <w:tcMar>
              <w:top w:w="30" w:type="dxa"/>
              <w:left w:w="45" w:type="dxa"/>
              <w:bottom w:w="30" w:type="dxa"/>
              <w:right w:w="45" w:type="dxa"/>
            </w:tcMar>
            <w:vAlign w:val="center"/>
          </w:tcPr>
          <w:p w14:paraId="1BA2BA8F" w14:textId="0B7560BC" w:rsidR="00FE0E83" w:rsidRPr="00071C69" w:rsidRDefault="0082658C" w:rsidP="004A2490">
            <w:pPr>
              <w:jc w:val="center"/>
              <w:rPr>
                <w:sz w:val="22"/>
                <w:szCs w:val="22"/>
                <w:lang w:val="en-US"/>
              </w:rPr>
            </w:pPr>
            <w:r w:rsidRPr="00071C69">
              <w:rPr>
                <w:sz w:val="22"/>
                <w:szCs w:val="22"/>
              </w:rPr>
              <w:t>1</w:t>
            </w:r>
            <w:r w:rsidR="00D70B7D" w:rsidRPr="00071C69">
              <w:rPr>
                <w:sz w:val="22"/>
                <w:szCs w:val="22"/>
              </w:rPr>
              <w:t>9</w:t>
            </w:r>
            <w:r w:rsidRPr="00071C69">
              <w:rPr>
                <w:sz w:val="22"/>
                <w:szCs w:val="22"/>
              </w:rPr>
              <w:t>,</w:t>
            </w:r>
            <w:r w:rsidR="00D70B7D" w:rsidRPr="00071C69">
              <w:rPr>
                <w:sz w:val="22"/>
                <w:szCs w:val="22"/>
              </w:rPr>
              <w:t>00</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3B2EB8CF" w:rsidR="00FE0E83" w:rsidRPr="00071C69" w:rsidRDefault="0082658C" w:rsidP="004A2490">
            <w:pPr>
              <w:jc w:val="center"/>
              <w:rPr>
                <w:sz w:val="22"/>
                <w:szCs w:val="22"/>
              </w:rPr>
            </w:pPr>
            <w:r w:rsidRPr="00071C69">
              <w:rPr>
                <w:sz w:val="22"/>
                <w:szCs w:val="22"/>
              </w:rPr>
              <w:t>3</w:t>
            </w:r>
            <w:r w:rsidR="00D70B7D" w:rsidRPr="00071C69">
              <w:rPr>
                <w:sz w:val="22"/>
                <w:szCs w:val="22"/>
              </w:rPr>
              <w:t>8</w:t>
            </w:r>
            <w:r w:rsidRPr="00071C69">
              <w:rPr>
                <w:sz w:val="22"/>
                <w:szCs w:val="22"/>
              </w:rPr>
              <w:t>,</w:t>
            </w:r>
            <w:r w:rsidR="00D70B7D" w:rsidRPr="00071C69">
              <w:rPr>
                <w:sz w:val="22"/>
                <w:szCs w:val="22"/>
              </w:rPr>
              <w:t>00</w:t>
            </w:r>
          </w:p>
        </w:tc>
      </w:tr>
      <w:tr w:rsidR="00FE0E83" w:rsidRPr="00071C69"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071C69" w:rsidRDefault="00FE0E83" w:rsidP="004A2490">
            <w:pPr>
              <w:rPr>
                <w:sz w:val="22"/>
                <w:szCs w:val="22"/>
              </w:rPr>
            </w:pPr>
          </w:p>
        </w:tc>
        <w:tc>
          <w:tcPr>
            <w:tcW w:w="1404" w:type="pct"/>
            <w:vMerge/>
            <w:vAlign w:val="center"/>
            <w:hideMark/>
          </w:tcPr>
          <w:p w14:paraId="41B457DD" w14:textId="77777777" w:rsidR="00FE0E83" w:rsidRPr="00071C69" w:rsidRDefault="00FE0E83" w:rsidP="004A2490">
            <w:pPr>
              <w:rPr>
                <w:sz w:val="22"/>
                <w:szCs w:val="22"/>
              </w:rPr>
            </w:pPr>
          </w:p>
        </w:tc>
        <w:tc>
          <w:tcPr>
            <w:tcW w:w="271" w:type="pct"/>
            <w:vMerge/>
            <w:vAlign w:val="center"/>
          </w:tcPr>
          <w:p w14:paraId="3E9B9320" w14:textId="77777777" w:rsidR="00FE0E83" w:rsidRPr="00071C69" w:rsidRDefault="00FE0E83" w:rsidP="004A2490">
            <w:pPr>
              <w:rPr>
                <w:sz w:val="22"/>
                <w:szCs w:val="22"/>
              </w:rPr>
            </w:pPr>
          </w:p>
        </w:tc>
        <w:tc>
          <w:tcPr>
            <w:tcW w:w="259" w:type="pct"/>
            <w:vMerge/>
            <w:vAlign w:val="center"/>
          </w:tcPr>
          <w:p w14:paraId="7168044B" w14:textId="77777777" w:rsidR="00FE0E83" w:rsidRPr="00071C69" w:rsidRDefault="00FE0E83" w:rsidP="004A2490">
            <w:pPr>
              <w:rPr>
                <w:sz w:val="22"/>
                <w:szCs w:val="22"/>
              </w:rPr>
            </w:pPr>
          </w:p>
        </w:tc>
        <w:tc>
          <w:tcPr>
            <w:tcW w:w="227" w:type="pct"/>
            <w:vMerge/>
            <w:vAlign w:val="center"/>
          </w:tcPr>
          <w:p w14:paraId="3E79B100" w14:textId="77777777" w:rsidR="00FE0E83" w:rsidRPr="00071C69" w:rsidRDefault="00FE0E83" w:rsidP="004A2490">
            <w:pPr>
              <w:rPr>
                <w:sz w:val="22"/>
                <w:szCs w:val="22"/>
              </w:rPr>
            </w:pPr>
          </w:p>
        </w:tc>
        <w:tc>
          <w:tcPr>
            <w:tcW w:w="878" w:type="pct"/>
            <w:vMerge/>
            <w:vAlign w:val="center"/>
          </w:tcPr>
          <w:p w14:paraId="237AB693"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071C69" w:rsidRDefault="00FE0E83" w:rsidP="004A2490">
            <w:pPr>
              <w:rPr>
                <w:sz w:val="22"/>
                <w:szCs w:val="22"/>
              </w:rPr>
            </w:pPr>
          </w:p>
        </w:tc>
      </w:tr>
      <w:tr w:rsidR="00FE0E83" w:rsidRPr="00071C69"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071C69" w:rsidRDefault="00FE0E83" w:rsidP="004A2490">
            <w:pPr>
              <w:rPr>
                <w:sz w:val="22"/>
                <w:szCs w:val="22"/>
              </w:rPr>
            </w:pPr>
          </w:p>
        </w:tc>
        <w:tc>
          <w:tcPr>
            <w:tcW w:w="1404" w:type="pct"/>
            <w:vMerge/>
            <w:vAlign w:val="center"/>
            <w:hideMark/>
          </w:tcPr>
          <w:p w14:paraId="034D5CC7" w14:textId="77777777" w:rsidR="00FE0E83" w:rsidRPr="00071C69" w:rsidRDefault="00FE0E83" w:rsidP="004A2490">
            <w:pPr>
              <w:rPr>
                <w:sz w:val="22"/>
                <w:szCs w:val="22"/>
              </w:rPr>
            </w:pPr>
          </w:p>
        </w:tc>
        <w:tc>
          <w:tcPr>
            <w:tcW w:w="271" w:type="pct"/>
            <w:vMerge/>
            <w:vAlign w:val="center"/>
          </w:tcPr>
          <w:p w14:paraId="49ECF271" w14:textId="77777777" w:rsidR="00FE0E83" w:rsidRPr="00071C69" w:rsidRDefault="00FE0E83" w:rsidP="004A2490">
            <w:pPr>
              <w:rPr>
                <w:sz w:val="22"/>
                <w:szCs w:val="22"/>
              </w:rPr>
            </w:pPr>
          </w:p>
        </w:tc>
        <w:tc>
          <w:tcPr>
            <w:tcW w:w="259" w:type="pct"/>
            <w:vMerge/>
            <w:vAlign w:val="center"/>
          </w:tcPr>
          <w:p w14:paraId="221DC314" w14:textId="77777777" w:rsidR="00FE0E83" w:rsidRPr="00071C69" w:rsidRDefault="00FE0E83" w:rsidP="004A2490">
            <w:pPr>
              <w:rPr>
                <w:sz w:val="22"/>
                <w:szCs w:val="22"/>
              </w:rPr>
            </w:pPr>
          </w:p>
        </w:tc>
        <w:tc>
          <w:tcPr>
            <w:tcW w:w="227" w:type="pct"/>
            <w:vMerge/>
            <w:vAlign w:val="center"/>
          </w:tcPr>
          <w:p w14:paraId="6AD1A191" w14:textId="77777777" w:rsidR="00FE0E83" w:rsidRPr="00071C69" w:rsidRDefault="00FE0E83" w:rsidP="004A2490">
            <w:pPr>
              <w:rPr>
                <w:sz w:val="22"/>
                <w:szCs w:val="22"/>
              </w:rPr>
            </w:pPr>
          </w:p>
        </w:tc>
        <w:tc>
          <w:tcPr>
            <w:tcW w:w="878" w:type="pct"/>
            <w:vMerge/>
            <w:vAlign w:val="center"/>
          </w:tcPr>
          <w:p w14:paraId="465CBC28"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071C69" w:rsidRDefault="00FE0E83" w:rsidP="004A2490">
            <w:pPr>
              <w:rPr>
                <w:sz w:val="22"/>
                <w:szCs w:val="22"/>
              </w:rPr>
            </w:pPr>
          </w:p>
        </w:tc>
      </w:tr>
      <w:tr w:rsidR="00FE0E83" w:rsidRPr="00071C69"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071C69"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071C69" w:rsidRDefault="00FE0E83" w:rsidP="004A2490">
            <w:pPr>
              <w:jc w:val="center"/>
              <w:rPr>
                <w:sz w:val="22"/>
                <w:szCs w:val="22"/>
              </w:rPr>
            </w:pPr>
            <w:r w:rsidRPr="00071C69">
              <w:rPr>
                <w:sz w:val="22"/>
                <w:szCs w:val="22"/>
              </w:rPr>
              <w:t>відповідальність</w:t>
            </w:r>
          </w:p>
        </w:tc>
        <w:tc>
          <w:tcPr>
            <w:tcW w:w="271" w:type="pct"/>
            <w:vMerge/>
            <w:vAlign w:val="center"/>
          </w:tcPr>
          <w:p w14:paraId="623903EC" w14:textId="77777777" w:rsidR="00FE0E83" w:rsidRPr="00071C69" w:rsidRDefault="00FE0E83" w:rsidP="004A2490">
            <w:pPr>
              <w:rPr>
                <w:sz w:val="22"/>
                <w:szCs w:val="22"/>
              </w:rPr>
            </w:pPr>
          </w:p>
        </w:tc>
        <w:tc>
          <w:tcPr>
            <w:tcW w:w="259" w:type="pct"/>
            <w:vMerge/>
            <w:vAlign w:val="center"/>
          </w:tcPr>
          <w:p w14:paraId="40585013" w14:textId="77777777" w:rsidR="00FE0E83" w:rsidRPr="00071C69" w:rsidRDefault="00FE0E83" w:rsidP="004A2490">
            <w:pPr>
              <w:rPr>
                <w:sz w:val="22"/>
                <w:szCs w:val="22"/>
              </w:rPr>
            </w:pPr>
          </w:p>
        </w:tc>
        <w:tc>
          <w:tcPr>
            <w:tcW w:w="227" w:type="pct"/>
            <w:vMerge/>
            <w:vAlign w:val="center"/>
          </w:tcPr>
          <w:p w14:paraId="1704AC7E" w14:textId="77777777" w:rsidR="00FE0E83" w:rsidRPr="00071C69" w:rsidRDefault="00FE0E83" w:rsidP="004A2490">
            <w:pPr>
              <w:rPr>
                <w:sz w:val="22"/>
                <w:szCs w:val="22"/>
              </w:rPr>
            </w:pPr>
          </w:p>
        </w:tc>
        <w:tc>
          <w:tcPr>
            <w:tcW w:w="878" w:type="pct"/>
            <w:vMerge/>
            <w:vAlign w:val="center"/>
          </w:tcPr>
          <w:p w14:paraId="2BB7E14D"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071C69" w:rsidRDefault="00FE0E83" w:rsidP="004A2490">
            <w:pPr>
              <w:rPr>
                <w:sz w:val="22"/>
                <w:szCs w:val="22"/>
              </w:rPr>
            </w:pPr>
          </w:p>
        </w:tc>
      </w:tr>
      <w:tr w:rsidR="00FE0E83" w:rsidRPr="00071C69"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071C69" w:rsidRDefault="00FE0E83" w:rsidP="004A2490">
            <w:pPr>
              <w:rPr>
                <w:sz w:val="22"/>
                <w:szCs w:val="22"/>
              </w:rPr>
            </w:pPr>
          </w:p>
        </w:tc>
        <w:tc>
          <w:tcPr>
            <w:tcW w:w="1404" w:type="pct"/>
            <w:vMerge/>
            <w:vAlign w:val="center"/>
            <w:hideMark/>
          </w:tcPr>
          <w:p w14:paraId="282250C6" w14:textId="77777777" w:rsidR="00FE0E83" w:rsidRPr="00071C69" w:rsidRDefault="00FE0E83" w:rsidP="004A2490">
            <w:pPr>
              <w:rPr>
                <w:sz w:val="22"/>
                <w:szCs w:val="22"/>
              </w:rPr>
            </w:pPr>
          </w:p>
        </w:tc>
        <w:tc>
          <w:tcPr>
            <w:tcW w:w="271" w:type="pct"/>
            <w:vMerge/>
            <w:vAlign w:val="center"/>
          </w:tcPr>
          <w:p w14:paraId="47818E0D" w14:textId="77777777" w:rsidR="00FE0E83" w:rsidRPr="00071C69" w:rsidRDefault="00FE0E83" w:rsidP="004A2490">
            <w:pPr>
              <w:rPr>
                <w:sz w:val="22"/>
                <w:szCs w:val="22"/>
              </w:rPr>
            </w:pPr>
          </w:p>
        </w:tc>
        <w:tc>
          <w:tcPr>
            <w:tcW w:w="259" w:type="pct"/>
            <w:vMerge/>
            <w:vAlign w:val="center"/>
          </w:tcPr>
          <w:p w14:paraId="5033658F" w14:textId="77777777" w:rsidR="00FE0E83" w:rsidRPr="00071C69" w:rsidRDefault="00FE0E83" w:rsidP="004A2490">
            <w:pPr>
              <w:rPr>
                <w:sz w:val="22"/>
                <w:szCs w:val="22"/>
              </w:rPr>
            </w:pPr>
          </w:p>
        </w:tc>
        <w:tc>
          <w:tcPr>
            <w:tcW w:w="227" w:type="pct"/>
            <w:vMerge/>
            <w:vAlign w:val="center"/>
          </w:tcPr>
          <w:p w14:paraId="5ECBFACF" w14:textId="77777777" w:rsidR="00FE0E83" w:rsidRPr="00071C69" w:rsidRDefault="00FE0E83" w:rsidP="004A2490">
            <w:pPr>
              <w:rPr>
                <w:sz w:val="22"/>
                <w:szCs w:val="22"/>
              </w:rPr>
            </w:pPr>
          </w:p>
        </w:tc>
        <w:tc>
          <w:tcPr>
            <w:tcW w:w="878" w:type="pct"/>
            <w:vMerge/>
            <w:vAlign w:val="center"/>
          </w:tcPr>
          <w:p w14:paraId="372A6893"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071C69" w:rsidRDefault="00FE0E83" w:rsidP="004A2490">
            <w:pPr>
              <w:rPr>
                <w:sz w:val="22"/>
                <w:szCs w:val="22"/>
              </w:rPr>
            </w:pPr>
          </w:p>
        </w:tc>
      </w:tr>
      <w:tr w:rsidR="00FE0E83" w:rsidRPr="00071C69"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071C69"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071C69"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071C69"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071C69"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071C69"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071C69" w:rsidRDefault="00FE0E83" w:rsidP="004A2490">
            <w:pPr>
              <w:rPr>
                <w:sz w:val="22"/>
                <w:szCs w:val="22"/>
              </w:rPr>
            </w:pPr>
          </w:p>
        </w:tc>
      </w:tr>
      <w:tr w:rsidR="00FE0E83" w:rsidRPr="00071C69"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071C69"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071C69" w:rsidRDefault="00FE0E83" w:rsidP="004A2490">
            <w:pPr>
              <w:jc w:val="center"/>
              <w:rPr>
                <w:sz w:val="22"/>
                <w:szCs w:val="22"/>
              </w:rPr>
            </w:pPr>
            <w:r w:rsidRPr="00071C69">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8266DD2" w:rsidR="00FE0E83" w:rsidRPr="00071C69" w:rsidRDefault="0082658C" w:rsidP="004A2490">
            <w:pPr>
              <w:jc w:val="center"/>
              <w:rPr>
                <w:sz w:val="22"/>
                <w:szCs w:val="22"/>
              </w:rPr>
            </w:pPr>
            <w:r w:rsidRPr="00071C69">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1D7AC0C0" w:rsidR="00FE0E83" w:rsidRPr="00071C69" w:rsidRDefault="0082658C" w:rsidP="004A2490">
            <w:pPr>
              <w:jc w:val="center"/>
              <w:rPr>
                <w:sz w:val="22"/>
                <w:szCs w:val="22"/>
                <w:lang w:val="en-US"/>
              </w:rPr>
            </w:pPr>
            <w:r w:rsidRPr="00071C69">
              <w:rPr>
                <w:sz w:val="22"/>
                <w:szCs w:val="22"/>
              </w:rPr>
              <w:t>1</w:t>
            </w:r>
            <w:r w:rsidR="00D70B7D" w:rsidRPr="00071C69">
              <w:rPr>
                <w:sz w:val="22"/>
                <w:szCs w:val="22"/>
              </w:rPr>
              <w:t>9</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1F7D7D72" w:rsidR="00FE0E83" w:rsidRPr="00071C69" w:rsidRDefault="0082658C" w:rsidP="004A2490">
            <w:pPr>
              <w:jc w:val="center"/>
              <w:rPr>
                <w:sz w:val="22"/>
                <w:szCs w:val="22"/>
              </w:rPr>
            </w:pPr>
            <w:r w:rsidRPr="00071C69">
              <w:rPr>
                <w:sz w:val="22"/>
                <w:szCs w:val="22"/>
              </w:rPr>
              <w:t>1</w:t>
            </w:r>
            <w:r w:rsidR="0096004D" w:rsidRPr="00071C69">
              <w:rPr>
                <w:sz w:val="22"/>
                <w:szCs w:val="22"/>
              </w:rPr>
              <w:t>9</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04413554" w:rsidR="00767A8C" w:rsidRPr="00071C69" w:rsidRDefault="0082658C" w:rsidP="00767A8C">
            <w:pPr>
              <w:jc w:val="center"/>
              <w:rPr>
                <w:sz w:val="22"/>
                <w:szCs w:val="22"/>
              </w:rPr>
            </w:pPr>
            <w:r w:rsidRPr="00071C69">
              <w:rPr>
                <w:sz w:val="22"/>
                <w:szCs w:val="22"/>
              </w:rPr>
              <w:t>1</w:t>
            </w:r>
            <w:r w:rsidR="00D87D8D" w:rsidRPr="00071C69">
              <w:rPr>
                <w:sz w:val="22"/>
                <w:szCs w:val="22"/>
              </w:rPr>
              <w:t>8</w:t>
            </w:r>
            <w:r w:rsidRPr="00071C69">
              <w:rPr>
                <w:sz w:val="22"/>
                <w:szCs w:val="22"/>
              </w:rPr>
              <w:t>,</w:t>
            </w:r>
            <w:r w:rsidR="0096004D" w:rsidRPr="00071C69">
              <w:rPr>
                <w:sz w:val="22"/>
                <w:szCs w:val="22"/>
              </w:rPr>
              <w:t>8</w:t>
            </w:r>
            <w:r w:rsidR="00D87D8D" w:rsidRPr="00071C69">
              <w:rPr>
                <w:sz w:val="22"/>
                <w:szCs w:val="22"/>
              </w:rPr>
              <w:t>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071C69" w:rsidRDefault="00FE0E83" w:rsidP="004A2490">
            <w:pPr>
              <w:rPr>
                <w:sz w:val="22"/>
                <w:szCs w:val="22"/>
              </w:rPr>
            </w:pPr>
          </w:p>
        </w:tc>
      </w:tr>
      <w:tr w:rsidR="00FE0E83" w:rsidRPr="00071C69"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071C69" w:rsidRDefault="00FE0E83" w:rsidP="004A2490">
            <w:pPr>
              <w:rPr>
                <w:sz w:val="22"/>
                <w:szCs w:val="22"/>
              </w:rPr>
            </w:pPr>
          </w:p>
        </w:tc>
      </w:tr>
      <w:tr w:rsidR="00FE0E83" w:rsidRPr="00071C69"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071C69" w:rsidRDefault="00FE0E83" w:rsidP="004A2490">
            <w:pPr>
              <w:rPr>
                <w:sz w:val="22"/>
                <w:szCs w:val="22"/>
              </w:rPr>
            </w:pPr>
          </w:p>
        </w:tc>
      </w:tr>
      <w:tr w:rsidR="00FE0E83" w:rsidRPr="00071C69"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071C69" w:rsidRDefault="00FE0E83" w:rsidP="004A2490">
            <w:pPr>
              <w:rPr>
                <w:sz w:val="22"/>
                <w:szCs w:val="22"/>
              </w:rPr>
            </w:pPr>
          </w:p>
        </w:tc>
      </w:tr>
      <w:tr w:rsidR="00FE0E83" w:rsidRPr="00071C69"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071C69"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071C69"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071C69"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071C69"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071C69"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071C69"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071C69" w:rsidRDefault="00FE0E83" w:rsidP="004A2490">
            <w:pPr>
              <w:rPr>
                <w:sz w:val="22"/>
                <w:szCs w:val="22"/>
              </w:rPr>
            </w:pPr>
          </w:p>
        </w:tc>
      </w:tr>
    </w:tbl>
    <w:p w14:paraId="39649DB7" w14:textId="77777777" w:rsidR="00FE0E83" w:rsidRPr="00071C69" w:rsidRDefault="00FE0E83" w:rsidP="00D4588A">
      <w:pPr>
        <w:jc w:val="both"/>
        <w:rPr>
          <w:sz w:val="22"/>
          <w:szCs w:val="22"/>
        </w:rPr>
      </w:pPr>
    </w:p>
    <w:p w14:paraId="45798B68" w14:textId="4752EA80" w:rsidR="00284832" w:rsidRPr="00071C69"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 xml:space="preserve">Отже, надана кандидатом інформація </w:t>
      </w:r>
      <w:r w:rsidR="00570539" w:rsidRPr="00071C69">
        <w:rPr>
          <w:sz w:val="25"/>
          <w:szCs w:val="25"/>
        </w:rPr>
        <w:t>в письмових поясненнях</w:t>
      </w:r>
      <w:r w:rsidRPr="00071C69">
        <w:rPr>
          <w:sz w:val="25"/>
          <w:szCs w:val="25"/>
        </w:rPr>
        <w:t xml:space="preserve"> та під час співбесіди продемонструва</w:t>
      </w:r>
      <w:r w:rsidR="00570539" w:rsidRPr="00071C69">
        <w:rPr>
          <w:sz w:val="25"/>
          <w:szCs w:val="25"/>
        </w:rPr>
        <w:t>ла</w:t>
      </w:r>
      <w:r w:rsidRPr="00071C69">
        <w:rPr>
          <w:sz w:val="25"/>
          <w:szCs w:val="25"/>
        </w:rPr>
        <w:t xml:space="preserve"> належний рівень рішучості, відповідальності та безперервного розвитку кандидата.</w:t>
      </w:r>
    </w:p>
    <w:p w14:paraId="74C6F64F" w14:textId="45B25DAC" w:rsidR="000746B3" w:rsidRPr="009116A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З</w:t>
      </w:r>
      <w:r w:rsidR="006573E8" w:rsidRPr="00071C69">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71C69">
        <w:rPr>
          <w:sz w:val="25"/>
          <w:szCs w:val="25"/>
        </w:rPr>
        <w:t xml:space="preserve"> </w:t>
      </w:r>
      <w:r w:rsidR="00A753FB" w:rsidRPr="00071C69">
        <w:rPr>
          <w:sz w:val="25"/>
          <w:szCs w:val="25"/>
        </w:rPr>
        <w:t>к</w:t>
      </w:r>
      <w:r w:rsidR="00D43B16" w:rsidRPr="00071C69">
        <w:rPr>
          <w:sz w:val="25"/>
          <w:szCs w:val="25"/>
        </w:rPr>
        <w:t>олегії</w:t>
      </w:r>
      <w:r w:rsidR="006573E8" w:rsidRPr="00071C69">
        <w:rPr>
          <w:sz w:val="25"/>
          <w:szCs w:val="25"/>
        </w:rPr>
        <w:t xml:space="preserve"> за відповідними показниками </w:t>
      </w:r>
      <w:r w:rsidR="00FA5DAE" w:rsidRPr="00071C69">
        <w:rPr>
          <w:sz w:val="25"/>
          <w:szCs w:val="25"/>
        </w:rPr>
        <w:t>с</w:t>
      </w:r>
      <w:r w:rsidR="006573E8" w:rsidRPr="00071C69">
        <w:rPr>
          <w:sz w:val="25"/>
          <w:szCs w:val="25"/>
        </w:rPr>
        <w:t>умарний бал, отриманий за цим критерієм</w:t>
      </w:r>
      <w:r w:rsidRPr="00071C69">
        <w:rPr>
          <w:sz w:val="25"/>
          <w:szCs w:val="25"/>
        </w:rPr>
        <w:t xml:space="preserve">, </w:t>
      </w:r>
      <w:r w:rsidR="006573E8" w:rsidRPr="00071C69">
        <w:rPr>
          <w:sz w:val="25"/>
          <w:szCs w:val="25"/>
        </w:rPr>
        <w:t xml:space="preserve">становить </w:t>
      </w:r>
      <w:r w:rsidR="00681702" w:rsidRPr="00071C69">
        <w:rPr>
          <w:sz w:val="25"/>
          <w:szCs w:val="25"/>
        </w:rPr>
        <w:t>3</w:t>
      </w:r>
      <w:r w:rsidR="00D70B7D" w:rsidRPr="00071C69">
        <w:rPr>
          <w:sz w:val="25"/>
          <w:szCs w:val="25"/>
        </w:rPr>
        <w:t>8</w:t>
      </w:r>
      <w:r w:rsidR="00BA6982">
        <w:rPr>
          <w:sz w:val="25"/>
          <w:szCs w:val="25"/>
        </w:rPr>
        <w:t xml:space="preserve"> </w:t>
      </w:r>
      <w:r w:rsidR="00F70E6A" w:rsidRPr="00071C69">
        <w:rPr>
          <w:sz w:val="25"/>
          <w:szCs w:val="25"/>
        </w:rPr>
        <w:t> </w:t>
      </w:r>
      <w:r w:rsidR="006573E8" w:rsidRPr="00071C69">
        <w:rPr>
          <w:sz w:val="25"/>
          <w:szCs w:val="25"/>
        </w:rPr>
        <w:t>бал</w:t>
      </w:r>
      <w:r w:rsidR="00BA6982">
        <w:rPr>
          <w:sz w:val="25"/>
          <w:szCs w:val="25"/>
        </w:rPr>
        <w:t>ів</w:t>
      </w:r>
      <w:r w:rsidR="006573E8" w:rsidRPr="00071C69">
        <w:rPr>
          <w:sz w:val="25"/>
          <w:szCs w:val="25"/>
        </w:rPr>
        <w:t xml:space="preserve"> із 50 можливих, що </w:t>
      </w:r>
      <w:r w:rsidR="00E402AA" w:rsidRPr="00071C69">
        <w:rPr>
          <w:sz w:val="25"/>
          <w:szCs w:val="25"/>
        </w:rPr>
        <w:t>становить</w:t>
      </w:r>
      <w:r w:rsidR="006573E8" w:rsidRPr="00071C69">
        <w:rPr>
          <w:sz w:val="25"/>
          <w:szCs w:val="25"/>
        </w:rPr>
        <w:t xml:space="preserve"> 75% (37,5 бала)</w:t>
      </w:r>
      <w:r w:rsidR="00686F19" w:rsidRPr="00071C69">
        <w:rPr>
          <w:sz w:val="25"/>
          <w:szCs w:val="25"/>
        </w:rPr>
        <w:t xml:space="preserve"> максимально можливого бала</w:t>
      </w:r>
      <w:r w:rsidR="006573E8" w:rsidRPr="00071C69">
        <w:rPr>
          <w:sz w:val="25"/>
          <w:szCs w:val="25"/>
        </w:rPr>
        <w:t xml:space="preserve">, </w:t>
      </w:r>
      <w:r w:rsidR="00FA5DAE" w:rsidRPr="00071C69">
        <w:rPr>
          <w:sz w:val="25"/>
          <w:szCs w:val="25"/>
        </w:rPr>
        <w:t>тому</w:t>
      </w:r>
      <w:r w:rsidR="00FA5DAE" w:rsidRPr="00681702">
        <w:rPr>
          <w:sz w:val="25"/>
          <w:szCs w:val="25"/>
        </w:rPr>
        <w:t xml:space="preserve"> Комісія виснує, що кандидат</w:t>
      </w:r>
      <w:r w:rsidR="000746B3" w:rsidRPr="00681702">
        <w:rPr>
          <w:sz w:val="25"/>
          <w:szCs w:val="25"/>
        </w:rPr>
        <w:t xml:space="preserve"> підтверди</w:t>
      </w:r>
      <w:r w:rsidR="00E27D9E">
        <w:rPr>
          <w:sz w:val="25"/>
          <w:szCs w:val="25"/>
        </w:rPr>
        <w:t>ла</w:t>
      </w:r>
      <w:r w:rsidR="000746B3" w:rsidRPr="00681702">
        <w:rPr>
          <w:sz w:val="25"/>
          <w:szCs w:val="25"/>
        </w:rPr>
        <w:t xml:space="preserve"> здатн</w:t>
      </w:r>
      <w:r w:rsidR="00E402AA" w:rsidRPr="00681702">
        <w:rPr>
          <w:sz w:val="25"/>
          <w:szCs w:val="25"/>
        </w:rPr>
        <w:t>і</w:t>
      </w:r>
      <w:r w:rsidR="000746B3" w:rsidRPr="00681702">
        <w:rPr>
          <w:sz w:val="25"/>
          <w:szCs w:val="25"/>
        </w:rPr>
        <w:t>ст</w:t>
      </w:r>
      <w:r w:rsidR="00C553B9" w:rsidRPr="00681702">
        <w:rPr>
          <w:sz w:val="25"/>
          <w:szCs w:val="25"/>
        </w:rPr>
        <w:t>ь</w:t>
      </w:r>
      <w:r w:rsidR="000746B3" w:rsidRPr="00681702">
        <w:rPr>
          <w:sz w:val="25"/>
          <w:szCs w:val="25"/>
        </w:rPr>
        <w:t xml:space="preserve"> здійснювати правосуддя в апеляційном</w:t>
      </w:r>
      <w:r w:rsidR="004539D2" w:rsidRPr="00681702">
        <w:rPr>
          <w:sz w:val="25"/>
          <w:szCs w:val="25"/>
        </w:rPr>
        <w:t>у</w:t>
      </w:r>
      <w:r w:rsidR="000746B3" w:rsidRPr="00681702">
        <w:rPr>
          <w:sz w:val="25"/>
          <w:szCs w:val="25"/>
        </w:rPr>
        <w:t xml:space="preserve"> </w:t>
      </w:r>
      <w:r w:rsidR="004539D2" w:rsidRPr="00681702">
        <w:rPr>
          <w:sz w:val="25"/>
          <w:szCs w:val="25"/>
        </w:rPr>
        <w:t>загальному</w:t>
      </w:r>
      <w:r w:rsidR="000746B3" w:rsidRPr="00681702">
        <w:rPr>
          <w:sz w:val="25"/>
          <w:szCs w:val="25"/>
        </w:rPr>
        <w:t xml:space="preserve"> суді за критерієм</w:t>
      </w:r>
      <w:r w:rsidR="000746B3" w:rsidRPr="009116A6">
        <w:rPr>
          <w:sz w:val="25"/>
          <w:szCs w:val="25"/>
        </w:rPr>
        <w:t xml:space="preserve"> особистої компетентності. </w:t>
      </w:r>
    </w:p>
    <w:p w14:paraId="3B674051" w14:textId="0C841911" w:rsidR="00AE0242" w:rsidRPr="00CA3025" w:rsidRDefault="00FA5DAE" w:rsidP="007E0F0D">
      <w:pPr>
        <w:jc w:val="both"/>
        <w:rPr>
          <w:b/>
          <w:sz w:val="25"/>
          <w:szCs w:val="25"/>
        </w:rPr>
      </w:pPr>
      <w:r w:rsidRPr="00CA3025">
        <w:rPr>
          <w:b/>
          <w:sz w:val="25"/>
          <w:szCs w:val="25"/>
        </w:rPr>
        <w:t xml:space="preserve">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CA3025" w:rsidRDefault="00FA5DAE" w:rsidP="006573E8">
      <w:pPr>
        <w:spacing w:after="75"/>
        <w:jc w:val="both"/>
        <w:rPr>
          <w:b/>
          <w:sz w:val="25"/>
          <w:szCs w:val="25"/>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32FE96AA"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що кандидат на посаду судді вважається таким, що відповідає критері</w:t>
      </w:r>
      <w:r w:rsidR="00686F19">
        <w:rPr>
          <w:sz w:val="25"/>
          <w:szCs w:val="25"/>
        </w:rPr>
        <w:t>ю</w:t>
      </w:r>
      <w:r w:rsidRPr="009116A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5" w:name="146"/>
      <w:bookmarkEnd w:id="5"/>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r w:rsidRPr="009116A6">
        <w:rPr>
          <w:sz w:val="25"/>
          <w:szCs w:val="25"/>
        </w:rPr>
        <w:t>бала</w:t>
      </w:r>
      <w:bookmarkStart w:id="6" w:name="147"/>
      <w:bookmarkEnd w:id="6"/>
      <w:r w:rsidRPr="009116A6">
        <w:rPr>
          <w:sz w:val="25"/>
          <w:szCs w:val="25"/>
        </w:rPr>
        <w:t xml:space="preserve">; </w:t>
      </w:r>
      <w:r w:rsidRPr="009116A6">
        <w:rPr>
          <w:sz w:val="25"/>
          <w:szCs w:val="25"/>
        </w:rPr>
        <w:lastRenderedPageBreak/>
        <w:t xml:space="preserve">ефективна взаємодія </w:t>
      </w:r>
      <w:r w:rsidR="000B36F3" w:rsidRPr="009116A6">
        <w:rPr>
          <w:sz w:val="25"/>
          <w:szCs w:val="25"/>
        </w:rPr>
        <w:t>‒</w:t>
      </w:r>
      <w:r w:rsidRPr="009116A6">
        <w:rPr>
          <w:sz w:val="25"/>
          <w:szCs w:val="25"/>
        </w:rPr>
        <w:t xml:space="preserve"> 12,5 бала</w:t>
      </w:r>
      <w:bookmarkStart w:id="7" w:name="148"/>
      <w:bookmarkEnd w:id="7"/>
      <w:r w:rsidRPr="009116A6">
        <w:rPr>
          <w:sz w:val="25"/>
          <w:szCs w:val="25"/>
        </w:rPr>
        <w:t xml:space="preserve">; стійкість мотивації </w:t>
      </w:r>
      <w:r w:rsidR="000B36F3" w:rsidRPr="009116A6">
        <w:rPr>
          <w:sz w:val="25"/>
          <w:szCs w:val="25"/>
        </w:rPr>
        <w:t>‒</w:t>
      </w:r>
      <w:r w:rsidRPr="009116A6">
        <w:rPr>
          <w:sz w:val="25"/>
          <w:szCs w:val="25"/>
        </w:rPr>
        <w:t xml:space="preserve"> 12,5 бала</w:t>
      </w:r>
      <w:bookmarkStart w:id="8" w:name="149"/>
      <w:bookmarkEnd w:id="8"/>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r w:rsidRPr="009116A6">
        <w:rPr>
          <w:sz w:val="25"/>
          <w:szCs w:val="25"/>
        </w:rPr>
        <w:t>бала.</w:t>
      </w:r>
      <w:bookmarkStart w:id="9" w:name="150"/>
      <w:bookmarkEnd w:id="9"/>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компетентностей.</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сприйняття критичних запитань без агресії чи захисних реакцій, готовність 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6BE6D6EA"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9E141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Pr>
          <w:sz w:val="25"/>
          <w:szCs w:val="25"/>
        </w:rPr>
        <w:t xml:space="preserve"> оцінюються</w:t>
      </w:r>
      <w:r w:rsidRPr="009E1413">
        <w:rPr>
          <w:sz w:val="25"/>
          <w:szCs w:val="25"/>
        </w:rPr>
        <w:t xml:space="preserve"> на етапі «Дослідження досьє та проведення співбесіди» Комісією у складі</w:t>
      </w:r>
      <w:r w:rsidR="00686F19">
        <w:rPr>
          <w:sz w:val="25"/>
          <w:szCs w:val="25"/>
        </w:rPr>
        <w:t xml:space="preserve"> палати або</w:t>
      </w:r>
      <w:r w:rsidRPr="009E1413">
        <w:rPr>
          <w:sz w:val="25"/>
          <w:szCs w:val="25"/>
        </w:rPr>
        <w:t xml:space="preserve">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0A40C7DB" w14:textId="4D772B60" w:rsidR="00960E09" w:rsidRPr="00960E09" w:rsidRDefault="003C2B46"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Надані кандидат</w:t>
      </w:r>
      <w:r w:rsidR="00A75423" w:rsidRPr="009116A6">
        <w:rPr>
          <w:sz w:val="25"/>
          <w:szCs w:val="25"/>
        </w:rPr>
        <w:t>ом</w:t>
      </w:r>
      <w:r w:rsidR="000C63C8" w:rsidRPr="009116A6">
        <w:rPr>
          <w:sz w:val="25"/>
          <w:szCs w:val="25"/>
        </w:rPr>
        <w:t xml:space="preserve"> </w:t>
      </w:r>
      <w:r w:rsidR="00DB11DC">
        <w:rPr>
          <w:sz w:val="25"/>
          <w:szCs w:val="25"/>
        </w:rPr>
        <w:t>Са</w:t>
      </w:r>
      <w:r w:rsidR="000618C4">
        <w:rPr>
          <w:sz w:val="25"/>
          <w:szCs w:val="25"/>
        </w:rPr>
        <w:t>ламахою</w:t>
      </w:r>
      <w:r w:rsidR="000C63C8" w:rsidRPr="009116A6">
        <w:rPr>
          <w:sz w:val="25"/>
          <w:szCs w:val="25"/>
        </w:rPr>
        <w:t xml:space="preserve"> </w:t>
      </w:r>
      <w:r w:rsidR="000618C4">
        <w:rPr>
          <w:sz w:val="25"/>
          <w:szCs w:val="25"/>
        </w:rPr>
        <w:t>Н</w:t>
      </w:r>
      <w:r w:rsidR="000C63C8" w:rsidRPr="009116A6">
        <w:rPr>
          <w:sz w:val="25"/>
          <w:szCs w:val="25"/>
        </w:rPr>
        <w:t>.</w:t>
      </w:r>
      <w:r w:rsidR="00DB11DC">
        <w:rPr>
          <w:sz w:val="25"/>
          <w:szCs w:val="25"/>
        </w:rPr>
        <w:t>В</w:t>
      </w:r>
      <w:r w:rsidR="000C63C8"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9116A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9116A6" w:rsidRDefault="005A7A59" w:rsidP="00A710EA">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9116A6" w:rsidRDefault="005A7A59" w:rsidP="00A710EA">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9116A6" w:rsidRDefault="005A7A59" w:rsidP="00A710EA">
            <w:pPr>
              <w:jc w:val="center"/>
              <w:rPr>
                <w:sz w:val="22"/>
                <w:szCs w:val="22"/>
              </w:rPr>
            </w:pPr>
            <w:r w:rsidRPr="009116A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9116A6" w:rsidRDefault="005A7A59" w:rsidP="00A710EA">
            <w:pPr>
              <w:jc w:val="center"/>
              <w:rPr>
                <w:sz w:val="22"/>
                <w:szCs w:val="22"/>
              </w:rPr>
            </w:pPr>
            <w:r w:rsidRPr="009116A6">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9116A6" w:rsidRDefault="005A7A59" w:rsidP="00A710EA">
            <w:pPr>
              <w:jc w:val="center"/>
              <w:rPr>
                <w:sz w:val="22"/>
                <w:szCs w:val="22"/>
              </w:rPr>
            </w:pPr>
            <w:r w:rsidRPr="009116A6">
              <w:rPr>
                <w:sz w:val="22"/>
                <w:szCs w:val="22"/>
              </w:rPr>
              <w:t>Бал за критерій</w:t>
            </w:r>
          </w:p>
        </w:tc>
      </w:tr>
      <w:tr w:rsidR="005A7A59" w:rsidRPr="00071C69"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071C69" w:rsidRDefault="005A7A59" w:rsidP="003B68CC">
            <w:pPr>
              <w:rPr>
                <w:sz w:val="22"/>
                <w:szCs w:val="22"/>
              </w:rPr>
            </w:pPr>
            <w:r w:rsidRPr="00071C69">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071C69" w:rsidRDefault="005A7A59" w:rsidP="003B68CC">
            <w:pPr>
              <w:jc w:val="center"/>
              <w:rPr>
                <w:sz w:val="22"/>
                <w:szCs w:val="22"/>
              </w:rPr>
            </w:pPr>
            <w:r w:rsidRPr="00071C69">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2DEF9E20" w:rsidR="005A7A59" w:rsidRPr="00071C69" w:rsidRDefault="00071C69" w:rsidP="003B68CC">
            <w:pPr>
              <w:jc w:val="center"/>
              <w:rPr>
                <w:sz w:val="22"/>
                <w:szCs w:val="22"/>
              </w:rPr>
            </w:pPr>
            <w:r w:rsidRPr="00071C69">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3229D939" w:rsidR="005A7A59" w:rsidRPr="00071C69" w:rsidRDefault="00071C69" w:rsidP="003B68CC">
            <w:pPr>
              <w:jc w:val="center"/>
              <w:rPr>
                <w:sz w:val="22"/>
                <w:szCs w:val="22"/>
              </w:rPr>
            </w:pPr>
            <w:r w:rsidRPr="00071C69">
              <w:rPr>
                <w:sz w:val="22"/>
                <w:szCs w:val="22"/>
              </w:rPr>
              <w:t>11</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1B7CFE5" w:rsidR="005A7A59" w:rsidRPr="00071C69" w:rsidRDefault="0096004D" w:rsidP="003B68CC">
            <w:pPr>
              <w:jc w:val="center"/>
              <w:rPr>
                <w:sz w:val="22"/>
                <w:szCs w:val="22"/>
              </w:rPr>
            </w:pPr>
            <w:r w:rsidRPr="00071C69">
              <w:rPr>
                <w:sz w:val="22"/>
                <w:szCs w:val="22"/>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56653036" w:rsidR="005A7A59" w:rsidRPr="00071C69" w:rsidRDefault="009B097A" w:rsidP="003B68CC">
            <w:pPr>
              <w:jc w:val="center"/>
              <w:rPr>
                <w:sz w:val="22"/>
                <w:szCs w:val="22"/>
              </w:rPr>
            </w:pPr>
            <w:r w:rsidRPr="00071C69">
              <w:rPr>
                <w:sz w:val="22"/>
                <w:szCs w:val="22"/>
              </w:rPr>
              <w:t>9</w:t>
            </w:r>
            <w:r w:rsidR="00581C6B" w:rsidRPr="00071C69">
              <w:rPr>
                <w:sz w:val="22"/>
                <w:szCs w:val="22"/>
              </w:rPr>
              <w:t>,</w:t>
            </w:r>
            <w:r w:rsidRPr="00071C69">
              <w:rPr>
                <w:sz w:val="22"/>
                <w:szCs w:val="22"/>
              </w:rPr>
              <w:t>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Pr="00071C69" w:rsidRDefault="00233125" w:rsidP="003B68CC">
            <w:pPr>
              <w:jc w:val="center"/>
              <w:rPr>
                <w:sz w:val="22"/>
                <w:szCs w:val="22"/>
              </w:rPr>
            </w:pPr>
          </w:p>
          <w:p w14:paraId="57F414A7" w14:textId="77777777" w:rsidR="00233125" w:rsidRPr="00071C69" w:rsidRDefault="00233125" w:rsidP="003B68CC">
            <w:pPr>
              <w:jc w:val="center"/>
              <w:rPr>
                <w:sz w:val="22"/>
                <w:szCs w:val="22"/>
              </w:rPr>
            </w:pPr>
          </w:p>
          <w:p w14:paraId="488C92BB" w14:textId="77777777" w:rsidR="00233125" w:rsidRPr="00071C69" w:rsidRDefault="00233125" w:rsidP="003B68CC">
            <w:pPr>
              <w:jc w:val="center"/>
              <w:rPr>
                <w:sz w:val="22"/>
                <w:szCs w:val="22"/>
              </w:rPr>
            </w:pPr>
          </w:p>
          <w:p w14:paraId="4F357212" w14:textId="2596BDC8" w:rsidR="005A7A59" w:rsidRPr="00071C69" w:rsidRDefault="0096004D" w:rsidP="003B68CC">
            <w:pPr>
              <w:jc w:val="center"/>
              <w:rPr>
                <w:sz w:val="22"/>
                <w:szCs w:val="22"/>
              </w:rPr>
            </w:pPr>
            <w:r w:rsidRPr="00071C69">
              <w:rPr>
                <w:sz w:val="22"/>
                <w:szCs w:val="22"/>
              </w:rPr>
              <w:t>3</w:t>
            </w:r>
            <w:r w:rsidR="00071C69" w:rsidRPr="00071C69">
              <w:rPr>
                <w:sz w:val="22"/>
                <w:szCs w:val="22"/>
              </w:rPr>
              <w:t>9</w:t>
            </w:r>
            <w:r w:rsidR="00581C6B" w:rsidRPr="00071C69">
              <w:rPr>
                <w:sz w:val="22"/>
                <w:szCs w:val="22"/>
              </w:rPr>
              <w:t>,</w:t>
            </w:r>
            <w:r w:rsidR="00071C69" w:rsidRPr="00071C69">
              <w:rPr>
                <w:sz w:val="22"/>
                <w:szCs w:val="22"/>
              </w:rPr>
              <w:t>01</w:t>
            </w:r>
          </w:p>
        </w:tc>
      </w:tr>
      <w:tr w:rsidR="005A7A59" w:rsidRPr="00071C69"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071C6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071C69" w:rsidRDefault="005A7A59">
            <w:pPr>
              <w:rPr>
                <w:sz w:val="22"/>
                <w:szCs w:val="22"/>
              </w:rPr>
            </w:pPr>
          </w:p>
        </w:tc>
      </w:tr>
      <w:tr w:rsidR="005A7A59" w:rsidRPr="00071C69"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071C6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071C69" w:rsidRDefault="005A7A59">
            <w:pPr>
              <w:rPr>
                <w:sz w:val="22"/>
                <w:szCs w:val="22"/>
              </w:rPr>
            </w:pPr>
          </w:p>
        </w:tc>
      </w:tr>
      <w:tr w:rsidR="005A7A59" w:rsidRPr="00071C69"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071C6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071C69" w:rsidRDefault="005A7A59">
            <w:pPr>
              <w:rPr>
                <w:sz w:val="22"/>
                <w:szCs w:val="22"/>
              </w:rPr>
            </w:pPr>
          </w:p>
        </w:tc>
      </w:tr>
      <w:tr w:rsidR="005A7A59" w:rsidRPr="00071C69"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071C69"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071C69"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071C69"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071C69"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071C69" w:rsidRDefault="005A7A59">
            <w:pPr>
              <w:rPr>
                <w:sz w:val="22"/>
                <w:szCs w:val="22"/>
              </w:rPr>
            </w:pPr>
          </w:p>
        </w:tc>
      </w:tr>
      <w:tr w:rsidR="005A7A59" w:rsidRPr="00071C69"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071C69" w:rsidRDefault="005A7A59" w:rsidP="003B68CC">
            <w:pPr>
              <w:jc w:val="center"/>
              <w:rPr>
                <w:sz w:val="22"/>
                <w:szCs w:val="22"/>
              </w:rPr>
            </w:pPr>
            <w:r w:rsidRPr="00071C69">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65C2BF5B" w:rsidR="005A7A59" w:rsidRPr="00071C69" w:rsidRDefault="00071C69" w:rsidP="003B68CC">
            <w:pPr>
              <w:jc w:val="center"/>
              <w:rPr>
                <w:sz w:val="22"/>
                <w:szCs w:val="22"/>
              </w:rPr>
            </w:pPr>
            <w:r w:rsidRPr="00071C69">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4E281750" w:rsidR="005A7A59" w:rsidRPr="00071C69" w:rsidRDefault="00071C69" w:rsidP="003B68CC">
            <w:pPr>
              <w:jc w:val="center"/>
              <w:rPr>
                <w:sz w:val="22"/>
                <w:szCs w:val="22"/>
              </w:rPr>
            </w:pPr>
            <w:r w:rsidRPr="00071C69">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B97126D" w:rsidR="005A7A59" w:rsidRPr="00071C69" w:rsidRDefault="0096004D" w:rsidP="003B68CC">
            <w:pPr>
              <w:jc w:val="center"/>
              <w:rPr>
                <w:sz w:val="22"/>
                <w:szCs w:val="22"/>
              </w:rPr>
            </w:pPr>
            <w:r w:rsidRPr="00071C69">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C7F772D" w:rsidR="005A7A59" w:rsidRPr="00071C69" w:rsidRDefault="009B097A" w:rsidP="003B68CC">
            <w:pPr>
              <w:jc w:val="center"/>
              <w:rPr>
                <w:sz w:val="22"/>
                <w:szCs w:val="22"/>
              </w:rPr>
            </w:pPr>
            <w:r w:rsidRPr="00071C69">
              <w:rPr>
                <w:sz w:val="22"/>
                <w:szCs w:val="22"/>
              </w:rPr>
              <w:t>9</w:t>
            </w:r>
            <w:r w:rsidR="00581C6B" w:rsidRPr="00071C69">
              <w:rPr>
                <w:sz w:val="22"/>
                <w:szCs w:val="22"/>
              </w:rPr>
              <w:t>,</w:t>
            </w:r>
            <w:r w:rsidR="00071C69" w:rsidRPr="00071C69">
              <w:rPr>
                <w:sz w:val="22"/>
                <w:szCs w:val="22"/>
              </w:rPr>
              <w:t>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071C69" w:rsidRDefault="005A7A59">
            <w:pPr>
              <w:rPr>
                <w:sz w:val="22"/>
                <w:szCs w:val="22"/>
              </w:rPr>
            </w:pPr>
          </w:p>
        </w:tc>
      </w:tr>
      <w:tr w:rsidR="005A7A59" w:rsidRPr="00071C69"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071C69" w:rsidRDefault="005A7A59">
            <w:pPr>
              <w:rPr>
                <w:sz w:val="22"/>
                <w:szCs w:val="22"/>
              </w:rPr>
            </w:pPr>
          </w:p>
        </w:tc>
      </w:tr>
      <w:tr w:rsidR="005A7A59" w:rsidRPr="00071C69"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071C69" w:rsidRDefault="005A7A59">
            <w:pPr>
              <w:rPr>
                <w:sz w:val="22"/>
                <w:szCs w:val="22"/>
              </w:rPr>
            </w:pPr>
          </w:p>
        </w:tc>
      </w:tr>
      <w:tr w:rsidR="005A7A59" w:rsidRPr="00071C69"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071C69" w:rsidRDefault="005A7A59" w:rsidP="003B68CC">
            <w:pPr>
              <w:jc w:val="center"/>
              <w:rPr>
                <w:sz w:val="22"/>
                <w:szCs w:val="22"/>
              </w:rPr>
            </w:pPr>
            <w:r w:rsidRPr="00071C69">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0754297D" w:rsidR="005A7A59" w:rsidRPr="00071C69" w:rsidRDefault="002F34E2" w:rsidP="003B68CC">
            <w:pPr>
              <w:jc w:val="center"/>
              <w:rPr>
                <w:sz w:val="22"/>
                <w:szCs w:val="22"/>
              </w:rPr>
            </w:pPr>
            <w:r w:rsidRPr="00071C69">
              <w:rPr>
                <w:sz w:val="22"/>
                <w:szCs w:val="22"/>
              </w:rPr>
              <w:t>1</w:t>
            </w:r>
            <w:r w:rsidR="0096004D" w:rsidRPr="00071C69">
              <w:rPr>
                <w:sz w:val="22"/>
                <w:szCs w:val="22"/>
              </w:rPr>
              <w:t>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87B11D5" w:rsidR="005A7A59" w:rsidRPr="00071C69" w:rsidRDefault="002F34E2" w:rsidP="003B68CC">
            <w:pPr>
              <w:jc w:val="center"/>
              <w:rPr>
                <w:sz w:val="22"/>
                <w:szCs w:val="22"/>
              </w:rPr>
            </w:pPr>
            <w:r w:rsidRPr="00071C69">
              <w:rPr>
                <w:sz w:val="22"/>
                <w:szCs w:val="22"/>
              </w:rPr>
              <w:t>1</w:t>
            </w:r>
            <w:r w:rsidR="0096004D" w:rsidRPr="00071C69">
              <w:rPr>
                <w:sz w:val="22"/>
                <w:szCs w:val="22"/>
              </w:rPr>
              <w:t>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4FBD467B" w:rsidR="005A7A59" w:rsidRPr="00071C69" w:rsidRDefault="00071C69" w:rsidP="003B68CC">
            <w:pPr>
              <w:jc w:val="center"/>
              <w:rPr>
                <w:sz w:val="22"/>
                <w:szCs w:val="22"/>
              </w:rPr>
            </w:pPr>
            <w:r w:rsidRPr="00071C69">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0D92A52B" w:rsidR="005A7A59" w:rsidRPr="00071C69" w:rsidRDefault="00071C69" w:rsidP="003B68CC">
            <w:pPr>
              <w:jc w:val="center"/>
              <w:rPr>
                <w:sz w:val="22"/>
                <w:szCs w:val="22"/>
              </w:rPr>
            </w:pPr>
            <w:r w:rsidRPr="00071C69">
              <w:rPr>
                <w:sz w:val="22"/>
                <w:szCs w:val="22"/>
              </w:rPr>
              <w:t>9</w:t>
            </w:r>
            <w:r w:rsidR="00581C6B" w:rsidRPr="00071C69">
              <w:rPr>
                <w:sz w:val="22"/>
                <w:szCs w:val="22"/>
              </w:rPr>
              <w:t>,</w:t>
            </w:r>
            <w:r w:rsidRPr="00071C69">
              <w:rPr>
                <w:sz w:val="22"/>
                <w:szCs w:val="22"/>
              </w:rPr>
              <w:t>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071C69" w:rsidRDefault="005A7A59">
            <w:pPr>
              <w:rPr>
                <w:sz w:val="22"/>
                <w:szCs w:val="22"/>
              </w:rPr>
            </w:pPr>
          </w:p>
        </w:tc>
      </w:tr>
      <w:tr w:rsidR="005A7A59" w:rsidRPr="00071C69"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071C69" w:rsidRDefault="005A7A59">
            <w:pPr>
              <w:rPr>
                <w:sz w:val="22"/>
                <w:szCs w:val="22"/>
              </w:rPr>
            </w:pPr>
          </w:p>
        </w:tc>
      </w:tr>
      <w:tr w:rsidR="005A7A59" w:rsidRPr="00071C69"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071C69" w:rsidRDefault="005A7A59">
            <w:pPr>
              <w:rPr>
                <w:sz w:val="22"/>
                <w:szCs w:val="22"/>
              </w:rPr>
            </w:pPr>
          </w:p>
        </w:tc>
      </w:tr>
      <w:tr w:rsidR="005A7A59" w:rsidRPr="00071C69"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071C69" w:rsidRDefault="005A7A59">
            <w:pPr>
              <w:rPr>
                <w:sz w:val="22"/>
                <w:szCs w:val="22"/>
              </w:rPr>
            </w:pPr>
          </w:p>
        </w:tc>
      </w:tr>
      <w:tr w:rsidR="005A7A59" w:rsidRPr="00071C69"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071C69"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071C69" w:rsidRDefault="005A7A59" w:rsidP="003B68CC">
            <w:pPr>
              <w:jc w:val="center"/>
              <w:rPr>
                <w:sz w:val="22"/>
                <w:szCs w:val="22"/>
              </w:rPr>
            </w:pPr>
            <w:r w:rsidRPr="00071C69">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2856B3E5" w:rsidR="005A7A59" w:rsidRPr="00071C69" w:rsidRDefault="00071C69" w:rsidP="003B68CC">
            <w:pPr>
              <w:jc w:val="center"/>
              <w:rPr>
                <w:sz w:val="22"/>
                <w:szCs w:val="22"/>
              </w:rPr>
            </w:pPr>
            <w:r w:rsidRPr="00071C69">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9536A50" w:rsidR="005A7A59" w:rsidRPr="00071C69" w:rsidRDefault="00581C6B" w:rsidP="003B68CC">
            <w:pPr>
              <w:jc w:val="center"/>
              <w:rPr>
                <w:sz w:val="22"/>
                <w:szCs w:val="22"/>
              </w:rPr>
            </w:pPr>
            <w:r w:rsidRPr="00071C69">
              <w:rPr>
                <w:sz w:val="22"/>
                <w:szCs w:val="22"/>
              </w:rPr>
              <w:t>1</w:t>
            </w:r>
            <w:r w:rsidR="002F34E2" w:rsidRPr="00071C69">
              <w:rPr>
                <w:sz w:val="22"/>
                <w:szCs w:val="22"/>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8F60856" w:rsidR="005A7A59" w:rsidRPr="00071C69" w:rsidRDefault="0096004D" w:rsidP="003B68CC">
            <w:pPr>
              <w:jc w:val="center"/>
              <w:rPr>
                <w:sz w:val="22"/>
                <w:szCs w:val="22"/>
              </w:rPr>
            </w:pPr>
            <w:r w:rsidRPr="00071C69">
              <w:rPr>
                <w:sz w:val="22"/>
                <w:szCs w:val="22"/>
              </w:rPr>
              <w:t>9</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CCBE333" w:rsidR="005A7A59" w:rsidRPr="00071C69" w:rsidRDefault="0096004D" w:rsidP="003B68CC">
            <w:pPr>
              <w:jc w:val="center"/>
              <w:rPr>
                <w:sz w:val="22"/>
                <w:szCs w:val="22"/>
              </w:rPr>
            </w:pPr>
            <w:r w:rsidRPr="00071C69">
              <w:rPr>
                <w:sz w:val="22"/>
                <w:szCs w:val="22"/>
              </w:rPr>
              <w:t>9</w:t>
            </w:r>
            <w:r w:rsidR="00581C6B" w:rsidRPr="00071C69">
              <w:rPr>
                <w:sz w:val="22"/>
                <w:szCs w:val="22"/>
              </w:rPr>
              <w:t>,</w:t>
            </w:r>
            <w:r w:rsidRPr="00071C69">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071C69" w:rsidRDefault="005A7A59">
            <w:pPr>
              <w:rPr>
                <w:sz w:val="22"/>
                <w:szCs w:val="22"/>
              </w:rPr>
            </w:pPr>
          </w:p>
        </w:tc>
      </w:tr>
      <w:tr w:rsidR="005A7A59" w:rsidRPr="00071C69"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071C69"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071C69"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071C69"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071C69"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071C69"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071C69" w:rsidRDefault="005A7A59">
            <w:pPr>
              <w:rPr>
                <w:sz w:val="22"/>
                <w:szCs w:val="22"/>
              </w:rPr>
            </w:pPr>
          </w:p>
        </w:tc>
      </w:tr>
    </w:tbl>
    <w:p w14:paraId="59F10277" w14:textId="77777777" w:rsidR="003B68CC" w:rsidRPr="00071C69" w:rsidRDefault="003B68CC" w:rsidP="003B68CC">
      <w:pPr>
        <w:jc w:val="both"/>
        <w:rPr>
          <w:sz w:val="22"/>
          <w:szCs w:val="22"/>
        </w:rPr>
      </w:pPr>
    </w:p>
    <w:p w14:paraId="3965B124" w14:textId="401AC90F" w:rsidR="00A710EA" w:rsidRPr="00071C69"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Отже, надана інформаці</w:t>
      </w:r>
      <w:r w:rsidR="000C63C8" w:rsidRPr="00071C69">
        <w:rPr>
          <w:sz w:val="25"/>
          <w:szCs w:val="25"/>
        </w:rPr>
        <w:t>я</w:t>
      </w:r>
      <w:r w:rsidRPr="00071C69">
        <w:rPr>
          <w:sz w:val="25"/>
          <w:szCs w:val="25"/>
        </w:rPr>
        <w:t xml:space="preserve"> та участь у співбесіді продемонструва</w:t>
      </w:r>
      <w:r w:rsidR="000C63C8" w:rsidRPr="00071C69">
        <w:rPr>
          <w:sz w:val="25"/>
          <w:szCs w:val="25"/>
        </w:rPr>
        <w:t>л</w:t>
      </w:r>
      <w:r w:rsidRPr="00071C69">
        <w:rPr>
          <w:sz w:val="25"/>
          <w:szCs w:val="25"/>
        </w:rPr>
        <w:t>и належний рівень соціальної компетентності.</w:t>
      </w:r>
    </w:p>
    <w:p w14:paraId="0D4981A8" w14:textId="78C576E6" w:rsidR="00A710EA" w:rsidRPr="00842C54"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071C69">
        <w:rPr>
          <w:sz w:val="25"/>
          <w:szCs w:val="25"/>
        </w:rPr>
        <w:t>З</w:t>
      </w:r>
      <w:r w:rsidR="00A710EA" w:rsidRPr="00071C69">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071C69">
        <w:rPr>
          <w:sz w:val="25"/>
          <w:szCs w:val="25"/>
        </w:rPr>
        <w:t>к</w:t>
      </w:r>
      <w:r w:rsidR="00D43B16" w:rsidRPr="00071C69">
        <w:rPr>
          <w:sz w:val="25"/>
          <w:szCs w:val="25"/>
        </w:rPr>
        <w:t>олегії</w:t>
      </w:r>
      <w:r w:rsidR="00A710EA" w:rsidRPr="00071C69">
        <w:rPr>
          <w:sz w:val="25"/>
          <w:szCs w:val="25"/>
        </w:rPr>
        <w:t xml:space="preserve"> за відповідними показниками сумарний бал, отриманий за цим критерієм</w:t>
      </w:r>
      <w:r w:rsidRPr="00071C69">
        <w:rPr>
          <w:sz w:val="25"/>
          <w:szCs w:val="25"/>
        </w:rPr>
        <w:t>,</w:t>
      </w:r>
      <w:r w:rsidR="00A710EA" w:rsidRPr="00071C69">
        <w:rPr>
          <w:sz w:val="25"/>
          <w:szCs w:val="25"/>
        </w:rPr>
        <w:t xml:space="preserve"> становить </w:t>
      </w:r>
      <w:r w:rsidR="0082668B" w:rsidRPr="00071C69">
        <w:rPr>
          <w:sz w:val="25"/>
          <w:szCs w:val="25"/>
        </w:rPr>
        <w:t>3</w:t>
      </w:r>
      <w:r w:rsidR="00071C69" w:rsidRPr="00071C69">
        <w:rPr>
          <w:sz w:val="25"/>
          <w:szCs w:val="25"/>
        </w:rPr>
        <w:t>9</w:t>
      </w:r>
      <w:r w:rsidR="00681702" w:rsidRPr="00071C69">
        <w:rPr>
          <w:sz w:val="25"/>
          <w:szCs w:val="25"/>
        </w:rPr>
        <w:t>,</w:t>
      </w:r>
      <w:r w:rsidR="00071C69" w:rsidRPr="00071C69">
        <w:rPr>
          <w:sz w:val="25"/>
          <w:szCs w:val="25"/>
        </w:rPr>
        <w:t>01</w:t>
      </w:r>
      <w:r w:rsidR="00CD61C7" w:rsidRPr="00071C69">
        <w:rPr>
          <w:sz w:val="25"/>
          <w:szCs w:val="25"/>
        </w:rPr>
        <w:t> </w:t>
      </w:r>
      <w:r w:rsidR="00A710EA" w:rsidRPr="00071C69">
        <w:rPr>
          <w:sz w:val="25"/>
          <w:szCs w:val="25"/>
        </w:rPr>
        <w:t xml:space="preserve">бала із 50 можливих, що </w:t>
      </w:r>
      <w:r w:rsidR="00E402AA" w:rsidRPr="00071C69">
        <w:rPr>
          <w:sz w:val="25"/>
          <w:szCs w:val="25"/>
        </w:rPr>
        <w:t>становить</w:t>
      </w:r>
      <w:r w:rsidR="00A710EA" w:rsidRPr="00071C69">
        <w:rPr>
          <w:sz w:val="25"/>
          <w:szCs w:val="25"/>
        </w:rPr>
        <w:t xml:space="preserve"> </w:t>
      </w:r>
      <w:r w:rsidR="004A0BDC" w:rsidRPr="00071C69">
        <w:rPr>
          <w:sz w:val="25"/>
          <w:szCs w:val="25"/>
        </w:rPr>
        <w:t xml:space="preserve">більше </w:t>
      </w:r>
      <w:r w:rsidR="00A710EA" w:rsidRPr="00071C69">
        <w:rPr>
          <w:sz w:val="25"/>
          <w:szCs w:val="25"/>
        </w:rPr>
        <w:t>75% (37,5 бала)</w:t>
      </w:r>
      <w:r w:rsidR="00686F19" w:rsidRPr="00071C69">
        <w:rPr>
          <w:sz w:val="25"/>
          <w:szCs w:val="25"/>
        </w:rPr>
        <w:t xml:space="preserve"> максимально можливого бала</w:t>
      </w:r>
      <w:r w:rsidR="00A710EA" w:rsidRPr="00071C69">
        <w:rPr>
          <w:sz w:val="25"/>
          <w:szCs w:val="25"/>
        </w:rPr>
        <w:t>, тому</w:t>
      </w:r>
      <w:r w:rsidR="00A710EA" w:rsidRPr="00842C54">
        <w:rPr>
          <w:sz w:val="25"/>
          <w:szCs w:val="25"/>
        </w:rPr>
        <w:t xml:space="preserve"> Комісія виснує, що кандидат відповідає критерію </w:t>
      </w:r>
      <w:r w:rsidRPr="00842C54">
        <w:rPr>
          <w:sz w:val="25"/>
          <w:szCs w:val="25"/>
        </w:rPr>
        <w:t>соціальної</w:t>
      </w:r>
      <w:r w:rsidR="00A710EA" w:rsidRPr="00842C54">
        <w:rPr>
          <w:sz w:val="25"/>
          <w:szCs w:val="25"/>
        </w:rPr>
        <w:t xml:space="preserve"> компетентності. </w:t>
      </w:r>
    </w:p>
    <w:p w14:paraId="6D27F030" w14:textId="3D88CD7F" w:rsidR="00A710EA" w:rsidRPr="00842C54" w:rsidRDefault="00AF4DE6" w:rsidP="007E0F0D">
      <w:pPr>
        <w:jc w:val="both"/>
        <w:rPr>
          <w:b/>
          <w:sz w:val="25"/>
          <w:szCs w:val="25"/>
        </w:rPr>
      </w:pPr>
      <w:r w:rsidRPr="00842C54">
        <w:rPr>
          <w:b/>
          <w:sz w:val="25"/>
          <w:szCs w:val="25"/>
        </w:rPr>
        <w:t>Загальні принципи</w:t>
      </w:r>
      <w:r w:rsidR="002C065D" w:rsidRPr="00842C54">
        <w:rPr>
          <w:b/>
          <w:sz w:val="25"/>
          <w:szCs w:val="25"/>
        </w:rPr>
        <w:t>,</w:t>
      </w:r>
      <w:r w:rsidRPr="00842C54">
        <w:rPr>
          <w:b/>
          <w:sz w:val="25"/>
          <w:szCs w:val="25"/>
        </w:rPr>
        <w:t xml:space="preserve"> застосов</w:t>
      </w:r>
      <w:r w:rsidR="00E61797" w:rsidRPr="00842C54">
        <w:rPr>
          <w:b/>
          <w:sz w:val="25"/>
          <w:szCs w:val="25"/>
        </w:rPr>
        <w:t>а</w:t>
      </w:r>
      <w:r w:rsidRPr="00842C54">
        <w:rPr>
          <w:b/>
          <w:sz w:val="25"/>
          <w:szCs w:val="25"/>
        </w:rPr>
        <w:t xml:space="preserve">ні Комісією при </w:t>
      </w:r>
      <w:r w:rsidR="00F6026E" w:rsidRPr="00842C54">
        <w:rPr>
          <w:b/>
          <w:sz w:val="25"/>
          <w:szCs w:val="25"/>
        </w:rPr>
        <w:t>в</w:t>
      </w:r>
      <w:r w:rsidR="00A710EA" w:rsidRPr="00842C54">
        <w:rPr>
          <w:b/>
          <w:sz w:val="25"/>
          <w:szCs w:val="25"/>
        </w:rPr>
        <w:t>становленн</w:t>
      </w:r>
      <w:r w:rsidR="002C065D" w:rsidRPr="00842C54">
        <w:rPr>
          <w:b/>
          <w:sz w:val="25"/>
          <w:szCs w:val="25"/>
        </w:rPr>
        <w:t>і</w:t>
      </w:r>
      <w:r w:rsidR="00A710EA" w:rsidRPr="00842C54">
        <w:rPr>
          <w:b/>
          <w:sz w:val="25"/>
          <w:szCs w:val="25"/>
        </w:rPr>
        <w:t xml:space="preserve"> відповідності кандидата критерію професійної етики та доброчесності.</w:t>
      </w:r>
    </w:p>
    <w:p w14:paraId="6882634A" w14:textId="77777777" w:rsidR="00A710EA" w:rsidRPr="00842C54" w:rsidRDefault="00A710EA" w:rsidP="00A710EA">
      <w:pPr>
        <w:jc w:val="both"/>
        <w:rPr>
          <w:sz w:val="25"/>
          <w:szCs w:val="25"/>
        </w:rPr>
      </w:pPr>
    </w:p>
    <w:p w14:paraId="1DFC58FF" w14:textId="7D03800D" w:rsidR="00F61C99" w:rsidRPr="00842C54"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Насамперед</w:t>
      </w:r>
      <w:r w:rsidR="00F61C99" w:rsidRPr="00842C54">
        <w:rPr>
          <w:sz w:val="25"/>
          <w:szCs w:val="25"/>
        </w:rPr>
        <w:t xml:space="preserve"> Комісія відзначає, що </w:t>
      </w:r>
      <w:r w:rsidR="00AF4DE6" w:rsidRPr="00842C54">
        <w:rPr>
          <w:sz w:val="25"/>
          <w:szCs w:val="25"/>
        </w:rPr>
        <w:t>д</w:t>
      </w:r>
      <w:r w:rsidR="00F61C99" w:rsidRPr="00842C54">
        <w:rPr>
          <w:sz w:val="25"/>
          <w:szCs w:val="25"/>
        </w:rPr>
        <w:t>оброчесність та професійна етика</w:t>
      </w:r>
      <w:r w:rsidRPr="00842C54">
        <w:rPr>
          <w:sz w:val="25"/>
          <w:szCs w:val="25"/>
        </w:rPr>
        <w:t xml:space="preserve"> ‒ </w:t>
      </w:r>
      <w:r w:rsidR="00F61C99" w:rsidRPr="00842C54">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42C54">
        <w:rPr>
          <w:sz w:val="25"/>
          <w:szCs w:val="25"/>
        </w:rPr>
        <w:t>ей комплекс</w:t>
      </w:r>
      <w:r w:rsidR="00F61C99" w:rsidRPr="00842C54">
        <w:rPr>
          <w:sz w:val="25"/>
          <w:szCs w:val="25"/>
        </w:rPr>
        <w:t xml:space="preserve"> також включа</w:t>
      </w:r>
      <w:r w:rsidR="00112EB6" w:rsidRPr="00842C54">
        <w:rPr>
          <w:sz w:val="25"/>
          <w:szCs w:val="25"/>
        </w:rPr>
        <w:t>є</w:t>
      </w:r>
      <w:r w:rsidR="00F61C99" w:rsidRPr="00842C54">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842C54"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Таким чином,</w:t>
      </w:r>
      <w:r w:rsidR="007E0F0D" w:rsidRPr="00842C54">
        <w:rPr>
          <w:sz w:val="25"/>
          <w:szCs w:val="25"/>
        </w:rPr>
        <w:t xml:space="preserve"> на переконання Комісії,</w:t>
      </w:r>
      <w:r w:rsidRPr="00842C54">
        <w:rPr>
          <w:sz w:val="25"/>
          <w:szCs w:val="25"/>
        </w:rPr>
        <w:t xml:space="preserve"> доброчесність і професійна етика є фундаментальним критері</w:t>
      </w:r>
      <w:r w:rsidR="00E61797" w:rsidRPr="00842C54">
        <w:rPr>
          <w:sz w:val="25"/>
          <w:szCs w:val="25"/>
        </w:rPr>
        <w:t>єм</w:t>
      </w:r>
      <w:r w:rsidRPr="00842C54">
        <w:rPr>
          <w:sz w:val="25"/>
          <w:szCs w:val="25"/>
        </w:rPr>
        <w:t xml:space="preserve">, </w:t>
      </w:r>
      <w:r w:rsidR="00AF4DE6" w:rsidRPr="00842C54">
        <w:rPr>
          <w:sz w:val="25"/>
          <w:szCs w:val="25"/>
        </w:rPr>
        <w:t>як</w:t>
      </w:r>
      <w:r w:rsidR="00E61797" w:rsidRPr="00842C54">
        <w:rPr>
          <w:sz w:val="25"/>
          <w:szCs w:val="25"/>
        </w:rPr>
        <w:t>ий</w:t>
      </w:r>
      <w:r w:rsidRPr="00842C54">
        <w:rPr>
          <w:sz w:val="25"/>
          <w:szCs w:val="25"/>
        </w:rPr>
        <w:t xml:space="preserve"> забезпечу</w:t>
      </w:r>
      <w:r w:rsidR="00E61797" w:rsidRPr="00842C54">
        <w:rPr>
          <w:sz w:val="25"/>
          <w:szCs w:val="25"/>
        </w:rPr>
        <w:t>є</w:t>
      </w:r>
      <w:r w:rsidRPr="00842C54">
        <w:rPr>
          <w:sz w:val="25"/>
          <w:szCs w:val="25"/>
        </w:rPr>
        <w:t xml:space="preserve"> суспільну довіру до судової влади та гаранту</w:t>
      </w:r>
      <w:r w:rsidR="00A753FB">
        <w:rPr>
          <w:sz w:val="25"/>
          <w:szCs w:val="25"/>
        </w:rPr>
        <w:t>є</w:t>
      </w:r>
      <w:r w:rsidRPr="00842C54">
        <w:rPr>
          <w:sz w:val="25"/>
          <w:szCs w:val="25"/>
        </w:rPr>
        <w:t xml:space="preserve"> дотримання принципів верховенства права.</w:t>
      </w:r>
    </w:p>
    <w:p w14:paraId="58E01BC5" w14:textId="544C6392" w:rsidR="007E0F0D" w:rsidRPr="00842C54"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Функціонування судової влади, до складу суддівського корпусу якої вход</w:t>
      </w:r>
      <w:r w:rsidR="00561C38" w:rsidRPr="00842C54">
        <w:rPr>
          <w:sz w:val="25"/>
          <w:szCs w:val="25"/>
        </w:rPr>
        <w:t>итимуть</w:t>
      </w:r>
      <w:r w:rsidRPr="00842C54">
        <w:rPr>
          <w:sz w:val="25"/>
          <w:szCs w:val="25"/>
        </w:rPr>
        <w:t xml:space="preserve"> судді, які не відповідають критері</w:t>
      </w:r>
      <w:r w:rsidR="00E61797" w:rsidRPr="00842C54">
        <w:rPr>
          <w:sz w:val="25"/>
          <w:szCs w:val="25"/>
        </w:rPr>
        <w:t>ю</w:t>
      </w:r>
      <w:r w:rsidRPr="00842C54">
        <w:rPr>
          <w:sz w:val="25"/>
          <w:szCs w:val="25"/>
        </w:rPr>
        <w:t xml:space="preserve"> доброчесності</w:t>
      </w:r>
      <w:r w:rsidR="00AF4DE6" w:rsidRPr="00842C54">
        <w:rPr>
          <w:sz w:val="25"/>
          <w:szCs w:val="25"/>
        </w:rPr>
        <w:t xml:space="preserve"> та професійної етики</w:t>
      </w:r>
      <w:r w:rsidRPr="00842C54">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842C54"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Х</w:t>
      </w:r>
      <w:r w:rsidR="007E0F0D" w:rsidRPr="00842C54">
        <w:rPr>
          <w:sz w:val="25"/>
          <w:szCs w:val="25"/>
        </w:rPr>
        <w:t>оч</w:t>
      </w:r>
      <w:r w:rsidRPr="00842C54">
        <w:rPr>
          <w:sz w:val="25"/>
          <w:szCs w:val="25"/>
        </w:rPr>
        <w:t>а</w:t>
      </w:r>
      <w:r w:rsidR="007E0F0D" w:rsidRPr="00842C54">
        <w:rPr>
          <w:sz w:val="25"/>
          <w:szCs w:val="25"/>
        </w:rPr>
        <w:t xml:space="preserve"> Комісія виходить із того, що </w:t>
      </w:r>
      <w:r w:rsidR="00561C38" w:rsidRPr="00842C54">
        <w:rPr>
          <w:sz w:val="25"/>
          <w:szCs w:val="25"/>
        </w:rPr>
        <w:t>кандидат на посаду судді</w:t>
      </w:r>
      <w:r w:rsidR="007E0F0D" w:rsidRPr="00842C54">
        <w:rPr>
          <w:sz w:val="25"/>
          <w:szCs w:val="25"/>
        </w:rPr>
        <w:t xml:space="preserve"> відповідає критері</w:t>
      </w:r>
      <w:r w:rsidR="00E61797" w:rsidRPr="00842C54">
        <w:rPr>
          <w:sz w:val="25"/>
          <w:szCs w:val="25"/>
        </w:rPr>
        <w:t>ю</w:t>
      </w:r>
      <w:r w:rsidR="007E0F0D" w:rsidRPr="00842C54">
        <w:rPr>
          <w:sz w:val="25"/>
          <w:szCs w:val="25"/>
        </w:rPr>
        <w:t xml:space="preserve"> доброчесності</w:t>
      </w:r>
      <w:r w:rsidR="00AF4DE6" w:rsidRPr="00842C54">
        <w:rPr>
          <w:sz w:val="25"/>
          <w:szCs w:val="25"/>
        </w:rPr>
        <w:t xml:space="preserve"> та професійної етики</w:t>
      </w:r>
      <w:r w:rsidR="007E0F0D" w:rsidRPr="00842C54">
        <w:rPr>
          <w:sz w:val="25"/>
          <w:szCs w:val="25"/>
        </w:rPr>
        <w:t>, однак</w:t>
      </w:r>
      <w:r w:rsidR="00561C38" w:rsidRPr="00842C54">
        <w:rPr>
          <w:sz w:val="25"/>
          <w:szCs w:val="25"/>
        </w:rPr>
        <w:t xml:space="preserve"> </w:t>
      </w:r>
      <w:r w:rsidR="00AF4DE6" w:rsidRPr="00842C54">
        <w:rPr>
          <w:sz w:val="25"/>
          <w:szCs w:val="25"/>
        </w:rPr>
        <w:t xml:space="preserve">така </w:t>
      </w:r>
      <w:r w:rsidR="00561C38" w:rsidRPr="00842C54">
        <w:rPr>
          <w:sz w:val="25"/>
          <w:szCs w:val="25"/>
        </w:rPr>
        <w:t xml:space="preserve">презумпція є спростовною, а </w:t>
      </w:r>
      <w:r w:rsidR="007E0F0D" w:rsidRPr="00842C54">
        <w:rPr>
          <w:sz w:val="25"/>
          <w:szCs w:val="25"/>
        </w:rPr>
        <w:t>рівень відповідності</w:t>
      </w:r>
      <w:r w:rsidR="00561C38" w:rsidRPr="00842C54">
        <w:rPr>
          <w:sz w:val="25"/>
          <w:szCs w:val="25"/>
        </w:rPr>
        <w:t xml:space="preserve"> критерію </w:t>
      </w:r>
      <w:r w:rsidR="00AF4DE6" w:rsidRPr="00842C54">
        <w:rPr>
          <w:sz w:val="25"/>
          <w:szCs w:val="25"/>
        </w:rPr>
        <w:t>доброчесності та професійної етики</w:t>
      </w:r>
      <w:r w:rsidR="00561C38" w:rsidRPr="00842C54">
        <w:rPr>
          <w:sz w:val="25"/>
          <w:szCs w:val="25"/>
        </w:rPr>
        <w:t xml:space="preserve"> підлягає </w:t>
      </w:r>
      <w:r w:rsidR="007E0F0D" w:rsidRPr="00842C54">
        <w:rPr>
          <w:sz w:val="25"/>
          <w:szCs w:val="25"/>
        </w:rPr>
        <w:t xml:space="preserve"> з’ясуванню у процесі кваліфікаційного оцінювання.</w:t>
      </w:r>
    </w:p>
    <w:p w14:paraId="006A3FD0" w14:textId="796EBA15" w:rsidR="00DD7DD7"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DD7DD7" w:rsidRPr="00842C54">
        <w:rPr>
          <w:sz w:val="25"/>
          <w:szCs w:val="25"/>
        </w:rPr>
        <w:t>ідповідність кандидата на посаду судді критері</w:t>
      </w:r>
      <w:r w:rsidR="00087FF5" w:rsidRPr="00842C54">
        <w:rPr>
          <w:sz w:val="25"/>
          <w:szCs w:val="25"/>
        </w:rPr>
        <w:t>ю</w:t>
      </w:r>
      <w:r w:rsidR="00DD7DD7" w:rsidRPr="00842C54">
        <w:rPr>
          <w:sz w:val="25"/>
          <w:szCs w:val="25"/>
        </w:rPr>
        <w:t xml:space="preserve"> доброчесності та професійної етики встановлюється за такими показниками:</w:t>
      </w:r>
    </w:p>
    <w:p w14:paraId="071ECC3B" w14:textId="594C9597"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Незалежність.</w:t>
      </w:r>
    </w:p>
    <w:p w14:paraId="438DB9B8" w14:textId="6A13AA6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Чесність.</w:t>
      </w:r>
    </w:p>
    <w:p w14:paraId="2F1A955C" w14:textId="0F7C33FE"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Неупередженість.</w:t>
      </w:r>
    </w:p>
    <w:p w14:paraId="29E0AD8F" w14:textId="2AE34834"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Сумлінність.</w:t>
      </w:r>
    </w:p>
    <w:p w14:paraId="2B6F1733" w14:textId="6C55BDD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Непідкупність.</w:t>
      </w:r>
    </w:p>
    <w:p w14:paraId="5FD9C79B" w14:textId="305FED58"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842C54">
        <w:rPr>
          <w:sz w:val="25"/>
          <w:szCs w:val="25"/>
        </w:rPr>
        <w:t>сім’ї</w:t>
      </w:r>
      <w:r w:rsidRPr="00842C54">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Наповнюють зміст</w:t>
      </w:r>
      <w:r w:rsidR="00087FF5" w:rsidRPr="00842C54">
        <w:rPr>
          <w:sz w:val="25"/>
          <w:szCs w:val="25"/>
        </w:rPr>
        <w:t>ом</w:t>
      </w:r>
      <w:r w:rsidRPr="00842C54">
        <w:rPr>
          <w:sz w:val="25"/>
          <w:szCs w:val="25"/>
        </w:rPr>
        <w:t xml:space="preserve"> ц</w:t>
      </w:r>
      <w:r w:rsidR="00087FF5" w:rsidRPr="00842C54">
        <w:rPr>
          <w:sz w:val="25"/>
          <w:szCs w:val="25"/>
        </w:rPr>
        <w:t>і</w:t>
      </w:r>
      <w:r w:rsidRPr="00842C54">
        <w:rPr>
          <w:sz w:val="25"/>
          <w:szCs w:val="25"/>
        </w:rPr>
        <w:t xml:space="preserve"> показник</w:t>
      </w:r>
      <w:r w:rsidR="00087FF5" w:rsidRPr="00842C54">
        <w:rPr>
          <w:sz w:val="25"/>
          <w:szCs w:val="25"/>
        </w:rPr>
        <w:t>и</w:t>
      </w:r>
      <w:r w:rsidRPr="00842C54">
        <w:rPr>
          <w:sz w:val="25"/>
          <w:szCs w:val="25"/>
        </w:rPr>
        <w:t xml:space="preserve"> затверджені</w:t>
      </w:r>
      <w:r w:rsidR="00D31639">
        <w:rPr>
          <w:sz w:val="25"/>
          <w:szCs w:val="25"/>
        </w:rPr>
        <w:t xml:space="preserve"> рішенням</w:t>
      </w:r>
      <w:r w:rsidRPr="00842C54">
        <w:rPr>
          <w:sz w:val="25"/>
          <w:szCs w:val="25"/>
        </w:rPr>
        <w:t xml:space="preserve"> Вищо</w:t>
      </w:r>
      <w:r w:rsidR="00D31639">
        <w:rPr>
          <w:sz w:val="25"/>
          <w:szCs w:val="25"/>
        </w:rPr>
        <w:t>ї</w:t>
      </w:r>
      <w:r w:rsidRPr="00842C54">
        <w:rPr>
          <w:sz w:val="25"/>
          <w:szCs w:val="25"/>
        </w:rPr>
        <w:t xml:space="preserve"> рад</w:t>
      </w:r>
      <w:r w:rsidR="00D31639">
        <w:rPr>
          <w:sz w:val="25"/>
          <w:szCs w:val="25"/>
        </w:rPr>
        <w:t>и</w:t>
      </w:r>
      <w:r w:rsidRPr="00842C54">
        <w:rPr>
          <w:sz w:val="25"/>
          <w:szCs w:val="25"/>
        </w:rPr>
        <w:t xml:space="preserve"> правосуддя</w:t>
      </w:r>
      <w:r w:rsidR="00D31639">
        <w:rPr>
          <w:sz w:val="25"/>
          <w:szCs w:val="25"/>
        </w:rPr>
        <w:t xml:space="preserve"> від 17 грудня 2024 року № 3659/0/15-24</w:t>
      </w:r>
      <w:r w:rsidR="00DD7DD7" w:rsidRPr="00842C54">
        <w:rPr>
          <w:sz w:val="25"/>
          <w:szCs w:val="25"/>
        </w:rPr>
        <w:t xml:space="preserve"> Єдині показники для оцінки доброчесності та професійної етики судді (кандидата на посаду судді)</w:t>
      </w:r>
      <w:r w:rsidR="00D31639">
        <w:rPr>
          <w:sz w:val="25"/>
          <w:szCs w:val="25"/>
        </w:rPr>
        <w:t xml:space="preserve"> (далі – Єдині показники)</w:t>
      </w:r>
      <w:r w:rsidR="00DD7DD7" w:rsidRPr="00842C54">
        <w:rPr>
          <w:sz w:val="25"/>
          <w:szCs w:val="25"/>
        </w:rPr>
        <w:t>.</w:t>
      </w:r>
    </w:p>
    <w:p w14:paraId="5045EEC9" w14:textId="2A9495EF" w:rsidR="000525D3" w:rsidRPr="00356768"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Pr>
          <w:sz w:val="25"/>
          <w:szCs w:val="25"/>
        </w:rPr>
        <w:t xml:space="preserve"> цього</w:t>
      </w:r>
      <w:r w:rsidRPr="00356768">
        <w:rPr>
          <w:sz w:val="25"/>
          <w:szCs w:val="25"/>
        </w:rPr>
        <w:t xml:space="preserve"> Положення.</w:t>
      </w:r>
    </w:p>
    <w:p w14:paraId="4EB85A00" w14:textId="2148BBA1" w:rsidR="000525D3" w:rsidRPr="00356768" w:rsidRDefault="000525D3" w:rsidP="000525D3">
      <w:pPr>
        <w:pStyle w:val="a9"/>
        <w:shd w:val="clear" w:color="auto" w:fill="FFFFFF"/>
        <w:tabs>
          <w:tab w:val="left" w:pos="426"/>
        </w:tabs>
        <w:spacing w:after="200" w:line="276" w:lineRule="auto"/>
        <w:ind w:left="0" w:firstLine="709"/>
        <w:jc w:val="both"/>
        <w:rPr>
          <w:sz w:val="25"/>
          <w:szCs w:val="25"/>
        </w:rPr>
      </w:pPr>
      <w:r w:rsidRPr="00356768">
        <w:rPr>
          <w:sz w:val="25"/>
          <w:szCs w:val="25"/>
        </w:rPr>
        <w:t>У такому разі кандидат на посаду судді визнається таким, що не відповідає критерію доброчесності та професійної етики</w:t>
      </w:r>
      <w:r w:rsidR="00A753FB">
        <w:rPr>
          <w:sz w:val="25"/>
          <w:szCs w:val="25"/>
        </w:rPr>
        <w:t>,</w:t>
      </w:r>
      <w:r w:rsidRPr="00356768">
        <w:rPr>
          <w:sz w:val="25"/>
          <w:szCs w:val="25"/>
        </w:rPr>
        <w:t xml:space="preserve"> і цей критерій оцінюється у 0 балів.</w:t>
      </w:r>
    </w:p>
    <w:p w14:paraId="6680726E" w14:textId="30151265" w:rsidR="00EF27D8" w:rsidRPr="00356768"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Pr>
          <w:sz w:val="25"/>
          <w:szCs w:val="25"/>
        </w:rPr>
        <w:t>ами</w:t>
      </w:r>
      <w:r w:rsidRPr="00356768">
        <w:rPr>
          <w:sz w:val="25"/>
          <w:szCs w:val="25"/>
        </w:rPr>
        <w:t>, що вказують на їх істотність</w:t>
      </w:r>
      <w:r w:rsidR="00A753FB">
        <w:rPr>
          <w:sz w:val="25"/>
          <w:szCs w:val="25"/>
        </w:rPr>
        <w:t>,</w:t>
      </w:r>
      <w:r w:rsidRPr="00356768">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Pr>
          <w:sz w:val="25"/>
          <w:szCs w:val="25"/>
        </w:rPr>
        <w:t>.</w:t>
      </w:r>
    </w:p>
    <w:p w14:paraId="4761A783" w14:textId="1AE6AEA2" w:rsidR="00EF27D8" w:rsidRPr="00356768" w:rsidRDefault="00A753FB" w:rsidP="00EF27D8">
      <w:pPr>
        <w:pStyle w:val="a9"/>
        <w:shd w:val="clear" w:color="auto" w:fill="FFFFFF"/>
        <w:tabs>
          <w:tab w:val="left" w:pos="426"/>
        </w:tabs>
        <w:spacing w:after="200" w:line="276" w:lineRule="auto"/>
        <w:ind w:left="0" w:firstLine="709"/>
        <w:jc w:val="both"/>
        <w:rPr>
          <w:sz w:val="25"/>
          <w:szCs w:val="25"/>
        </w:rPr>
      </w:pPr>
      <w:r>
        <w:rPr>
          <w:sz w:val="25"/>
          <w:szCs w:val="25"/>
        </w:rPr>
        <w:t>В</w:t>
      </w:r>
      <w:r w:rsidR="00EF27D8" w:rsidRPr="00356768">
        <w:rPr>
          <w:sz w:val="25"/>
          <w:szCs w:val="25"/>
        </w:rPr>
        <w:t xml:space="preserve">ідповідно до пункту 5.11 Положення </w:t>
      </w:r>
      <w:r w:rsidR="001B51BA" w:rsidRPr="00356768">
        <w:rPr>
          <w:sz w:val="25"/>
          <w:szCs w:val="25"/>
        </w:rPr>
        <w:t xml:space="preserve">про кваліфікаційне </w:t>
      </w:r>
      <w:r w:rsidR="00911B39" w:rsidRPr="00356768">
        <w:rPr>
          <w:sz w:val="25"/>
          <w:szCs w:val="25"/>
        </w:rPr>
        <w:t xml:space="preserve">оцінювання </w:t>
      </w:r>
      <w:r w:rsidR="00EF27D8" w:rsidRPr="00356768">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471A8CB0" w:rsidR="00EF27D8" w:rsidRPr="00356768"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lastRenderedPageBreak/>
        <w:t xml:space="preserve">У разі </w:t>
      </w:r>
      <w:r w:rsidR="00A753FB">
        <w:rPr>
          <w:sz w:val="25"/>
          <w:szCs w:val="25"/>
        </w:rPr>
        <w:t>якщо</w:t>
      </w:r>
      <w:r w:rsidRPr="00356768">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356768">
        <w:rPr>
          <w:sz w:val="25"/>
          <w:szCs w:val="25"/>
        </w:rPr>
        <w:t xml:space="preserve"> про кваліфікаційне оцінювання</w:t>
      </w:r>
      <w:r w:rsidRPr="00356768">
        <w:rPr>
          <w:sz w:val="25"/>
          <w:szCs w:val="25"/>
        </w:rPr>
        <w:t xml:space="preserve">), проте </w:t>
      </w:r>
      <w:r w:rsidR="004073F3">
        <w:rPr>
          <w:sz w:val="25"/>
          <w:szCs w:val="25"/>
        </w:rPr>
        <w:t>вказують</w:t>
      </w:r>
      <w:r w:rsidR="00A34A75">
        <w:rPr>
          <w:sz w:val="25"/>
          <w:szCs w:val="25"/>
        </w:rPr>
        <w:t xml:space="preserve"> на значне</w:t>
      </w:r>
      <w:r w:rsidRPr="00356768">
        <w:rPr>
          <w:sz w:val="25"/>
          <w:szCs w:val="25"/>
        </w:rPr>
        <w:t xml:space="preserve"> відхилення від очікуваних стандартів (далі – суттєва невідповідність), Комісія може зниж</w:t>
      </w:r>
      <w:r w:rsidR="001462C2">
        <w:rPr>
          <w:sz w:val="25"/>
          <w:szCs w:val="25"/>
        </w:rPr>
        <w:t>увати</w:t>
      </w:r>
      <w:r w:rsidRPr="00356768">
        <w:rPr>
          <w:sz w:val="25"/>
          <w:szCs w:val="25"/>
        </w:rPr>
        <w:t xml:space="preserve"> бал</w:t>
      </w:r>
      <w:r w:rsidR="00A34A75">
        <w:rPr>
          <w:sz w:val="25"/>
          <w:szCs w:val="25"/>
        </w:rPr>
        <w:t>и</w:t>
      </w:r>
      <w:r w:rsidR="005E183B" w:rsidRPr="00356768">
        <w:rPr>
          <w:sz w:val="25"/>
          <w:szCs w:val="25"/>
        </w:rPr>
        <w:t xml:space="preserve"> за конкретний показник на 15</w:t>
      </w:r>
      <w:r w:rsidR="009A52A6">
        <w:rPr>
          <w:sz w:val="25"/>
          <w:szCs w:val="25"/>
        </w:rPr>
        <w:t> </w:t>
      </w:r>
      <w:r w:rsidR="005E183B" w:rsidRPr="00356768">
        <w:rPr>
          <w:sz w:val="25"/>
          <w:szCs w:val="25"/>
        </w:rPr>
        <w:t>балів</w:t>
      </w:r>
      <w:r w:rsidRPr="00356768">
        <w:rPr>
          <w:sz w:val="25"/>
          <w:szCs w:val="25"/>
        </w:rPr>
        <w:t xml:space="preserve">, </w:t>
      </w:r>
      <w:r w:rsidR="00A34A75">
        <w:rPr>
          <w:sz w:val="25"/>
          <w:szCs w:val="25"/>
        </w:rPr>
        <w:t xml:space="preserve">що </w:t>
      </w:r>
      <w:r w:rsidRPr="00356768">
        <w:rPr>
          <w:sz w:val="25"/>
          <w:szCs w:val="25"/>
        </w:rPr>
        <w:t>передбачен</w:t>
      </w:r>
      <w:r w:rsidR="00A34A75">
        <w:rPr>
          <w:sz w:val="25"/>
          <w:szCs w:val="25"/>
        </w:rPr>
        <w:t>о</w:t>
      </w:r>
      <w:r w:rsidRPr="00356768">
        <w:rPr>
          <w:sz w:val="25"/>
          <w:szCs w:val="25"/>
        </w:rPr>
        <w:t xml:space="preserve"> пунктом 5.12 Положення</w:t>
      </w:r>
      <w:r w:rsidR="00EC466E" w:rsidRPr="00356768">
        <w:rPr>
          <w:sz w:val="25"/>
          <w:szCs w:val="25"/>
        </w:rPr>
        <w:t xml:space="preserve"> про кваліфікаційне оцінювання</w:t>
      </w:r>
      <w:r w:rsidRPr="00356768">
        <w:rPr>
          <w:sz w:val="25"/>
          <w:szCs w:val="25"/>
        </w:rPr>
        <w:t xml:space="preserve">. </w:t>
      </w:r>
    </w:p>
    <w:p w14:paraId="04A64DA7" w14:textId="77777777" w:rsidR="005E183B" w:rsidRPr="00356768" w:rsidRDefault="005E183B" w:rsidP="005E183B">
      <w:pPr>
        <w:pStyle w:val="a9"/>
        <w:shd w:val="clear" w:color="auto" w:fill="FFFFFF"/>
        <w:tabs>
          <w:tab w:val="left" w:pos="426"/>
        </w:tabs>
        <w:spacing w:after="200" w:line="276" w:lineRule="auto"/>
        <w:ind w:left="0" w:firstLine="709"/>
        <w:jc w:val="both"/>
        <w:rPr>
          <w:sz w:val="25"/>
          <w:szCs w:val="25"/>
        </w:rPr>
      </w:pPr>
      <w:r w:rsidRPr="00356768">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дискреції Комісії сума балів є фіксованою, а зниження оцінки потребує окремого голосування під час закритого обговорення. </w:t>
      </w:r>
    </w:p>
    <w:p w14:paraId="3430435F" w14:textId="549E51AA" w:rsidR="00CA5ADF" w:rsidRPr="00356768"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Отже, в</w:t>
      </w:r>
      <w:r w:rsidR="00AF4DE6" w:rsidRPr="00356768">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56768">
        <w:rPr>
          <w:sz w:val="25"/>
          <w:szCs w:val="25"/>
        </w:rPr>
        <w:t>.</w:t>
      </w:r>
      <w:r w:rsidR="00AF4DE6" w:rsidRPr="00356768">
        <w:rPr>
          <w:sz w:val="25"/>
          <w:szCs w:val="25"/>
        </w:rPr>
        <w:t xml:space="preserve"> </w:t>
      </w:r>
      <w:r w:rsidRPr="00356768">
        <w:rPr>
          <w:sz w:val="25"/>
          <w:szCs w:val="25"/>
        </w:rPr>
        <w:t xml:space="preserve">На переконання Комісії, </w:t>
      </w:r>
      <w:r w:rsidR="00CA5ADF" w:rsidRPr="00356768">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2E42A5B6" w:rsidR="00F6026E" w:rsidRPr="00842C54" w:rsidRDefault="00F6026E" w:rsidP="00F6026E">
      <w:pPr>
        <w:jc w:val="both"/>
        <w:rPr>
          <w:b/>
          <w:sz w:val="25"/>
          <w:szCs w:val="25"/>
        </w:rPr>
      </w:pPr>
      <w:r w:rsidRPr="00842C54">
        <w:rPr>
          <w:b/>
          <w:sz w:val="25"/>
          <w:szCs w:val="25"/>
        </w:rPr>
        <w:t>Встановлення відповідності кандидата критерію професійної етики та доброчесності.</w:t>
      </w:r>
    </w:p>
    <w:p w14:paraId="41FF25BC" w14:textId="5B91529F" w:rsidR="00432A60" w:rsidRPr="00DB58F9" w:rsidRDefault="00432A60" w:rsidP="00DB58F9">
      <w:pPr>
        <w:shd w:val="clear" w:color="auto" w:fill="FFFFFF"/>
        <w:tabs>
          <w:tab w:val="left" w:pos="426"/>
        </w:tabs>
        <w:spacing w:after="200" w:line="276" w:lineRule="auto"/>
        <w:jc w:val="both"/>
        <w:rPr>
          <w:sz w:val="25"/>
          <w:szCs w:val="25"/>
        </w:rPr>
      </w:pPr>
    </w:p>
    <w:p w14:paraId="38B2E586" w14:textId="77777777" w:rsidR="000018F0" w:rsidRDefault="007032CE" w:rsidP="000018F0">
      <w:pPr>
        <w:pStyle w:val="a9"/>
        <w:numPr>
          <w:ilvl w:val="0"/>
          <w:numId w:val="8"/>
        </w:numPr>
        <w:shd w:val="clear" w:color="auto" w:fill="FFFFFF"/>
        <w:tabs>
          <w:tab w:val="left" w:pos="426"/>
        </w:tabs>
        <w:spacing w:after="200" w:line="276" w:lineRule="auto"/>
        <w:ind w:left="0" w:firstLine="709"/>
        <w:jc w:val="both"/>
        <w:rPr>
          <w:sz w:val="25"/>
          <w:szCs w:val="25"/>
        </w:rPr>
      </w:pPr>
      <w:r w:rsidRPr="007032CE">
        <w:rPr>
          <w:sz w:val="25"/>
          <w:szCs w:val="25"/>
        </w:rPr>
        <w:t>Надаючи оцінку доводам ГРД та поясненням кандидата, Комісія виходить із такого.</w:t>
      </w:r>
    </w:p>
    <w:p w14:paraId="6660991A" w14:textId="11072F48" w:rsidR="003F161D" w:rsidRDefault="003F161D" w:rsidP="003F161D">
      <w:pPr>
        <w:pStyle w:val="a9"/>
        <w:numPr>
          <w:ilvl w:val="0"/>
          <w:numId w:val="8"/>
        </w:numPr>
        <w:shd w:val="clear" w:color="auto" w:fill="FFFFFF"/>
        <w:tabs>
          <w:tab w:val="left" w:pos="426"/>
        </w:tabs>
        <w:spacing w:after="200" w:line="276" w:lineRule="auto"/>
        <w:ind w:left="0" w:firstLine="709"/>
        <w:jc w:val="both"/>
        <w:rPr>
          <w:sz w:val="25"/>
          <w:szCs w:val="25"/>
        </w:rPr>
      </w:pPr>
      <w:r w:rsidRPr="003F161D">
        <w:rPr>
          <w:sz w:val="25"/>
          <w:szCs w:val="25"/>
        </w:rPr>
        <w:t xml:space="preserve">Стосовно достатності </w:t>
      </w:r>
      <w:r w:rsidR="00AE0626" w:rsidRPr="003F161D">
        <w:rPr>
          <w:sz w:val="25"/>
          <w:szCs w:val="25"/>
        </w:rPr>
        <w:t xml:space="preserve">у кандидата та її чоловіка </w:t>
      </w:r>
      <w:r w:rsidRPr="003F161D">
        <w:rPr>
          <w:sz w:val="25"/>
          <w:szCs w:val="25"/>
        </w:rPr>
        <w:t>коштів для придбання упродовж 2019</w:t>
      </w:r>
      <w:r w:rsidR="006C3459" w:rsidRPr="000018F0">
        <w:rPr>
          <w:sz w:val="25"/>
          <w:szCs w:val="25"/>
        </w:rPr>
        <w:t>–</w:t>
      </w:r>
      <w:r w:rsidRPr="003F161D">
        <w:rPr>
          <w:sz w:val="25"/>
          <w:szCs w:val="25"/>
        </w:rPr>
        <w:t>2022 рок</w:t>
      </w:r>
      <w:r>
        <w:rPr>
          <w:sz w:val="25"/>
          <w:szCs w:val="25"/>
        </w:rPr>
        <w:t>ів</w:t>
      </w:r>
      <w:r w:rsidRPr="003F161D">
        <w:rPr>
          <w:sz w:val="25"/>
          <w:szCs w:val="25"/>
        </w:rPr>
        <w:t xml:space="preserve"> двох автомобілів</w:t>
      </w:r>
      <w:r w:rsidR="00AE0626">
        <w:rPr>
          <w:sz w:val="25"/>
          <w:szCs w:val="25"/>
        </w:rPr>
        <w:t>, а також</w:t>
      </w:r>
      <w:r w:rsidRPr="003F161D">
        <w:rPr>
          <w:sz w:val="25"/>
          <w:szCs w:val="25"/>
        </w:rPr>
        <w:t xml:space="preserve"> формування заощаджень у розмірі 30</w:t>
      </w:r>
      <w:r>
        <w:rPr>
          <w:sz w:val="25"/>
          <w:szCs w:val="25"/>
        </w:rPr>
        <w:t> </w:t>
      </w:r>
      <w:r w:rsidRPr="003F161D">
        <w:rPr>
          <w:sz w:val="25"/>
          <w:szCs w:val="25"/>
        </w:rPr>
        <w:t>000</w:t>
      </w:r>
      <w:r>
        <w:rPr>
          <w:sz w:val="25"/>
          <w:szCs w:val="25"/>
        </w:rPr>
        <w:t> </w:t>
      </w:r>
      <w:r w:rsidRPr="003F161D">
        <w:rPr>
          <w:sz w:val="25"/>
          <w:szCs w:val="25"/>
        </w:rPr>
        <w:t>дол. США</w:t>
      </w:r>
      <w:r>
        <w:rPr>
          <w:sz w:val="25"/>
          <w:szCs w:val="25"/>
        </w:rPr>
        <w:t xml:space="preserve"> </w:t>
      </w:r>
      <w:r w:rsidR="00023BAD">
        <w:rPr>
          <w:sz w:val="25"/>
          <w:szCs w:val="25"/>
        </w:rPr>
        <w:t xml:space="preserve">та 300 000 грн, </w:t>
      </w:r>
      <w:r>
        <w:rPr>
          <w:sz w:val="25"/>
          <w:szCs w:val="25"/>
        </w:rPr>
        <w:t>Комісія встановила таке.</w:t>
      </w:r>
    </w:p>
    <w:p w14:paraId="0F97F581" w14:textId="3E7B65EC" w:rsidR="0005100F" w:rsidRDefault="0005100F" w:rsidP="003F161D">
      <w:pPr>
        <w:pStyle w:val="a9"/>
        <w:numPr>
          <w:ilvl w:val="0"/>
          <w:numId w:val="8"/>
        </w:numPr>
        <w:shd w:val="clear" w:color="auto" w:fill="FFFFFF"/>
        <w:tabs>
          <w:tab w:val="left" w:pos="426"/>
        </w:tabs>
        <w:spacing w:after="200" w:line="276" w:lineRule="auto"/>
        <w:ind w:left="0" w:firstLine="709"/>
        <w:jc w:val="both"/>
        <w:rPr>
          <w:sz w:val="25"/>
          <w:szCs w:val="25"/>
        </w:rPr>
      </w:pPr>
      <w:r w:rsidRPr="003F161D">
        <w:rPr>
          <w:sz w:val="25"/>
          <w:szCs w:val="25"/>
        </w:rPr>
        <w:t xml:space="preserve">Згідно з декларацією за 2022 рік кандидат зазначила відомості про </w:t>
      </w:r>
      <w:r w:rsidRPr="0005100F">
        <w:rPr>
          <w:sz w:val="25"/>
          <w:szCs w:val="25"/>
        </w:rPr>
        <w:t xml:space="preserve">автомобіль марки «BMW X5» 2020 року випуску, який з 07 червня 2022 року на праві власності належить </w:t>
      </w:r>
      <w:r w:rsidR="00314929">
        <w:rPr>
          <w:sz w:val="25"/>
          <w:szCs w:val="25"/>
        </w:rPr>
        <w:t>ОСОБА_1</w:t>
      </w:r>
      <w:r w:rsidR="00BA6982">
        <w:rPr>
          <w:sz w:val="25"/>
          <w:szCs w:val="25"/>
        </w:rPr>
        <w:t>, не указавши</w:t>
      </w:r>
      <w:r w:rsidRPr="0005100F">
        <w:rPr>
          <w:sz w:val="25"/>
          <w:szCs w:val="25"/>
        </w:rPr>
        <w:t xml:space="preserve"> його вартість</w:t>
      </w:r>
      <w:r>
        <w:rPr>
          <w:sz w:val="25"/>
          <w:szCs w:val="25"/>
        </w:rPr>
        <w:t>.</w:t>
      </w:r>
    </w:p>
    <w:p w14:paraId="66959E55" w14:textId="7D832CA8" w:rsidR="00D406C7" w:rsidRDefault="0005100F" w:rsidP="00D406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Відповідно до відомостей з </w:t>
      </w:r>
      <w:r w:rsidR="00167C9F" w:rsidRPr="00167C9F">
        <w:rPr>
          <w:sz w:val="25"/>
          <w:szCs w:val="25"/>
        </w:rPr>
        <w:t>Єдиного державного реєстру транспортних засобів (далі – ЄДРТЗ)</w:t>
      </w:r>
      <w:r>
        <w:rPr>
          <w:sz w:val="25"/>
          <w:szCs w:val="25"/>
        </w:rPr>
        <w:t xml:space="preserve"> вартість </w:t>
      </w:r>
      <w:r w:rsidR="00D406C7" w:rsidRPr="00D406C7">
        <w:rPr>
          <w:sz w:val="25"/>
          <w:szCs w:val="25"/>
        </w:rPr>
        <w:t>автомобіля марки «BMW X5» 2020 року випуску становить 2</w:t>
      </w:r>
      <w:r w:rsidR="00D406C7">
        <w:rPr>
          <w:sz w:val="25"/>
          <w:szCs w:val="25"/>
        </w:rPr>
        <w:t> </w:t>
      </w:r>
      <w:r w:rsidR="00D406C7" w:rsidRPr="00D406C7">
        <w:rPr>
          <w:sz w:val="25"/>
          <w:szCs w:val="25"/>
        </w:rPr>
        <w:t>002</w:t>
      </w:r>
      <w:r w:rsidR="00D406C7">
        <w:rPr>
          <w:sz w:val="25"/>
          <w:szCs w:val="25"/>
        </w:rPr>
        <w:t> </w:t>
      </w:r>
      <w:r w:rsidR="00D406C7" w:rsidRPr="00D406C7">
        <w:rPr>
          <w:sz w:val="25"/>
          <w:szCs w:val="25"/>
        </w:rPr>
        <w:t>512,53 гр</w:t>
      </w:r>
      <w:r w:rsidR="00023BAD">
        <w:rPr>
          <w:sz w:val="25"/>
          <w:szCs w:val="25"/>
        </w:rPr>
        <w:t>ивень.</w:t>
      </w:r>
    </w:p>
    <w:p w14:paraId="0A750D3B" w14:textId="17A0EBFF" w:rsidR="00D406C7" w:rsidRDefault="00D406C7" w:rsidP="00D406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 своїх письмових поясненнях від 02 квітня 2026 року с</w:t>
      </w:r>
      <w:r w:rsidR="0005100F" w:rsidRPr="00D406C7">
        <w:rPr>
          <w:sz w:val="25"/>
          <w:szCs w:val="25"/>
        </w:rPr>
        <w:t xml:space="preserve">тосовно обставин придбання </w:t>
      </w:r>
      <w:r>
        <w:rPr>
          <w:sz w:val="25"/>
          <w:szCs w:val="25"/>
        </w:rPr>
        <w:t xml:space="preserve">її </w:t>
      </w:r>
      <w:r w:rsidR="0005100F" w:rsidRPr="00D406C7">
        <w:rPr>
          <w:sz w:val="25"/>
          <w:szCs w:val="25"/>
        </w:rPr>
        <w:t xml:space="preserve">чоловіком автомобіля марки «BMW Х5» 2020 року </w:t>
      </w:r>
      <w:r w:rsidR="00BA6982">
        <w:rPr>
          <w:sz w:val="25"/>
          <w:szCs w:val="25"/>
        </w:rPr>
        <w:t xml:space="preserve">випуску </w:t>
      </w:r>
      <w:r w:rsidR="0005100F" w:rsidRPr="00D406C7">
        <w:rPr>
          <w:sz w:val="25"/>
          <w:szCs w:val="25"/>
        </w:rPr>
        <w:t xml:space="preserve">кандидат повідомила таке. </w:t>
      </w:r>
      <w:r w:rsidR="00314929">
        <w:rPr>
          <w:sz w:val="25"/>
          <w:szCs w:val="25"/>
        </w:rPr>
        <w:t>ОСОБА_1</w:t>
      </w:r>
      <w:r w:rsidR="0005100F" w:rsidRPr="00D406C7">
        <w:rPr>
          <w:sz w:val="25"/>
          <w:szCs w:val="25"/>
        </w:rPr>
        <w:t xml:space="preserve"> самостійно </w:t>
      </w:r>
      <w:r w:rsidR="00097CD6">
        <w:rPr>
          <w:sz w:val="25"/>
          <w:szCs w:val="25"/>
        </w:rPr>
        <w:t>набув професійних навичок</w:t>
      </w:r>
      <w:r w:rsidR="00023BAD" w:rsidRPr="00023BAD">
        <w:rPr>
          <w:sz w:val="25"/>
          <w:szCs w:val="25"/>
        </w:rPr>
        <w:t xml:space="preserve"> </w:t>
      </w:r>
      <w:r w:rsidR="00097CD6">
        <w:rPr>
          <w:sz w:val="25"/>
          <w:szCs w:val="25"/>
        </w:rPr>
        <w:t>з</w:t>
      </w:r>
      <w:r w:rsidR="00023BAD" w:rsidRPr="00023BAD">
        <w:rPr>
          <w:sz w:val="25"/>
          <w:szCs w:val="25"/>
        </w:rPr>
        <w:t xml:space="preserve"> ремонт</w:t>
      </w:r>
      <w:r w:rsidR="00097CD6">
        <w:rPr>
          <w:sz w:val="25"/>
          <w:szCs w:val="25"/>
        </w:rPr>
        <w:t>у</w:t>
      </w:r>
      <w:r w:rsidR="00023BAD" w:rsidRPr="00023BAD">
        <w:rPr>
          <w:sz w:val="25"/>
          <w:szCs w:val="25"/>
        </w:rPr>
        <w:t xml:space="preserve"> транспортних засобів</w:t>
      </w:r>
      <w:r w:rsidR="0005100F" w:rsidRPr="00D406C7">
        <w:rPr>
          <w:sz w:val="25"/>
          <w:szCs w:val="25"/>
        </w:rPr>
        <w:t xml:space="preserve">. </w:t>
      </w:r>
      <w:r w:rsidR="00BA6982">
        <w:rPr>
          <w:sz w:val="25"/>
          <w:szCs w:val="25"/>
        </w:rPr>
        <w:t>З огляду на</w:t>
      </w:r>
      <w:r w:rsidR="0005100F" w:rsidRPr="00D406C7">
        <w:rPr>
          <w:sz w:val="25"/>
          <w:szCs w:val="25"/>
        </w:rPr>
        <w:t xml:space="preserve"> зростання попиту на </w:t>
      </w:r>
      <w:r w:rsidR="00BA6982">
        <w:rPr>
          <w:sz w:val="25"/>
          <w:szCs w:val="25"/>
        </w:rPr>
        <w:t>купівлю</w:t>
      </w:r>
      <w:r w:rsidR="0005100F" w:rsidRPr="00D406C7">
        <w:rPr>
          <w:sz w:val="25"/>
          <w:szCs w:val="25"/>
        </w:rPr>
        <w:t xml:space="preserve"> пошкоджених </w:t>
      </w:r>
      <w:r w:rsidR="00023BAD">
        <w:rPr>
          <w:sz w:val="25"/>
          <w:szCs w:val="25"/>
        </w:rPr>
        <w:t>автомобіл</w:t>
      </w:r>
      <w:r w:rsidR="00BA6982">
        <w:rPr>
          <w:sz w:val="25"/>
          <w:szCs w:val="25"/>
        </w:rPr>
        <w:t>ів</w:t>
      </w:r>
      <w:r w:rsidR="0005100F" w:rsidRPr="00D406C7">
        <w:rPr>
          <w:sz w:val="25"/>
          <w:szCs w:val="25"/>
        </w:rPr>
        <w:t xml:space="preserve"> зі США, </w:t>
      </w:r>
      <w:r w:rsidR="00BA6982">
        <w:rPr>
          <w:sz w:val="25"/>
          <w:szCs w:val="25"/>
        </w:rPr>
        <w:t xml:space="preserve">які </w:t>
      </w:r>
      <w:r w:rsidR="0005100F" w:rsidRPr="00D406C7">
        <w:rPr>
          <w:sz w:val="25"/>
          <w:szCs w:val="25"/>
        </w:rPr>
        <w:t>мож</w:t>
      </w:r>
      <w:r w:rsidR="00BA6982">
        <w:rPr>
          <w:sz w:val="25"/>
          <w:szCs w:val="25"/>
        </w:rPr>
        <w:t>на</w:t>
      </w:r>
      <w:r w:rsidR="0005100F" w:rsidRPr="00D406C7">
        <w:rPr>
          <w:sz w:val="25"/>
          <w:szCs w:val="25"/>
        </w:rPr>
        <w:t xml:space="preserve"> придбати дешевше ринков</w:t>
      </w:r>
      <w:r w:rsidR="00BA6982">
        <w:rPr>
          <w:sz w:val="25"/>
          <w:szCs w:val="25"/>
        </w:rPr>
        <w:t>ої</w:t>
      </w:r>
      <w:r w:rsidR="0005100F" w:rsidRPr="00D406C7">
        <w:rPr>
          <w:sz w:val="25"/>
          <w:szCs w:val="25"/>
        </w:rPr>
        <w:t xml:space="preserve"> варт</w:t>
      </w:r>
      <w:r w:rsidR="00BA6982">
        <w:rPr>
          <w:sz w:val="25"/>
          <w:szCs w:val="25"/>
        </w:rPr>
        <w:t>ості</w:t>
      </w:r>
      <w:r w:rsidR="0005100F" w:rsidRPr="00D406C7">
        <w:rPr>
          <w:sz w:val="25"/>
          <w:szCs w:val="25"/>
        </w:rPr>
        <w:t xml:space="preserve"> в Україні, чоловік кандидата планував придбати такий автомобіль, відремонтувати власними силами та продати з метою отримання прибутку.</w:t>
      </w:r>
    </w:p>
    <w:p w14:paraId="3CC5065E" w14:textId="7176D5A0" w:rsidR="00D406C7" w:rsidRDefault="0005100F"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D406C7">
        <w:rPr>
          <w:sz w:val="25"/>
          <w:szCs w:val="25"/>
        </w:rPr>
        <w:t xml:space="preserve">Втім, придбання пошкодженого автомобіля зі США постійно відкладалось через відсутність значних заощаджень </w:t>
      </w:r>
      <w:r w:rsidR="00165A0A">
        <w:rPr>
          <w:sz w:val="25"/>
          <w:szCs w:val="25"/>
        </w:rPr>
        <w:t>у</w:t>
      </w:r>
      <w:r w:rsidRPr="00D406C7">
        <w:rPr>
          <w:sz w:val="25"/>
          <w:szCs w:val="25"/>
        </w:rPr>
        <w:t xml:space="preserve"> сім’ї кандидата. В розмові зі своїми батьками чоловік кандида</w:t>
      </w:r>
      <w:r w:rsidR="0048037C">
        <w:rPr>
          <w:sz w:val="25"/>
          <w:szCs w:val="25"/>
        </w:rPr>
        <w:t>та</w:t>
      </w:r>
      <w:r w:rsidRPr="00D406C7">
        <w:rPr>
          <w:sz w:val="25"/>
          <w:szCs w:val="25"/>
        </w:rPr>
        <w:t xml:space="preserve"> неодноразово повідомляв про такі плани, </w:t>
      </w:r>
      <w:r w:rsidR="00BA6982">
        <w:rPr>
          <w:sz w:val="25"/>
          <w:szCs w:val="25"/>
        </w:rPr>
        <w:t>тому</w:t>
      </w:r>
      <w:r w:rsidRPr="00D406C7">
        <w:rPr>
          <w:sz w:val="25"/>
          <w:szCs w:val="25"/>
        </w:rPr>
        <w:t xml:space="preserve"> наприкінці 2021 року його мати надала грошові кошти у розмірі 70</w:t>
      </w:r>
      <w:r w:rsidR="00165A0A">
        <w:rPr>
          <w:sz w:val="25"/>
          <w:szCs w:val="25"/>
        </w:rPr>
        <w:t> </w:t>
      </w:r>
      <w:r w:rsidRPr="00D406C7">
        <w:rPr>
          <w:sz w:val="25"/>
          <w:szCs w:val="25"/>
        </w:rPr>
        <w:t>000 дол. США для придбання автомобіля</w:t>
      </w:r>
      <w:r w:rsidR="00165A0A">
        <w:rPr>
          <w:sz w:val="25"/>
          <w:szCs w:val="25"/>
        </w:rPr>
        <w:t xml:space="preserve"> за кордоном</w:t>
      </w:r>
      <w:r w:rsidRPr="00D406C7">
        <w:rPr>
          <w:sz w:val="25"/>
          <w:szCs w:val="25"/>
        </w:rPr>
        <w:t>.</w:t>
      </w:r>
    </w:p>
    <w:p w14:paraId="4A17FAD2" w14:textId="70EF9A58" w:rsidR="00D406C7" w:rsidRPr="004E66BC" w:rsidRDefault="0005100F"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D406C7">
        <w:rPr>
          <w:sz w:val="25"/>
          <w:szCs w:val="25"/>
        </w:rPr>
        <w:lastRenderedPageBreak/>
        <w:t>Будь-як</w:t>
      </w:r>
      <w:r w:rsidR="00BA6982">
        <w:rPr>
          <w:sz w:val="25"/>
          <w:szCs w:val="25"/>
        </w:rPr>
        <w:t>их</w:t>
      </w:r>
      <w:r w:rsidRPr="00D406C7">
        <w:rPr>
          <w:sz w:val="25"/>
          <w:szCs w:val="25"/>
        </w:rPr>
        <w:t xml:space="preserve"> документальн</w:t>
      </w:r>
      <w:r w:rsidR="00BA6982">
        <w:rPr>
          <w:sz w:val="25"/>
          <w:szCs w:val="25"/>
        </w:rPr>
        <w:t>их</w:t>
      </w:r>
      <w:r w:rsidRPr="00D406C7">
        <w:rPr>
          <w:sz w:val="25"/>
          <w:szCs w:val="25"/>
        </w:rPr>
        <w:t xml:space="preserve"> підтверджен</w:t>
      </w:r>
      <w:r w:rsidR="00BA6982">
        <w:rPr>
          <w:sz w:val="25"/>
          <w:szCs w:val="25"/>
        </w:rPr>
        <w:t>ь</w:t>
      </w:r>
      <w:r w:rsidRPr="00D406C7">
        <w:rPr>
          <w:sz w:val="25"/>
          <w:szCs w:val="25"/>
        </w:rPr>
        <w:t xml:space="preserve"> </w:t>
      </w:r>
      <w:r w:rsidR="00BA6982">
        <w:rPr>
          <w:sz w:val="25"/>
          <w:szCs w:val="25"/>
        </w:rPr>
        <w:t>цього факту немає</w:t>
      </w:r>
      <w:r w:rsidRPr="004E66BC">
        <w:rPr>
          <w:sz w:val="25"/>
          <w:szCs w:val="25"/>
        </w:rPr>
        <w:t xml:space="preserve"> в силу родинних, довірливих відносин. Ці кошти були матір</w:t>
      </w:r>
      <w:r w:rsidR="00BA6982">
        <w:rPr>
          <w:sz w:val="25"/>
          <w:szCs w:val="25"/>
        </w:rPr>
        <w:t xml:space="preserve"> надала</w:t>
      </w:r>
      <w:r w:rsidR="00165A0A" w:rsidRPr="004E66BC">
        <w:rPr>
          <w:sz w:val="25"/>
          <w:szCs w:val="25"/>
        </w:rPr>
        <w:t xml:space="preserve"> чоловіку кандидата</w:t>
      </w:r>
      <w:r w:rsidRPr="004E66BC">
        <w:rPr>
          <w:sz w:val="25"/>
          <w:szCs w:val="25"/>
        </w:rPr>
        <w:t xml:space="preserve"> без обов’язку їх повернення.</w:t>
      </w:r>
    </w:p>
    <w:p w14:paraId="1A161D71" w14:textId="386515F5" w:rsidR="00D406C7" w:rsidRPr="004E66BC" w:rsidRDefault="0005100F"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E66BC">
        <w:rPr>
          <w:sz w:val="25"/>
          <w:szCs w:val="25"/>
        </w:rPr>
        <w:t xml:space="preserve">Упродовж 2021 року кандидату не було відомо про факт надання </w:t>
      </w:r>
      <w:r w:rsidR="00033394" w:rsidRPr="004E66BC">
        <w:rPr>
          <w:sz w:val="25"/>
          <w:szCs w:val="25"/>
        </w:rPr>
        <w:t>її</w:t>
      </w:r>
      <w:r w:rsidR="00097CD6" w:rsidRPr="004E66BC">
        <w:rPr>
          <w:sz w:val="25"/>
          <w:szCs w:val="25"/>
        </w:rPr>
        <w:t xml:space="preserve"> </w:t>
      </w:r>
      <w:r w:rsidRPr="004E66BC">
        <w:rPr>
          <w:sz w:val="25"/>
          <w:szCs w:val="25"/>
        </w:rPr>
        <w:t>чоловік</w:t>
      </w:r>
      <w:r w:rsidR="00D406C7" w:rsidRPr="004E66BC">
        <w:rPr>
          <w:sz w:val="25"/>
          <w:szCs w:val="25"/>
        </w:rPr>
        <w:t>у</w:t>
      </w:r>
      <w:r w:rsidRPr="004E66BC">
        <w:rPr>
          <w:sz w:val="25"/>
          <w:szCs w:val="25"/>
        </w:rPr>
        <w:t xml:space="preserve"> грошових коштів</w:t>
      </w:r>
      <w:r w:rsidR="00D406C7" w:rsidRPr="004E66BC">
        <w:rPr>
          <w:sz w:val="25"/>
          <w:szCs w:val="25"/>
        </w:rPr>
        <w:t xml:space="preserve"> у розмірі 70 000 дол. США</w:t>
      </w:r>
      <w:r w:rsidR="00097CD6" w:rsidRPr="004E66BC">
        <w:rPr>
          <w:sz w:val="25"/>
          <w:szCs w:val="25"/>
        </w:rPr>
        <w:t xml:space="preserve"> від його матері</w:t>
      </w:r>
      <w:r w:rsidRPr="004E66BC">
        <w:rPr>
          <w:sz w:val="25"/>
          <w:szCs w:val="25"/>
        </w:rPr>
        <w:t xml:space="preserve">. </w:t>
      </w:r>
      <w:r w:rsidR="003C6053">
        <w:rPr>
          <w:sz w:val="25"/>
          <w:szCs w:val="25"/>
        </w:rPr>
        <w:t>ОСОБА_1</w:t>
      </w:r>
      <w:r w:rsidRPr="004E66BC">
        <w:rPr>
          <w:sz w:val="25"/>
          <w:szCs w:val="25"/>
        </w:rPr>
        <w:t xml:space="preserve"> планував самостійно придбати, здійснити ремонтні роботи та відчужити автомобіль. Після того як кандидат дізналась </w:t>
      </w:r>
      <w:r w:rsidR="00D406C7" w:rsidRPr="004E66BC">
        <w:rPr>
          <w:sz w:val="25"/>
          <w:szCs w:val="25"/>
        </w:rPr>
        <w:t xml:space="preserve">про </w:t>
      </w:r>
      <w:r w:rsidRPr="004E66BC">
        <w:rPr>
          <w:sz w:val="25"/>
          <w:szCs w:val="25"/>
        </w:rPr>
        <w:t xml:space="preserve">придбання автомобіля, її чоловік пояснив, що його мати отримала такі кошти у виді позики від родичів </w:t>
      </w:r>
      <w:r w:rsidR="00097CD6" w:rsidRPr="004E66BC">
        <w:rPr>
          <w:sz w:val="25"/>
          <w:szCs w:val="25"/>
        </w:rPr>
        <w:t>з метою реалізації особистих</w:t>
      </w:r>
      <w:r w:rsidRPr="004E66BC">
        <w:rPr>
          <w:sz w:val="25"/>
          <w:szCs w:val="25"/>
        </w:rPr>
        <w:t xml:space="preserve"> намір</w:t>
      </w:r>
      <w:r w:rsidR="00097CD6" w:rsidRPr="004E66BC">
        <w:rPr>
          <w:sz w:val="25"/>
          <w:szCs w:val="25"/>
        </w:rPr>
        <w:t>ів сина.</w:t>
      </w:r>
    </w:p>
    <w:p w14:paraId="75803125" w14:textId="14BD6BBC" w:rsidR="00D406C7" w:rsidRPr="00BA6982" w:rsidRDefault="00D406C7" w:rsidP="00D406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Ч</w:t>
      </w:r>
      <w:r w:rsidR="0005100F" w:rsidRPr="00D406C7">
        <w:rPr>
          <w:sz w:val="25"/>
          <w:szCs w:val="25"/>
        </w:rPr>
        <w:t>оловік</w:t>
      </w:r>
      <w:r>
        <w:rPr>
          <w:sz w:val="25"/>
          <w:szCs w:val="25"/>
        </w:rPr>
        <w:t xml:space="preserve"> кандидата</w:t>
      </w:r>
      <w:r w:rsidR="0005100F" w:rsidRPr="00D406C7">
        <w:rPr>
          <w:sz w:val="25"/>
          <w:szCs w:val="25"/>
        </w:rPr>
        <w:t xml:space="preserve"> </w:t>
      </w:r>
      <w:r w:rsidRPr="00D406C7">
        <w:rPr>
          <w:sz w:val="25"/>
          <w:szCs w:val="25"/>
        </w:rPr>
        <w:t xml:space="preserve">18 січня 2022 року </w:t>
      </w:r>
      <w:r w:rsidR="0005100F" w:rsidRPr="00D406C7">
        <w:rPr>
          <w:sz w:val="25"/>
          <w:szCs w:val="25"/>
        </w:rPr>
        <w:t xml:space="preserve">придбав на аукціоні автомобіль марки «BMW Х5» 2020 року, вартістю 2 002 512,53 грн, що підтверджується митною декларацією та витягом з ЄДРТЗ. Цей транспортний засіб придбавався виключно з метою продажу, а тому фактично не перебував у користуванні сім’ї кандидата. Кандидату не було відомо про його вартість та обставини придбання, оскільки цими питаннями займався її чоловік за </w:t>
      </w:r>
      <w:r w:rsidR="00165A0A">
        <w:rPr>
          <w:sz w:val="25"/>
          <w:szCs w:val="25"/>
        </w:rPr>
        <w:t xml:space="preserve">рахунок </w:t>
      </w:r>
      <w:r w:rsidR="0005100F" w:rsidRPr="00BA6982">
        <w:rPr>
          <w:sz w:val="25"/>
          <w:szCs w:val="25"/>
        </w:rPr>
        <w:t>його особист</w:t>
      </w:r>
      <w:r w:rsidR="00165A0A" w:rsidRPr="00BA6982">
        <w:rPr>
          <w:sz w:val="25"/>
          <w:szCs w:val="25"/>
        </w:rPr>
        <w:t>их</w:t>
      </w:r>
      <w:r w:rsidR="0005100F" w:rsidRPr="00BA6982">
        <w:rPr>
          <w:sz w:val="25"/>
          <w:szCs w:val="25"/>
        </w:rPr>
        <w:t xml:space="preserve"> кошт</w:t>
      </w:r>
      <w:r w:rsidR="00165A0A" w:rsidRPr="00BA6982">
        <w:rPr>
          <w:sz w:val="25"/>
          <w:szCs w:val="25"/>
        </w:rPr>
        <w:t>ів</w:t>
      </w:r>
      <w:r w:rsidR="0005100F" w:rsidRPr="00BA6982">
        <w:rPr>
          <w:sz w:val="25"/>
          <w:szCs w:val="25"/>
        </w:rPr>
        <w:t>.</w:t>
      </w:r>
    </w:p>
    <w:p w14:paraId="5FC89556" w14:textId="16EFA362" w:rsidR="00452353" w:rsidRPr="00BA6982" w:rsidRDefault="00267CBF" w:rsidP="00452353">
      <w:pPr>
        <w:pStyle w:val="a9"/>
        <w:numPr>
          <w:ilvl w:val="0"/>
          <w:numId w:val="8"/>
        </w:numPr>
        <w:shd w:val="clear" w:color="auto" w:fill="FFFFFF"/>
        <w:tabs>
          <w:tab w:val="left" w:pos="426"/>
        </w:tabs>
        <w:spacing w:after="200" w:line="276" w:lineRule="auto"/>
        <w:ind w:left="0" w:firstLine="709"/>
        <w:jc w:val="both"/>
        <w:rPr>
          <w:sz w:val="25"/>
          <w:szCs w:val="25"/>
        </w:rPr>
      </w:pPr>
      <w:r w:rsidRPr="00BA6982">
        <w:rPr>
          <w:sz w:val="25"/>
          <w:szCs w:val="25"/>
        </w:rPr>
        <w:t xml:space="preserve">Відповідно до відомостей </w:t>
      </w:r>
      <w:r w:rsidR="00BA6982">
        <w:rPr>
          <w:sz w:val="25"/>
          <w:szCs w:val="25"/>
        </w:rPr>
        <w:t>і</w:t>
      </w:r>
      <w:r w:rsidRPr="00BA6982">
        <w:rPr>
          <w:sz w:val="25"/>
          <w:szCs w:val="25"/>
        </w:rPr>
        <w:t>з декларації за 2018 рік грошові активи кандидата становили 300 000 гр</w:t>
      </w:r>
      <w:r w:rsidR="00BA6982">
        <w:rPr>
          <w:sz w:val="25"/>
          <w:szCs w:val="25"/>
        </w:rPr>
        <w:t>н</w:t>
      </w:r>
      <w:r w:rsidRPr="00BA6982">
        <w:rPr>
          <w:sz w:val="25"/>
          <w:szCs w:val="25"/>
        </w:rPr>
        <w:t xml:space="preserve">. </w:t>
      </w:r>
      <w:r w:rsidR="00D406C7" w:rsidRPr="00BA6982">
        <w:rPr>
          <w:sz w:val="25"/>
          <w:szCs w:val="25"/>
        </w:rPr>
        <w:t xml:space="preserve">Згідно </w:t>
      </w:r>
      <w:r w:rsidR="00B67718" w:rsidRPr="00BA6982">
        <w:rPr>
          <w:sz w:val="25"/>
          <w:szCs w:val="25"/>
        </w:rPr>
        <w:t xml:space="preserve">з </w:t>
      </w:r>
      <w:r w:rsidR="00D406C7" w:rsidRPr="00BA6982">
        <w:rPr>
          <w:sz w:val="25"/>
          <w:szCs w:val="25"/>
        </w:rPr>
        <w:t>відомост</w:t>
      </w:r>
      <w:r w:rsidR="00B67718" w:rsidRPr="00BA6982">
        <w:rPr>
          <w:sz w:val="25"/>
          <w:szCs w:val="25"/>
        </w:rPr>
        <w:t>ями</w:t>
      </w:r>
      <w:r w:rsidR="00D406C7" w:rsidRPr="00BA6982">
        <w:rPr>
          <w:sz w:val="25"/>
          <w:szCs w:val="25"/>
        </w:rPr>
        <w:t xml:space="preserve"> з ДРФО дохід кандидата</w:t>
      </w:r>
      <w:r w:rsidR="00167C9F" w:rsidRPr="00BA6982">
        <w:rPr>
          <w:sz w:val="25"/>
          <w:szCs w:val="25"/>
        </w:rPr>
        <w:t xml:space="preserve"> </w:t>
      </w:r>
      <w:r w:rsidR="00B67718" w:rsidRPr="00BA6982">
        <w:rPr>
          <w:sz w:val="25"/>
          <w:szCs w:val="25"/>
        </w:rPr>
        <w:t>до оподаткування в</w:t>
      </w:r>
      <w:r w:rsidR="00167C9F" w:rsidRPr="00BA6982">
        <w:rPr>
          <w:sz w:val="25"/>
          <w:szCs w:val="25"/>
        </w:rPr>
        <w:t>продовж 2019</w:t>
      </w:r>
      <w:r w:rsidR="00BA6982" w:rsidRPr="000018F0">
        <w:rPr>
          <w:sz w:val="25"/>
          <w:szCs w:val="25"/>
        </w:rPr>
        <w:t>–</w:t>
      </w:r>
      <w:r w:rsidR="00167C9F" w:rsidRPr="00BA6982">
        <w:rPr>
          <w:sz w:val="25"/>
          <w:szCs w:val="25"/>
        </w:rPr>
        <w:t>2022 років</w:t>
      </w:r>
      <w:r w:rsidR="009C4A27" w:rsidRPr="00BA6982">
        <w:rPr>
          <w:sz w:val="25"/>
          <w:szCs w:val="25"/>
        </w:rPr>
        <w:t xml:space="preserve"> </w:t>
      </w:r>
      <w:r w:rsidR="00D406C7" w:rsidRPr="00BA6982">
        <w:rPr>
          <w:sz w:val="25"/>
          <w:szCs w:val="25"/>
        </w:rPr>
        <w:t>становив 582 524 грн, її чоловіка – 94 277 грн, що сукупно</w:t>
      </w:r>
      <w:r w:rsidRPr="00BA6982">
        <w:rPr>
          <w:sz w:val="25"/>
          <w:szCs w:val="25"/>
        </w:rPr>
        <w:t xml:space="preserve"> з урахуванням грошових активів у розмірі 300 000 грн</w:t>
      </w:r>
      <w:r w:rsidR="00D406C7" w:rsidRPr="00BA6982">
        <w:rPr>
          <w:sz w:val="25"/>
          <w:szCs w:val="25"/>
        </w:rPr>
        <w:t xml:space="preserve"> становить </w:t>
      </w:r>
      <w:r w:rsidRPr="00BA6982">
        <w:rPr>
          <w:sz w:val="25"/>
          <w:szCs w:val="25"/>
        </w:rPr>
        <w:t>97</w:t>
      </w:r>
      <w:r w:rsidR="00D406C7" w:rsidRPr="00BA6982">
        <w:rPr>
          <w:sz w:val="25"/>
          <w:szCs w:val="25"/>
        </w:rPr>
        <w:t>6</w:t>
      </w:r>
      <w:r w:rsidR="00AC7EC6" w:rsidRPr="00BA6982">
        <w:rPr>
          <w:sz w:val="25"/>
          <w:szCs w:val="25"/>
        </w:rPr>
        <w:t> </w:t>
      </w:r>
      <w:r w:rsidR="00D406C7" w:rsidRPr="00BA6982">
        <w:rPr>
          <w:sz w:val="25"/>
          <w:szCs w:val="25"/>
        </w:rPr>
        <w:t xml:space="preserve">801 грн. Видатки на придбання автомобіля марки «CITROEN C4 PICASSO» </w:t>
      </w:r>
      <w:r w:rsidR="00AC7EC6" w:rsidRPr="00BA6982">
        <w:rPr>
          <w:sz w:val="25"/>
          <w:szCs w:val="25"/>
        </w:rPr>
        <w:t>2008</w:t>
      </w:r>
      <w:r w:rsidR="00D406C7" w:rsidRPr="00BA6982">
        <w:rPr>
          <w:sz w:val="25"/>
          <w:szCs w:val="25"/>
        </w:rPr>
        <w:t xml:space="preserve"> р</w:t>
      </w:r>
      <w:r w:rsidR="00167F8D">
        <w:rPr>
          <w:sz w:val="25"/>
          <w:szCs w:val="25"/>
        </w:rPr>
        <w:t xml:space="preserve">оку </w:t>
      </w:r>
      <w:r w:rsidR="00D406C7" w:rsidRPr="00BA6982">
        <w:rPr>
          <w:sz w:val="25"/>
          <w:szCs w:val="25"/>
        </w:rPr>
        <w:t>в</w:t>
      </w:r>
      <w:r w:rsidR="00167F8D">
        <w:rPr>
          <w:sz w:val="25"/>
          <w:szCs w:val="25"/>
        </w:rPr>
        <w:t>ипуску</w:t>
      </w:r>
      <w:r w:rsidR="00D406C7" w:rsidRPr="00BA6982">
        <w:rPr>
          <w:sz w:val="25"/>
          <w:szCs w:val="25"/>
        </w:rPr>
        <w:t xml:space="preserve"> </w:t>
      </w:r>
      <w:r w:rsidR="00167C9F" w:rsidRPr="00BA6982">
        <w:rPr>
          <w:sz w:val="25"/>
          <w:szCs w:val="25"/>
        </w:rPr>
        <w:t xml:space="preserve">становили </w:t>
      </w:r>
      <w:r w:rsidR="00D406C7" w:rsidRPr="00BA6982">
        <w:rPr>
          <w:sz w:val="25"/>
          <w:szCs w:val="25"/>
        </w:rPr>
        <w:t>10</w:t>
      </w:r>
      <w:r w:rsidR="00AC7EC6" w:rsidRPr="00BA6982">
        <w:rPr>
          <w:sz w:val="25"/>
          <w:szCs w:val="25"/>
        </w:rPr>
        <w:t> </w:t>
      </w:r>
      <w:r w:rsidR="00D406C7" w:rsidRPr="00BA6982">
        <w:rPr>
          <w:sz w:val="25"/>
          <w:szCs w:val="25"/>
        </w:rPr>
        <w:t>700 гр</w:t>
      </w:r>
      <w:r w:rsidR="00167F8D">
        <w:rPr>
          <w:sz w:val="25"/>
          <w:szCs w:val="25"/>
        </w:rPr>
        <w:t>н</w:t>
      </w:r>
      <w:r w:rsidR="001B59E6" w:rsidRPr="00BA6982">
        <w:rPr>
          <w:sz w:val="25"/>
          <w:szCs w:val="25"/>
        </w:rPr>
        <w:t>.</w:t>
      </w:r>
    </w:p>
    <w:p w14:paraId="42C4FDE8" w14:textId="54FCCF72" w:rsidR="00452353" w:rsidRDefault="00452353"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 xml:space="preserve">Комісія </w:t>
      </w:r>
      <w:r w:rsidR="00167F8D">
        <w:rPr>
          <w:sz w:val="25"/>
          <w:szCs w:val="25"/>
        </w:rPr>
        <w:t>наголошує</w:t>
      </w:r>
      <w:r w:rsidRPr="00452353">
        <w:rPr>
          <w:sz w:val="25"/>
          <w:szCs w:val="25"/>
        </w:rPr>
        <w:t>, що особисті або сімейні статки зазвичай накопичуються протягом трудового життя, а тому встановлення жорстких часових обмежень для оцінювання статків значною мірою нівелює мету запровадження кваліфікаційного оцінювання.</w:t>
      </w:r>
    </w:p>
    <w:p w14:paraId="4010CBDB" w14:textId="3FDEFED1" w:rsidR="00452353" w:rsidRDefault="00452353"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судді та членів його сім’ї, але і його близьких осіб. Включення до кола близьких осіб батька, матері, вітчима, мачухи, сина, дочки, пасинка, падчер</w:t>
      </w:r>
      <w:r w:rsidR="00167F8D">
        <w:rPr>
          <w:sz w:val="25"/>
          <w:szCs w:val="25"/>
        </w:rPr>
        <w:t>ки</w:t>
      </w:r>
      <w:r w:rsidRPr="00452353">
        <w:rPr>
          <w:sz w:val="25"/>
          <w:szCs w:val="25"/>
        </w:rPr>
        <w:t xml:space="preserve">, рідного та двоюрідного брата, рідної та двоюрідної сестри, рідного брата та сестри дружини (чоловіка), племінника, племінниці, рідного дядька, рідної тітки, діда, баби, прадіда, прабаби, внука, внучки, правнука, правнучки, зятя, невістки, тестя, тещі, свекра, свекрухи, батька та матері дружини (чоловіка) сина (дочки), усиновлювача чи усиновленого, опікуна чи піклувальника, особи, яка перебуває під опікою або піклуванням зазначеного суб’єкта, пояснюється фідуціарним, зазвичай, характером </w:t>
      </w:r>
      <w:r w:rsidR="00167F8D">
        <w:rPr>
          <w:sz w:val="25"/>
          <w:szCs w:val="25"/>
        </w:rPr>
        <w:t>стосунків</w:t>
      </w:r>
      <w:r w:rsidRPr="00452353">
        <w:rPr>
          <w:sz w:val="25"/>
          <w:szCs w:val="25"/>
        </w:rPr>
        <w:t xml:space="preserve"> судді (кандидата на посаду судді) з цими особами (</w:t>
      </w:r>
      <w:r w:rsidR="001B59E6" w:rsidRPr="00452353">
        <w:rPr>
          <w:sz w:val="25"/>
          <w:szCs w:val="25"/>
        </w:rPr>
        <w:t>обов’язок</w:t>
      </w:r>
      <w:r w:rsidRPr="00452353">
        <w:rPr>
          <w:sz w:val="25"/>
          <w:szCs w:val="25"/>
        </w:rPr>
        <w:t xml:space="preserve"> діяти якнайкраще в інтересах таких осіб). </w:t>
      </w:r>
    </w:p>
    <w:p w14:paraId="0016BDAD" w14:textId="31FF4113" w:rsidR="00452353" w:rsidRDefault="00452353"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Питання необхідн</w:t>
      </w:r>
      <w:r w:rsidR="00167F8D">
        <w:rPr>
          <w:sz w:val="25"/>
          <w:szCs w:val="25"/>
        </w:rPr>
        <w:t>ості</w:t>
      </w:r>
      <w:r w:rsidRPr="00452353">
        <w:rPr>
          <w:sz w:val="25"/>
          <w:szCs w:val="25"/>
        </w:rPr>
        <w:t xml:space="preserve"> дослідження акти</w:t>
      </w:r>
      <w:r>
        <w:rPr>
          <w:sz w:val="25"/>
          <w:szCs w:val="25"/>
        </w:rPr>
        <w:t>в</w:t>
      </w:r>
      <w:r w:rsidRPr="00452353">
        <w:rPr>
          <w:sz w:val="25"/>
          <w:szCs w:val="25"/>
        </w:rPr>
        <w:t xml:space="preserve">ів близьких осіб особливо гостро постає перед Комісією у разі, </w:t>
      </w:r>
      <w:r w:rsidR="00167F8D">
        <w:rPr>
          <w:sz w:val="25"/>
          <w:szCs w:val="25"/>
        </w:rPr>
        <w:t>якщо</w:t>
      </w:r>
      <w:r w:rsidRPr="00452353">
        <w:rPr>
          <w:sz w:val="25"/>
          <w:szCs w:val="25"/>
        </w:rPr>
        <w:t xml:space="preserve"> </w:t>
      </w:r>
      <w:r>
        <w:rPr>
          <w:sz w:val="25"/>
          <w:szCs w:val="25"/>
        </w:rPr>
        <w:t>така близька особа надає кандидату грошові кошти у позику або ж дарує їх чи бере на себе надмірний фінансовий тягар</w:t>
      </w:r>
      <w:r w:rsidRPr="00452353">
        <w:rPr>
          <w:sz w:val="25"/>
          <w:szCs w:val="25"/>
        </w:rPr>
        <w:t>.</w:t>
      </w:r>
    </w:p>
    <w:p w14:paraId="6803557A" w14:textId="2433D184" w:rsidR="00452353" w:rsidRDefault="00452353"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 xml:space="preserve">Вирішуючи це питання, Комісія виходить із того, що неврахування обставин </w:t>
      </w:r>
      <w:r>
        <w:rPr>
          <w:sz w:val="25"/>
          <w:szCs w:val="25"/>
        </w:rPr>
        <w:t xml:space="preserve">існування у близьких осіб фінансової спроможності </w:t>
      </w:r>
      <w:r w:rsidR="00167F8D">
        <w:rPr>
          <w:sz w:val="25"/>
          <w:szCs w:val="25"/>
        </w:rPr>
        <w:t>для</w:t>
      </w:r>
      <w:r>
        <w:rPr>
          <w:sz w:val="25"/>
          <w:szCs w:val="25"/>
        </w:rPr>
        <w:t xml:space="preserve"> здійснення подарунку чи взяття на себе надмірного фінансового тягаря</w:t>
      </w:r>
      <w:r w:rsidRPr="00452353">
        <w:rPr>
          <w:sz w:val="25"/>
          <w:szCs w:val="25"/>
        </w:rPr>
        <w:t xml:space="preserve"> зробить ілюзорною саму процедуру кваліфікаційного оцінювання. Більше того, це свідчитиме про неналежне дослідження Комісією відомостей суддівського досьє, яке відповідно до підпункту «а» пункту 11 </w:t>
      </w:r>
      <w:r w:rsidRPr="00452353">
        <w:rPr>
          <w:sz w:val="25"/>
          <w:szCs w:val="25"/>
        </w:rPr>
        <w:lastRenderedPageBreak/>
        <w:t>частини четвертої статті 85 Закону України «Про судоустрій і статус суддів» має містити інформацію про відповідність витрат і майна судді та членів його сім’ї, а також близьких осіб задекларованим доходам.</w:t>
      </w:r>
    </w:p>
    <w:p w14:paraId="08AAF24B" w14:textId="79BBB6EA" w:rsidR="00452353" w:rsidRDefault="00452353" w:rsidP="00D406C7">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 xml:space="preserve">На переконання Комісії, </w:t>
      </w:r>
      <w:r w:rsidR="007218D1">
        <w:rPr>
          <w:sz w:val="25"/>
          <w:szCs w:val="25"/>
        </w:rPr>
        <w:t xml:space="preserve">при </w:t>
      </w:r>
      <w:r>
        <w:rPr>
          <w:sz w:val="25"/>
          <w:szCs w:val="25"/>
        </w:rPr>
        <w:t>отриманн</w:t>
      </w:r>
      <w:r w:rsidR="007218D1">
        <w:rPr>
          <w:sz w:val="25"/>
          <w:szCs w:val="25"/>
        </w:rPr>
        <w:t>і</w:t>
      </w:r>
      <w:r>
        <w:rPr>
          <w:sz w:val="25"/>
          <w:szCs w:val="25"/>
        </w:rPr>
        <w:t xml:space="preserve"> позики чи у подарунок грошов</w:t>
      </w:r>
      <w:r w:rsidR="007218D1">
        <w:rPr>
          <w:sz w:val="25"/>
          <w:szCs w:val="25"/>
        </w:rPr>
        <w:t>их</w:t>
      </w:r>
      <w:r>
        <w:rPr>
          <w:sz w:val="25"/>
          <w:szCs w:val="25"/>
        </w:rPr>
        <w:t xml:space="preserve"> кошт</w:t>
      </w:r>
      <w:r w:rsidR="007218D1">
        <w:rPr>
          <w:sz w:val="25"/>
          <w:szCs w:val="25"/>
        </w:rPr>
        <w:t>ів</w:t>
      </w:r>
      <w:r>
        <w:rPr>
          <w:sz w:val="25"/>
          <w:szCs w:val="25"/>
        </w:rPr>
        <w:t xml:space="preserve"> кандидат на посаду судді</w:t>
      </w:r>
      <w:r w:rsidRPr="00452353">
        <w:rPr>
          <w:sz w:val="25"/>
          <w:szCs w:val="25"/>
        </w:rPr>
        <w:t xml:space="preserve"> </w:t>
      </w:r>
      <w:r>
        <w:rPr>
          <w:sz w:val="25"/>
          <w:szCs w:val="25"/>
        </w:rPr>
        <w:t>(</w:t>
      </w:r>
      <w:r w:rsidRPr="00452353">
        <w:rPr>
          <w:sz w:val="25"/>
          <w:szCs w:val="25"/>
        </w:rPr>
        <w:t>суддя</w:t>
      </w:r>
      <w:r>
        <w:rPr>
          <w:sz w:val="25"/>
          <w:szCs w:val="25"/>
        </w:rPr>
        <w:t>)</w:t>
      </w:r>
      <w:r w:rsidRPr="00452353">
        <w:rPr>
          <w:sz w:val="25"/>
          <w:szCs w:val="25"/>
        </w:rPr>
        <w:t xml:space="preserve"> має бути готовим вжити додаткових розумних заходів для з’ясування законності джерел </w:t>
      </w:r>
      <w:r w:rsidR="007218D1">
        <w:rPr>
          <w:sz w:val="25"/>
          <w:szCs w:val="25"/>
        </w:rPr>
        <w:t xml:space="preserve">їх </w:t>
      </w:r>
      <w:r w:rsidRPr="00452353">
        <w:rPr>
          <w:sz w:val="25"/>
          <w:szCs w:val="25"/>
        </w:rPr>
        <w:t xml:space="preserve">походження. Така потреба, серед іншого, зумовлена необхідністю унеможливити саме припущення того, що </w:t>
      </w:r>
      <w:r>
        <w:rPr>
          <w:sz w:val="25"/>
          <w:szCs w:val="25"/>
        </w:rPr>
        <w:t>кандидат на посаду судді (</w:t>
      </w:r>
      <w:r w:rsidRPr="00452353">
        <w:rPr>
          <w:sz w:val="25"/>
          <w:szCs w:val="25"/>
        </w:rPr>
        <w:t>суддя</w:t>
      </w:r>
      <w:r>
        <w:rPr>
          <w:sz w:val="25"/>
          <w:szCs w:val="25"/>
        </w:rPr>
        <w:t>)</w:t>
      </w:r>
      <w:r w:rsidRPr="00452353">
        <w:rPr>
          <w:sz w:val="25"/>
          <w:szCs w:val="25"/>
        </w:rPr>
        <w:t xml:space="preserve"> може використовувати механізм набуття</w:t>
      </w:r>
      <w:r>
        <w:rPr>
          <w:sz w:val="25"/>
          <w:szCs w:val="25"/>
        </w:rPr>
        <w:t xml:space="preserve"> позики чи </w:t>
      </w:r>
      <w:r w:rsidR="007218D1">
        <w:rPr>
          <w:sz w:val="25"/>
          <w:szCs w:val="25"/>
        </w:rPr>
        <w:t xml:space="preserve">отримання </w:t>
      </w:r>
      <w:r>
        <w:rPr>
          <w:sz w:val="25"/>
          <w:szCs w:val="25"/>
        </w:rPr>
        <w:t>подарунку грошових коштів</w:t>
      </w:r>
      <w:r w:rsidRPr="00452353">
        <w:rPr>
          <w:sz w:val="25"/>
          <w:szCs w:val="25"/>
        </w:rPr>
        <w:t xml:space="preserve"> як спосіб </w:t>
      </w:r>
      <w:r>
        <w:rPr>
          <w:sz w:val="25"/>
          <w:szCs w:val="25"/>
        </w:rPr>
        <w:t xml:space="preserve">їх </w:t>
      </w:r>
      <w:r w:rsidRPr="00452353">
        <w:rPr>
          <w:sz w:val="25"/>
          <w:szCs w:val="25"/>
        </w:rPr>
        <w:t>«легалізації».</w:t>
      </w:r>
    </w:p>
    <w:p w14:paraId="479C5A2F" w14:textId="65760AF7" w:rsidR="00452353" w:rsidRPr="00452353" w:rsidRDefault="00452353" w:rsidP="00452353">
      <w:pPr>
        <w:pStyle w:val="a9"/>
        <w:numPr>
          <w:ilvl w:val="0"/>
          <w:numId w:val="8"/>
        </w:numPr>
        <w:shd w:val="clear" w:color="auto" w:fill="FFFFFF"/>
        <w:tabs>
          <w:tab w:val="left" w:pos="426"/>
        </w:tabs>
        <w:spacing w:after="200" w:line="276" w:lineRule="auto"/>
        <w:ind w:left="0" w:firstLine="709"/>
        <w:jc w:val="both"/>
        <w:rPr>
          <w:sz w:val="25"/>
          <w:szCs w:val="25"/>
        </w:rPr>
      </w:pPr>
      <w:r w:rsidRPr="00267CBF">
        <w:rPr>
          <w:sz w:val="25"/>
          <w:szCs w:val="25"/>
        </w:rPr>
        <w:t xml:space="preserve">У цьому </w:t>
      </w:r>
      <w:r w:rsidR="00267CBF" w:rsidRPr="00267CBF">
        <w:rPr>
          <w:sz w:val="25"/>
          <w:szCs w:val="25"/>
        </w:rPr>
        <w:t>зв’язку</w:t>
      </w:r>
      <w:r w:rsidRPr="00267CBF">
        <w:rPr>
          <w:sz w:val="25"/>
          <w:szCs w:val="25"/>
        </w:rPr>
        <w:t xml:space="preserve"> Комісія </w:t>
      </w:r>
      <w:r w:rsidR="00267CBF" w:rsidRPr="00267CBF">
        <w:rPr>
          <w:sz w:val="25"/>
          <w:szCs w:val="25"/>
        </w:rPr>
        <w:t>з’ясовує</w:t>
      </w:r>
      <w:r w:rsidRPr="00267CBF">
        <w:rPr>
          <w:sz w:val="25"/>
          <w:szCs w:val="25"/>
        </w:rPr>
        <w:t xml:space="preserve"> фінансову спроможність матері чоловіка кандидата як особи, яка виступила проміжною ланкою у передачі 70</w:t>
      </w:r>
      <w:r w:rsidR="00267CBF">
        <w:rPr>
          <w:sz w:val="25"/>
          <w:szCs w:val="25"/>
        </w:rPr>
        <w:t> </w:t>
      </w:r>
      <w:r w:rsidRPr="00267CBF">
        <w:rPr>
          <w:sz w:val="25"/>
          <w:szCs w:val="25"/>
        </w:rPr>
        <w:t>000 дол. США. Відсутність належного пояснення щодо законності джерел походження цих коштів оцінюється Комісією в сукупності з іншими встановленими обставинами.</w:t>
      </w:r>
    </w:p>
    <w:p w14:paraId="2EB22290" w14:textId="45B18DDE" w:rsidR="009C4A27" w:rsidRPr="00452353" w:rsidRDefault="00AC7EC6" w:rsidP="00452353">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Відповідно до інформації з ДРФО дохід матері чоловіка кандидата</w:t>
      </w:r>
      <w:r w:rsidR="00B67718" w:rsidRPr="00452353">
        <w:rPr>
          <w:sz w:val="25"/>
          <w:szCs w:val="25"/>
        </w:rPr>
        <w:t xml:space="preserve"> до оподаткування</w:t>
      </w:r>
      <w:r w:rsidR="009C4A27" w:rsidRPr="00452353">
        <w:rPr>
          <w:sz w:val="25"/>
          <w:szCs w:val="25"/>
        </w:rPr>
        <w:t xml:space="preserve"> </w:t>
      </w:r>
      <w:r w:rsidR="00167C9F" w:rsidRPr="00452353">
        <w:rPr>
          <w:sz w:val="25"/>
          <w:szCs w:val="25"/>
        </w:rPr>
        <w:t xml:space="preserve">упродовж 1999–2022 років </w:t>
      </w:r>
      <w:r w:rsidR="009C4A27" w:rsidRPr="00452353">
        <w:rPr>
          <w:sz w:val="25"/>
          <w:szCs w:val="25"/>
        </w:rPr>
        <w:t xml:space="preserve">становив </w:t>
      </w:r>
      <w:r w:rsidR="00165A0A" w:rsidRPr="00452353">
        <w:rPr>
          <w:sz w:val="25"/>
          <w:szCs w:val="25"/>
        </w:rPr>
        <w:t>779 058,45 грн.</w:t>
      </w:r>
    </w:p>
    <w:p w14:paraId="674A007A" w14:textId="7840800A" w:rsidR="009C4A27" w:rsidRPr="00D54F40" w:rsidRDefault="009C4A27" w:rsidP="009C4A27">
      <w:pPr>
        <w:pStyle w:val="a9"/>
        <w:numPr>
          <w:ilvl w:val="0"/>
          <w:numId w:val="8"/>
        </w:numPr>
        <w:shd w:val="clear" w:color="auto" w:fill="FFFFFF"/>
        <w:tabs>
          <w:tab w:val="left" w:pos="426"/>
        </w:tabs>
        <w:spacing w:after="200" w:line="276" w:lineRule="auto"/>
        <w:ind w:left="0" w:firstLine="709"/>
        <w:jc w:val="both"/>
        <w:rPr>
          <w:sz w:val="25"/>
          <w:szCs w:val="25"/>
        </w:rPr>
      </w:pPr>
      <w:r w:rsidRPr="00165A0A">
        <w:rPr>
          <w:sz w:val="25"/>
          <w:szCs w:val="25"/>
        </w:rPr>
        <w:t>З огляду на викладене Комісія констатує відсутність у</w:t>
      </w:r>
      <w:r w:rsidRPr="00D54F40">
        <w:rPr>
          <w:sz w:val="25"/>
          <w:szCs w:val="25"/>
        </w:rPr>
        <w:t xml:space="preserve"> </w:t>
      </w:r>
      <w:r w:rsidR="00452353">
        <w:rPr>
          <w:sz w:val="25"/>
          <w:szCs w:val="25"/>
        </w:rPr>
        <w:t>близьких осіб</w:t>
      </w:r>
      <w:r>
        <w:rPr>
          <w:sz w:val="25"/>
          <w:szCs w:val="25"/>
        </w:rPr>
        <w:t xml:space="preserve"> </w:t>
      </w:r>
      <w:r w:rsidRPr="00D54F40">
        <w:rPr>
          <w:sz w:val="25"/>
          <w:szCs w:val="25"/>
        </w:rPr>
        <w:t>кандидата</w:t>
      </w:r>
      <w:r>
        <w:rPr>
          <w:sz w:val="25"/>
          <w:szCs w:val="25"/>
        </w:rPr>
        <w:t xml:space="preserve"> </w:t>
      </w:r>
      <w:r w:rsidRPr="00D54F40">
        <w:rPr>
          <w:sz w:val="25"/>
          <w:szCs w:val="25"/>
        </w:rPr>
        <w:t xml:space="preserve">офіційних доходів для придбання </w:t>
      </w:r>
      <w:r w:rsidRPr="00D406C7">
        <w:rPr>
          <w:sz w:val="25"/>
          <w:szCs w:val="25"/>
        </w:rPr>
        <w:t>автомобіл</w:t>
      </w:r>
      <w:r>
        <w:rPr>
          <w:sz w:val="25"/>
          <w:szCs w:val="25"/>
        </w:rPr>
        <w:t>я</w:t>
      </w:r>
      <w:r w:rsidRPr="00D406C7">
        <w:rPr>
          <w:sz w:val="25"/>
          <w:szCs w:val="25"/>
        </w:rPr>
        <w:t xml:space="preserve"> марки «BMW Х5» 2020</w:t>
      </w:r>
      <w:r w:rsidR="004E66BC">
        <w:rPr>
          <w:sz w:val="25"/>
          <w:szCs w:val="25"/>
          <w:lang w:val="en-US"/>
        </w:rPr>
        <w:t> </w:t>
      </w:r>
      <w:r w:rsidRPr="00D406C7">
        <w:rPr>
          <w:sz w:val="25"/>
          <w:szCs w:val="25"/>
        </w:rPr>
        <w:t>року</w:t>
      </w:r>
      <w:r w:rsidR="007218D1">
        <w:rPr>
          <w:sz w:val="25"/>
          <w:szCs w:val="25"/>
        </w:rPr>
        <w:t xml:space="preserve"> випуску</w:t>
      </w:r>
      <w:r w:rsidRPr="00D406C7">
        <w:rPr>
          <w:sz w:val="25"/>
          <w:szCs w:val="25"/>
        </w:rPr>
        <w:t>, вартістю 2</w:t>
      </w:r>
      <w:r w:rsidR="00AE0626">
        <w:rPr>
          <w:sz w:val="25"/>
          <w:szCs w:val="25"/>
        </w:rPr>
        <w:t> </w:t>
      </w:r>
      <w:r w:rsidRPr="00D406C7">
        <w:rPr>
          <w:sz w:val="25"/>
          <w:szCs w:val="25"/>
        </w:rPr>
        <w:t>002</w:t>
      </w:r>
      <w:r w:rsidR="00AE0626">
        <w:rPr>
          <w:sz w:val="25"/>
          <w:szCs w:val="25"/>
        </w:rPr>
        <w:t> </w:t>
      </w:r>
      <w:r w:rsidRPr="00D406C7">
        <w:rPr>
          <w:sz w:val="25"/>
          <w:szCs w:val="25"/>
        </w:rPr>
        <w:t>512,53 г</w:t>
      </w:r>
      <w:r w:rsidR="00AE0626">
        <w:rPr>
          <w:sz w:val="25"/>
          <w:szCs w:val="25"/>
        </w:rPr>
        <w:t>р</w:t>
      </w:r>
      <w:r w:rsidR="007218D1">
        <w:rPr>
          <w:sz w:val="25"/>
          <w:szCs w:val="25"/>
        </w:rPr>
        <w:t>н</w:t>
      </w:r>
      <w:r w:rsidRPr="00D54F40">
        <w:rPr>
          <w:sz w:val="25"/>
          <w:szCs w:val="25"/>
        </w:rPr>
        <w:t>.</w:t>
      </w:r>
    </w:p>
    <w:p w14:paraId="53003E65" w14:textId="3EC08FF4" w:rsidR="00A312B0" w:rsidRDefault="00167C9F" w:rsidP="00A312B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Також </w:t>
      </w:r>
      <w:r w:rsidR="009C4A27" w:rsidRPr="009C4A27">
        <w:rPr>
          <w:sz w:val="25"/>
          <w:szCs w:val="25"/>
        </w:rPr>
        <w:t xml:space="preserve">Комісія критично сприймає пояснення кандидата </w:t>
      </w:r>
      <w:r>
        <w:rPr>
          <w:sz w:val="25"/>
          <w:szCs w:val="25"/>
        </w:rPr>
        <w:t>стосовно</w:t>
      </w:r>
      <w:r w:rsidR="009C4A27" w:rsidRPr="009C4A27">
        <w:rPr>
          <w:sz w:val="25"/>
          <w:szCs w:val="25"/>
        </w:rPr>
        <w:t xml:space="preserve"> отримання матір’ю її чоловіка грошових коштів </w:t>
      </w:r>
      <w:r w:rsidR="00B67718">
        <w:rPr>
          <w:sz w:val="25"/>
          <w:szCs w:val="25"/>
        </w:rPr>
        <w:t xml:space="preserve">у </w:t>
      </w:r>
      <w:r w:rsidR="00A312B0">
        <w:rPr>
          <w:sz w:val="25"/>
          <w:szCs w:val="25"/>
        </w:rPr>
        <w:t>розмір</w:t>
      </w:r>
      <w:r w:rsidR="00B67718">
        <w:rPr>
          <w:sz w:val="25"/>
          <w:szCs w:val="25"/>
        </w:rPr>
        <w:t>і</w:t>
      </w:r>
      <w:r w:rsidR="00A312B0">
        <w:rPr>
          <w:sz w:val="25"/>
          <w:szCs w:val="25"/>
        </w:rPr>
        <w:t xml:space="preserve"> </w:t>
      </w:r>
      <w:r w:rsidR="00A312B0" w:rsidRPr="006C3459">
        <w:rPr>
          <w:sz w:val="25"/>
          <w:szCs w:val="25"/>
        </w:rPr>
        <w:t xml:space="preserve">70 000 дол. США </w:t>
      </w:r>
      <w:r w:rsidR="009C4A27" w:rsidRPr="006C3459">
        <w:rPr>
          <w:sz w:val="25"/>
          <w:szCs w:val="25"/>
        </w:rPr>
        <w:t>у</w:t>
      </w:r>
      <w:r w:rsidR="009C4A27" w:rsidRPr="009C4A27">
        <w:rPr>
          <w:sz w:val="25"/>
          <w:szCs w:val="25"/>
        </w:rPr>
        <w:t xml:space="preserve"> виді позики від родичів, з огляду на відсутність документального підтвердження</w:t>
      </w:r>
      <w:r w:rsidR="00A312B0">
        <w:rPr>
          <w:sz w:val="25"/>
          <w:szCs w:val="25"/>
        </w:rPr>
        <w:t>.</w:t>
      </w:r>
    </w:p>
    <w:p w14:paraId="71790DF2" w14:textId="1C33ABBD" w:rsidR="00E624E8" w:rsidRDefault="00167C9F" w:rsidP="00A312B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w:t>
      </w:r>
      <w:r w:rsidR="00C92FAE">
        <w:rPr>
          <w:sz w:val="25"/>
          <w:szCs w:val="25"/>
        </w:rPr>
        <w:t xml:space="preserve">ід час співбесіди </w:t>
      </w:r>
      <w:r>
        <w:rPr>
          <w:sz w:val="25"/>
          <w:szCs w:val="25"/>
        </w:rPr>
        <w:t xml:space="preserve">кандидат </w:t>
      </w:r>
      <w:r w:rsidR="00C92FAE">
        <w:rPr>
          <w:sz w:val="25"/>
          <w:szCs w:val="25"/>
        </w:rPr>
        <w:t>не надала інформаці</w:t>
      </w:r>
      <w:r w:rsidR="006C3459">
        <w:rPr>
          <w:sz w:val="25"/>
          <w:szCs w:val="25"/>
        </w:rPr>
        <w:t>ї</w:t>
      </w:r>
      <w:r w:rsidR="00C92FAE">
        <w:rPr>
          <w:sz w:val="25"/>
          <w:szCs w:val="25"/>
        </w:rPr>
        <w:t xml:space="preserve"> стосовно персональних даних родичів</w:t>
      </w:r>
      <w:r w:rsidR="006C3459">
        <w:rPr>
          <w:sz w:val="25"/>
          <w:szCs w:val="25"/>
        </w:rPr>
        <w:t xml:space="preserve"> (</w:t>
      </w:r>
      <w:r w:rsidR="002B185A">
        <w:rPr>
          <w:sz w:val="25"/>
          <w:szCs w:val="25"/>
        </w:rPr>
        <w:t>прізвище</w:t>
      </w:r>
      <w:r w:rsidR="006C3459">
        <w:rPr>
          <w:sz w:val="25"/>
          <w:szCs w:val="25"/>
        </w:rPr>
        <w:t xml:space="preserve">, ім’я та по батькові, </w:t>
      </w:r>
      <w:r w:rsidR="00165A0A">
        <w:rPr>
          <w:sz w:val="25"/>
          <w:szCs w:val="25"/>
        </w:rPr>
        <w:t>реєстраційний номер облікової картки платника податків</w:t>
      </w:r>
      <w:r w:rsidR="006C3459">
        <w:rPr>
          <w:sz w:val="25"/>
          <w:szCs w:val="25"/>
        </w:rPr>
        <w:t>)</w:t>
      </w:r>
      <w:r w:rsidR="00C92FAE">
        <w:rPr>
          <w:sz w:val="25"/>
          <w:szCs w:val="25"/>
        </w:rPr>
        <w:t>, які надали матері її чоловік</w:t>
      </w:r>
      <w:r w:rsidR="002B185A">
        <w:rPr>
          <w:sz w:val="25"/>
          <w:szCs w:val="25"/>
        </w:rPr>
        <w:t>а</w:t>
      </w:r>
      <w:r w:rsidR="00C92FAE">
        <w:rPr>
          <w:sz w:val="25"/>
          <w:szCs w:val="25"/>
        </w:rPr>
        <w:t xml:space="preserve"> у позику </w:t>
      </w:r>
      <w:r w:rsidR="00C92FAE" w:rsidRPr="009C4A27">
        <w:rPr>
          <w:sz w:val="25"/>
          <w:szCs w:val="25"/>
        </w:rPr>
        <w:t>грошов</w:t>
      </w:r>
      <w:r w:rsidR="00C92FAE">
        <w:rPr>
          <w:sz w:val="25"/>
          <w:szCs w:val="25"/>
        </w:rPr>
        <w:t>і</w:t>
      </w:r>
      <w:r w:rsidR="00C92FAE" w:rsidRPr="009C4A27">
        <w:rPr>
          <w:sz w:val="25"/>
          <w:szCs w:val="25"/>
        </w:rPr>
        <w:t xml:space="preserve"> кошт</w:t>
      </w:r>
      <w:r w:rsidR="00C92FAE">
        <w:rPr>
          <w:sz w:val="25"/>
          <w:szCs w:val="25"/>
        </w:rPr>
        <w:t>и</w:t>
      </w:r>
      <w:r w:rsidR="00C92FAE" w:rsidRPr="009C4A27">
        <w:rPr>
          <w:sz w:val="25"/>
          <w:szCs w:val="25"/>
        </w:rPr>
        <w:t xml:space="preserve"> </w:t>
      </w:r>
      <w:r w:rsidR="00C92FAE">
        <w:rPr>
          <w:sz w:val="25"/>
          <w:szCs w:val="25"/>
        </w:rPr>
        <w:t xml:space="preserve">розміром </w:t>
      </w:r>
      <w:r w:rsidR="00C92FAE" w:rsidRPr="00E624E8">
        <w:rPr>
          <w:sz w:val="25"/>
          <w:szCs w:val="25"/>
        </w:rPr>
        <w:t>70</w:t>
      </w:r>
      <w:r w:rsidR="00165A0A">
        <w:rPr>
          <w:sz w:val="25"/>
          <w:szCs w:val="25"/>
        </w:rPr>
        <w:t> </w:t>
      </w:r>
      <w:r w:rsidR="00C92FAE" w:rsidRPr="00E624E8">
        <w:rPr>
          <w:sz w:val="25"/>
          <w:szCs w:val="25"/>
        </w:rPr>
        <w:t>000</w:t>
      </w:r>
      <w:r w:rsidR="00165A0A">
        <w:rPr>
          <w:sz w:val="25"/>
          <w:szCs w:val="25"/>
        </w:rPr>
        <w:t> </w:t>
      </w:r>
      <w:r w:rsidR="00C92FAE" w:rsidRPr="00E624E8">
        <w:rPr>
          <w:sz w:val="25"/>
          <w:szCs w:val="25"/>
        </w:rPr>
        <w:t>дол. США</w:t>
      </w:r>
      <w:r w:rsidR="006C3459">
        <w:rPr>
          <w:sz w:val="25"/>
          <w:szCs w:val="25"/>
        </w:rPr>
        <w:t xml:space="preserve">. За таких обставин Комісія була позбавлена можливості встановити дійсну </w:t>
      </w:r>
      <w:r w:rsidR="002B185A">
        <w:rPr>
          <w:sz w:val="25"/>
          <w:szCs w:val="25"/>
        </w:rPr>
        <w:t>фінансову</w:t>
      </w:r>
      <w:r w:rsidR="006C3459">
        <w:rPr>
          <w:sz w:val="25"/>
          <w:szCs w:val="25"/>
        </w:rPr>
        <w:t xml:space="preserve"> </w:t>
      </w:r>
      <w:r w:rsidR="002B185A">
        <w:rPr>
          <w:sz w:val="25"/>
          <w:szCs w:val="25"/>
        </w:rPr>
        <w:t>спроможність</w:t>
      </w:r>
      <w:r w:rsidR="006C3459">
        <w:rPr>
          <w:sz w:val="25"/>
          <w:szCs w:val="25"/>
        </w:rPr>
        <w:t xml:space="preserve"> </w:t>
      </w:r>
      <w:r w:rsidR="002B185A">
        <w:rPr>
          <w:sz w:val="25"/>
          <w:szCs w:val="25"/>
        </w:rPr>
        <w:t>цих осіб надати позик</w:t>
      </w:r>
      <w:r w:rsidR="007218D1">
        <w:rPr>
          <w:sz w:val="25"/>
          <w:szCs w:val="25"/>
        </w:rPr>
        <w:t>у</w:t>
      </w:r>
      <w:r w:rsidR="002B185A">
        <w:rPr>
          <w:sz w:val="25"/>
          <w:szCs w:val="25"/>
        </w:rPr>
        <w:t xml:space="preserve"> у відповідній сумі та перевірити законність джерел походження</w:t>
      </w:r>
      <w:r w:rsidR="00ED3921">
        <w:rPr>
          <w:sz w:val="25"/>
          <w:szCs w:val="25"/>
        </w:rPr>
        <w:t xml:space="preserve"> таких</w:t>
      </w:r>
      <w:r w:rsidR="002B185A">
        <w:rPr>
          <w:sz w:val="25"/>
          <w:szCs w:val="25"/>
        </w:rPr>
        <w:t xml:space="preserve"> </w:t>
      </w:r>
      <w:r w:rsidR="00E624E8" w:rsidRPr="00E624E8">
        <w:rPr>
          <w:sz w:val="25"/>
          <w:szCs w:val="25"/>
        </w:rPr>
        <w:t>грошових коштів.</w:t>
      </w:r>
    </w:p>
    <w:p w14:paraId="442088B8" w14:textId="6A591391" w:rsidR="00452353" w:rsidRPr="00452353" w:rsidRDefault="00452353" w:rsidP="00A312B0">
      <w:pPr>
        <w:pStyle w:val="a9"/>
        <w:numPr>
          <w:ilvl w:val="0"/>
          <w:numId w:val="8"/>
        </w:numPr>
        <w:shd w:val="clear" w:color="auto" w:fill="FFFFFF"/>
        <w:tabs>
          <w:tab w:val="left" w:pos="426"/>
        </w:tabs>
        <w:spacing w:after="200" w:line="276" w:lineRule="auto"/>
        <w:ind w:left="0" w:firstLine="709"/>
        <w:jc w:val="both"/>
        <w:rPr>
          <w:sz w:val="25"/>
          <w:szCs w:val="25"/>
        </w:rPr>
      </w:pPr>
      <w:r w:rsidRPr="00267CBF">
        <w:rPr>
          <w:sz w:val="25"/>
          <w:szCs w:val="25"/>
        </w:rPr>
        <w:t>Оцінюючи пояснення кандидата в їх сукупності, Комісія відзначає таке.</w:t>
      </w:r>
    </w:p>
    <w:p w14:paraId="0EA9C30D" w14:textId="4369398F" w:rsidR="00452353" w:rsidRPr="00267CBF" w:rsidRDefault="00452353" w:rsidP="00452353">
      <w:pPr>
        <w:pStyle w:val="a9"/>
        <w:numPr>
          <w:ilvl w:val="1"/>
          <w:numId w:val="8"/>
        </w:numPr>
        <w:shd w:val="clear" w:color="auto" w:fill="FFFFFF"/>
        <w:tabs>
          <w:tab w:val="left" w:pos="426"/>
        </w:tabs>
        <w:spacing w:after="200" w:line="276" w:lineRule="auto"/>
        <w:jc w:val="both"/>
        <w:rPr>
          <w:sz w:val="25"/>
          <w:szCs w:val="25"/>
        </w:rPr>
      </w:pPr>
      <w:r w:rsidRPr="00267CBF">
        <w:rPr>
          <w:sz w:val="25"/>
          <w:szCs w:val="25"/>
        </w:rPr>
        <w:t xml:space="preserve">Кандидат </w:t>
      </w:r>
      <w:r w:rsidR="007218D1">
        <w:rPr>
          <w:sz w:val="25"/>
          <w:szCs w:val="25"/>
        </w:rPr>
        <w:t>у</w:t>
      </w:r>
      <w:r w:rsidRPr="00267CBF">
        <w:rPr>
          <w:sz w:val="25"/>
          <w:szCs w:val="25"/>
        </w:rPr>
        <w:t xml:space="preserve"> поясненнях стверджує, що придбання автомобіля «постійно відкладалось через відсутність значних заощаджень у </w:t>
      </w:r>
      <w:r w:rsidR="00267CBF" w:rsidRPr="00267CBF">
        <w:rPr>
          <w:sz w:val="25"/>
          <w:szCs w:val="25"/>
        </w:rPr>
        <w:t>сім’ї</w:t>
      </w:r>
      <w:r w:rsidR="001B59E6">
        <w:rPr>
          <w:sz w:val="25"/>
          <w:szCs w:val="25"/>
        </w:rPr>
        <w:t>»</w:t>
      </w:r>
      <w:r w:rsidRPr="00267CBF">
        <w:rPr>
          <w:sz w:val="25"/>
          <w:szCs w:val="25"/>
        </w:rPr>
        <w:t xml:space="preserve">. </w:t>
      </w:r>
      <w:r w:rsidR="007218D1">
        <w:rPr>
          <w:sz w:val="25"/>
          <w:szCs w:val="25"/>
        </w:rPr>
        <w:t>Водночас</w:t>
      </w:r>
      <w:r w:rsidRPr="00267CBF">
        <w:rPr>
          <w:sz w:val="25"/>
          <w:szCs w:val="25"/>
        </w:rPr>
        <w:t xml:space="preserve"> кандидат одночасно стверджує, що наприкінці 2021 року мати </w:t>
      </w:r>
      <w:r w:rsidR="001B59E6">
        <w:rPr>
          <w:sz w:val="25"/>
          <w:szCs w:val="25"/>
        </w:rPr>
        <w:t xml:space="preserve">її </w:t>
      </w:r>
      <w:r w:rsidRPr="00267CBF">
        <w:rPr>
          <w:sz w:val="25"/>
          <w:szCs w:val="25"/>
        </w:rPr>
        <w:t>чоловіка передала</w:t>
      </w:r>
      <w:r w:rsidR="001B59E6">
        <w:rPr>
          <w:sz w:val="25"/>
          <w:szCs w:val="25"/>
        </w:rPr>
        <w:t xml:space="preserve"> йому грошові кошти у розмірі</w:t>
      </w:r>
      <w:r w:rsidRPr="00267CBF">
        <w:rPr>
          <w:sz w:val="25"/>
          <w:szCs w:val="25"/>
        </w:rPr>
        <w:t xml:space="preserve"> 70</w:t>
      </w:r>
      <w:r w:rsidR="00267CBF">
        <w:rPr>
          <w:sz w:val="25"/>
          <w:szCs w:val="25"/>
        </w:rPr>
        <w:t> </w:t>
      </w:r>
      <w:r w:rsidRPr="00267CBF">
        <w:rPr>
          <w:sz w:val="25"/>
          <w:szCs w:val="25"/>
        </w:rPr>
        <w:t>000</w:t>
      </w:r>
      <w:r w:rsidR="00267CBF">
        <w:rPr>
          <w:sz w:val="25"/>
          <w:szCs w:val="25"/>
        </w:rPr>
        <w:t> </w:t>
      </w:r>
      <w:r w:rsidRPr="00267CBF">
        <w:rPr>
          <w:sz w:val="25"/>
          <w:szCs w:val="25"/>
        </w:rPr>
        <w:t>дол.</w:t>
      </w:r>
      <w:r w:rsidR="00267CBF">
        <w:rPr>
          <w:sz w:val="25"/>
          <w:szCs w:val="25"/>
        </w:rPr>
        <w:t> </w:t>
      </w:r>
      <w:r w:rsidRPr="00267CBF">
        <w:rPr>
          <w:sz w:val="25"/>
          <w:szCs w:val="25"/>
        </w:rPr>
        <w:t xml:space="preserve">США. Для усунення будь-яких сумнівів щодо цього Комісія здійснює арифметичне зіставлення. Сукупний офіційний дохід матері чоловіка кандидата </w:t>
      </w:r>
      <w:r w:rsidR="00267CBF">
        <w:rPr>
          <w:sz w:val="25"/>
          <w:szCs w:val="25"/>
        </w:rPr>
        <w:t>упродовж</w:t>
      </w:r>
      <w:r w:rsidRPr="00267CBF">
        <w:rPr>
          <w:sz w:val="25"/>
          <w:szCs w:val="25"/>
        </w:rPr>
        <w:t xml:space="preserve"> 1999–2022 рок</w:t>
      </w:r>
      <w:r w:rsidR="00267CBF">
        <w:rPr>
          <w:sz w:val="25"/>
          <w:szCs w:val="25"/>
        </w:rPr>
        <w:t>ів</w:t>
      </w:r>
      <w:r w:rsidRPr="00267CBF">
        <w:rPr>
          <w:sz w:val="25"/>
          <w:szCs w:val="25"/>
        </w:rPr>
        <w:t xml:space="preserve"> становив 779</w:t>
      </w:r>
      <w:r w:rsidR="00267CBF">
        <w:rPr>
          <w:sz w:val="25"/>
          <w:szCs w:val="25"/>
        </w:rPr>
        <w:t> </w:t>
      </w:r>
      <w:r w:rsidRPr="00267CBF">
        <w:rPr>
          <w:sz w:val="25"/>
          <w:szCs w:val="25"/>
        </w:rPr>
        <w:t>058,45 г</w:t>
      </w:r>
      <w:r w:rsidR="00D2308C">
        <w:rPr>
          <w:sz w:val="25"/>
          <w:szCs w:val="25"/>
        </w:rPr>
        <w:t>р</w:t>
      </w:r>
      <w:r w:rsidR="007218D1">
        <w:rPr>
          <w:sz w:val="25"/>
          <w:szCs w:val="25"/>
        </w:rPr>
        <w:t>н</w:t>
      </w:r>
      <w:r w:rsidRPr="00267CBF">
        <w:rPr>
          <w:sz w:val="25"/>
          <w:szCs w:val="25"/>
        </w:rPr>
        <w:t xml:space="preserve">. Станом на кінець 2021 року, коли </w:t>
      </w:r>
      <w:r w:rsidRPr="00951A90">
        <w:rPr>
          <w:sz w:val="25"/>
          <w:szCs w:val="25"/>
        </w:rPr>
        <w:t xml:space="preserve">відбулася передача коштів, </w:t>
      </w:r>
      <w:r w:rsidR="00267CBF" w:rsidRPr="00951A90">
        <w:rPr>
          <w:sz w:val="25"/>
          <w:szCs w:val="25"/>
        </w:rPr>
        <w:t xml:space="preserve">офіційний </w:t>
      </w:r>
      <w:r w:rsidRPr="00951A90">
        <w:rPr>
          <w:sz w:val="25"/>
          <w:szCs w:val="25"/>
        </w:rPr>
        <w:t>курс долара США відносно гривні с</w:t>
      </w:r>
      <w:r w:rsidR="00267CBF" w:rsidRPr="00951A90">
        <w:rPr>
          <w:sz w:val="25"/>
          <w:szCs w:val="25"/>
        </w:rPr>
        <w:t>тановив</w:t>
      </w:r>
      <w:r w:rsidRPr="00951A90">
        <w:rPr>
          <w:sz w:val="25"/>
          <w:szCs w:val="25"/>
        </w:rPr>
        <w:t xml:space="preserve"> орієнтовно 27–28 грн/USD. Отже, 70</w:t>
      </w:r>
      <w:r w:rsidR="001B59E6">
        <w:rPr>
          <w:sz w:val="25"/>
          <w:szCs w:val="25"/>
        </w:rPr>
        <w:t> </w:t>
      </w:r>
      <w:r w:rsidRPr="00951A90">
        <w:rPr>
          <w:sz w:val="25"/>
          <w:szCs w:val="25"/>
        </w:rPr>
        <w:t>000</w:t>
      </w:r>
      <w:r w:rsidR="001B59E6">
        <w:rPr>
          <w:sz w:val="25"/>
          <w:szCs w:val="25"/>
        </w:rPr>
        <w:t> </w:t>
      </w:r>
      <w:r w:rsidRPr="00951A90">
        <w:rPr>
          <w:sz w:val="25"/>
          <w:szCs w:val="25"/>
        </w:rPr>
        <w:t>дол. США становили приблизно 1 890 000–1 960 000 грн</w:t>
      </w:r>
      <w:r w:rsidR="007218D1">
        <w:rPr>
          <w:sz w:val="25"/>
          <w:szCs w:val="25"/>
        </w:rPr>
        <w:t>,</w:t>
      </w:r>
      <w:r w:rsidRPr="00951A90">
        <w:rPr>
          <w:sz w:val="25"/>
          <w:szCs w:val="25"/>
        </w:rPr>
        <w:t xml:space="preserve"> тобто у 2,4–2,5 раз</w:t>
      </w:r>
      <w:r w:rsidR="007218D1">
        <w:rPr>
          <w:sz w:val="25"/>
          <w:szCs w:val="25"/>
        </w:rPr>
        <w:t>а</w:t>
      </w:r>
      <w:r w:rsidRPr="00951A90">
        <w:rPr>
          <w:sz w:val="25"/>
          <w:szCs w:val="25"/>
        </w:rPr>
        <w:t xml:space="preserve"> більше, ніж увесь офіційний дохід матері за 23 роки до відрахування витрат на власне утримання.</w:t>
      </w:r>
    </w:p>
    <w:p w14:paraId="0DB1041C" w14:textId="6ADEDA5B" w:rsidR="00452353" w:rsidRPr="00267CBF" w:rsidRDefault="00452353" w:rsidP="00452353">
      <w:pPr>
        <w:pStyle w:val="a9"/>
        <w:numPr>
          <w:ilvl w:val="1"/>
          <w:numId w:val="8"/>
        </w:numPr>
        <w:shd w:val="clear" w:color="auto" w:fill="FFFFFF"/>
        <w:tabs>
          <w:tab w:val="left" w:pos="426"/>
        </w:tabs>
        <w:spacing w:after="200" w:line="276" w:lineRule="auto"/>
        <w:jc w:val="both"/>
        <w:rPr>
          <w:sz w:val="25"/>
          <w:szCs w:val="25"/>
        </w:rPr>
      </w:pPr>
      <w:r w:rsidRPr="00267CBF">
        <w:rPr>
          <w:sz w:val="25"/>
          <w:szCs w:val="25"/>
        </w:rPr>
        <w:t>Кандидат пояснює, що матір чоловіка отримала 70</w:t>
      </w:r>
      <w:r w:rsidR="00951A90">
        <w:rPr>
          <w:sz w:val="25"/>
          <w:szCs w:val="25"/>
        </w:rPr>
        <w:t> </w:t>
      </w:r>
      <w:r w:rsidRPr="00267CBF">
        <w:rPr>
          <w:sz w:val="25"/>
          <w:szCs w:val="25"/>
        </w:rPr>
        <w:t>000 дол. США у позику від «родичів» з метою реалізації особистих намірів сина. Ця конструкція є триланковою: спочатку невідомі кандидату особи, які є родичами чоловіка, надали позику матері, мати передала кошти сину, а той придбав автомобіль. Жод</w:t>
      </w:r>
      <w:r w:rsidR="007218D1">
        <w:rPr>
          <w:sz w:val="25"/>
          <w:szCs w:val="25"/>
        </w:rPr>
        <w:t>ен</w:t>
      </w:r>
      <w:r w:rsidRPr="00267CBF">
        <w:rPr>
          <w:sz w:val="25"/>
          <w:szCs w:val="25"/>
        </w:rPr>
        <w:t xml:space="preserve"> </w:t>
      </w:r>
      <w:r w:rsidR="007218D1">
        <w:rPr>
          <w:sz w:val="25"/>
          <w:szCs w:val="25"/>
        </w:rPr>
        <w:t>і</w:t>
      </w:r>
      <w:r w:rsidRPr="00267CBF">
        <w:rPr>
          <w:sz w:val="25"/>
          <w:szCs w:val="25"/>
        </w:rPr>
        <w:t xml:space="preserve">з цих </w:t>
      </w:r>
      <w:r w:rsidR="007218D1">
        <w:rPr>
          <w:sz w:val="25"/>
          <w:szCs w:val="25"/>
        </w:rPr>
        <w:lastRenderedPageBreak/>
        <w:t>фактів</w:t>
      </w:r>
      <w:r w:rsidRPr="00267CBF">
        <w:rPr>
          <w:sz w:val="25"/>
          <w:szCs w:val="25"/>
        </w:rPr>
        <w:t xml:space="preserve"> не підтверджен</w:t>
      </w:r>
      <w:r w:rsidR="007218D1">
        <w:rPr>
          <w:sz w:val="25"/>
          <w:szCs w:val="25"/>
        </w:rPr>
        <w:t>ий</w:t>
      </w:r>
      <w:r w:rsidRPr="00267CBF">
        <w:rPr>
          <w:sz w:val="25"/>
          <w:szCs w:val="25"/>
        </w:rPr>
        <w:t xml:space="preserve"> жодним документом</w:t>
      </w:r>
      <w:r w:rsidR="007218D1">
        <w:rPr>
          <w:sz w:val="25"/>
          <w:szCs w:val="25"/>
        </w:rPr>
        <w:t xml:space="preserve">. </w:t>
      </w:r>
      <w:r w:rsidRPr="00267CBF">
        <w:rPr>
          <w:sz w:val="25"/>
          <w:szCs w:val="25"/>
        </w:rPr>
        <w:t>Комісія змушена констатувати, що запропонована версія не є верифікованою навіть у першій своїй ланці.</w:t>
      </w:r>
    </w:p>
    <w:p w14:paraId="06615673" w14:textId="026BD09F" w:rsidR="00452353" w:rsidRPr="00951A90" w:rsidRDefault="00452353" w:rsidP="00452353">
      <w:pPr>
        <w:pStyle w:val="a9"/>
        <w:numPr>
          <w:ilvl w:val="1"/>
          <w:numId w:val="8"/>
        </w:numPr>
        <w:shd w:val="clear" w:color="auto" w:fill="FFFFFF"/>
        <w:tabs>
          <w:tab w:val="left" w:pos="426"/>
        </w:tabs>
        <w:spacing w:after="200" w:line="276" w:lineRule="auto"/>
        <w:jc w:val="both"/>
        <w:rPr>
          <w:sz w:val="25"/>
          <w:szCs w:val="25"/>
        </w:rPr>
      </w:pPr>
      <w:r w:rsidRPr="00951A90">
        <w:rPr>
          <w:sz w:val="25"/>
          <w:szCs w:val="25"/>
        </w:rPr>
        <w:t xml:space="preserve">Кандидат стверджує, що упродовж 2021 року їй не було відомо ані про отримання чоловіком коштів, ані про їх розмір і джерело, ані про придбання автомобіля. Комісія не заперечує, що між подружжям може існувати певна майнова автономія. Однак ця автономія не може звільняти кандидата від </w:t>
      </w:r>
      <w:r w:rsidR="00951A90" w:rsidRPr="00951A90">
        <w:rPr>
          <w:sz w:val="25"/>
          <w:szCs w:val="25"/>
        </w:rPr>
        <w:t>обов’язку</w:t>
      </w:r>
      <w:r w:rsidRPr="00951A90">
        <w:rPr>
          <w:sz w:val="25"/>
          <w:szCs w:val="25"/>
        </w:rPr>
        <w:t xml:space="preserve"> бути обізнаною про майнові інтереси членів її </w:t>
      </w:r>
      <w:r w:rsidR="00951A90" w:rsidRPr="00951A90">
        <w:rPr>
          <w:sz w:val="25"/>
          <w:szCs w:val="25"/>
        </w:rPr>
        <w:t>сім’ї</w:t>
      </w:r>
      <w:r w:rsidRPr="00951A90">
        <w:rPr>
          <w:sz w:val="25"/>
          <w:szCs w:val="25"/>
        </w:rPr>
        <w:t>, особливо у випадку</w:t>
      </w:r>
      <w:r w:rsidR="007218D1">
        <w:rPr>
          <w:sz w:val="25"/>
          <w:szCs w:val="25"/>
        </w:rPr>
        <w:t>,</w:t>
      </w:r>
      <w:r w:rsidRPr="00951A90">
        <w:rPr>
          <w:sz w:val="25"/>
          <w:szCs w:val="25"/>
        </w:rPr>
        <w:t xml:space="preserve"> коли йдеться про придбання активу, який суттєво перевищує задекларовані доходи і заощадження кандидата та членів його </w:t>
      </w:r>
      <w:r w:rsidR="00951A90" w:rsidRPr="00951A90">
        <w:rPr>
          <w:sz w:val="25"/>
          <w:szCs w:val="25"/>
        </w:rPr>
        <w:t>сім’ї</w:t>
      </w:r>
      <w:r w:rsidRPr="00951A90">
        <w:rPr>
          <w:sz w:val="25"/>
          <w:szCs w:val="25"/>
        </w:rPr>
        <w:t>.</w:t>
      </w:r>
    </w:p>
    <w:p w14:paraId="47477CB1" w14:textId="7A934BB5" w:rsidR="00452353" w:rsidRDefault="00452353" w:rsidP="006C3459">
      <w:pPr>
        <w:pStyle w:val="a9"/>
        <w:numPr>
          <w:ilvl w:val="0"/>
          <w:numId w:val="8"/>
        </w:numPr>
        <w:shd w:val="clear" w:color="auto" w:fill="FFFFFF"/>
        <w:tabs>
          <w:tab w:val="left" w:pos="426"/>
        </w:tabs>
        <w:spacing w:after="200" w:line="276" w:lineRule="auto"/>
        <w:ind w:left="0" w:firstLine="709"/>
        <w:jc w:val="both"/>
        <w:rPr>
          <w:sz w:val="25"/>
          <w:szCs w:val="25"/>
        </w:rPr>
      </w:pPr>
      <w:r w:rsidRPr="00452353">
        <w:rPr>
          <w:sz w:val="25"/>
          <w:szCs w:val="25"/>
        </w:rPr>
        <w:t>Комісія підкреслює, що кожн</w:t>
      </w:r>
      <w:r>
        <w:rPr>
          <w:sz w:val="25"/>
          <w:szCs w:val="25"/>
        </w:rPr>
        <w:t>а і</w:t>
      </w:r>
      <w:r w:rsidRPr="00452353">
        <w:rPr>
          <w:sz w:val="25"/>
          <w:szCs w:val="25"/>
        </w:rPr>
        <w:t xml:space="preserve">з наведених </w:t>
      </w:r>
      <w:r>
        <w:rPr>
          <w:sz w:val="25"/>
          <w:szCs w:val="25"/>
        </w:rPr>
        <w:t>обставин</w:t>
      </w:r>
      <w:r w:rsidRPr="00452353">
        <w:rPr>
          <w:sz w:val="25"/>
          <w:szCs w:val="25"/>
        </w:rPr>
        <w:t xml:space="preserve"> у поясненнях кандидата могла б розглядатися окремо з можливою перевагою сумніву на користь кандидата. Проте їх сукупність утворює цілісну картину, в якій кожен наступний елемент не доповнює і не прояснює попередній, а навпаки </w:t>
      </w:r>
      <w:r>
        <w:rPr>
          <w:sz w:val="25"/>
          <w:szCs w:val="25"/>
        </w:rPr>
        <w:t>–</w:t>
      </w:r>
      <w:r w:rsidRPr="00452353">
        <w:rPr>
          <w:sz w:val="25"/>
          <w:szCs w:val="25"/>
        </w:rPr>
        <w:t xml:space="preserve"> породжує нові запитання. </w:t>
      </w:r>
      <w:r>
        <w:rPr>
          <w:sz w:val="25"/>
          <w:szCs w:val="25"/>
        </w:rPr>
        <w:t>Пояснення</w:t>
      </w:r>
      <w:r w:rsidRPr="00452353">
        <w:rPr>
          <w:sz w:val="25"/>
          <w:szCs w:val="25"/>
        </w:rPr>
        <w:t xml:space="preserve">, що послідовно спирається на добровільну передачу коштів без </w:t>
      </w:r>
      <w:r>
        <w:rPr>
          <w:sz w:val="25"/>
          <w:szCs w:val="25"/>
        </w:rPr>
        <w:t>підтверджу</w:t>
      </w:r>
      <w:r w:rsidR="007218D1">
        <w:rPr>
          <w:sz w:val="25"/>
          <w:szCs w:val="25"/>
        </w:rPr>
        <w:t>вальних</w:t>
      </w:r>
      <w:r>
        <w:rPr>
          <w:sz w:val="25"/>
          <w:szCs w:val="25"/>
        </w:rPr>
        <w:t xml:space="preserve"> </w:t>
      </w:r>
      <w:r w:rsidRPr="00452353">
        <w:rPr>
          <w:sz w:val="25"/>
          <w:szCs w:val="25"/>
        </w:rPr>
        <w:t>документів, у своїй сукупності не досягає навіть мінімального рівня правдоподібності, достатнього для спростування обґрунтованого сумніву.</w:t>
      </w:r>
    </w:p>
    <w:p w14:paraId="7AB8B54F" w14:textId="56EE23A8" w:rsidR="006C3459" w:rsidRPr="006C3459" w:rsidRDefault="007218D1" w:rsidP="006C3459">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Із</w:t>
      </w:r>
      <w:r w:rsidR="006C3459" w:rsidRPr="006C3459">
        <w:rPr>
          <w:sz w:val="25"/>
          <w:szCs w:val="25"/>
        </w:rPr>
        <w:t xml:space="preserve"> наведеного висновується, що набуття чоловіком кандидата автомобіля марки «BMW Х5» 2020 року</w:t>
      </w:r>
      <w:r w:rsidR="00B67718">
        <w:rPr>
          <w:sz w:val="25"/>
          <w:szCs w:val="25"/>
        </w:rPr>
        <w:t xml:space="preserve"> випуску</w:t>
      </w:r>
      <w:r w:rsidR="006C3459" w:rsidRPr="006C3459">
        <w:rPr>
          <w:sz w:val="25"/>
          <w:szCs w:val="25"/>
        </w:rPr>
        <w:t>, вартістю 2</w:t>
      </w:r>
      <w:r w:rsidR="00167C9F">
        <w:rPr>
          <w:sz w:val="25"/>
          <w:szCs w:val="25"/>
        </w:rPr>
        <w:t> </w:t>
      </w:r>
      <w:r w:rsidR="006C3459" w:rsidRPr="006C3459">
        <w:rPr>
          <w:sz w:val="25"/>
          <w:szCs w:val="25"/>
        </w:rPr>
        <w:t>002</w:t>
      </w:r>
      <w:r w:rsidR="00167C9F">
        <w:rPr>
          <w:sz w:val="25"/>
          <w:szCs w:val="25"/>
        </w:rPr>
        <w:t> </w:t>
      </w:r>
      <w:r w:rsidR="006C3459" w:rsidRPr="006C3459">
        <w:rPr>
          <w:sz w:val="25"/>
          <w:szCs w:val="25"/>
        </w:rPr>
        <w:t xml:space="preserve">512,53 грн </w:t>
      </w:r>
      <w:r w:rsidR="00E624E8" w:rsidRPr="006C3459">
        <w:rPr>
          <w:sz w:val="25"/>
          <w:szCs w:val="25"/>
        </w:rPr>
        <w:t>викликає обґрунтовані сумніви щодо фінансової прозорості</w:t>
      </w:r>
      <w:r w:rsidR="00B67718">
        <w:rPr>
          <w:sz w:val="25"/>
          <w:szCs w:val="25"/>
        </w:rPr>
        <w:t xml:space="preserve"> статків</w:t>
      </w:r>
      <w:r w:rsidR="00E624E8" w:rsidRPr="006C3459">
        <w:rPr>
          <w:sz w:val="25"/>
          <w:szCs w:val="25"/>
        </w:rPr>
        <w:t xml:space="preserve"> кандидата. Такі обставини створюють «сіру зону» у його поведінці, що є несумісним із вимогами до репутації судді.</w:t>
      </w:r>
    </w:p>
    <w:p w14:paraId="4AE118C9" w14:textId="72F9196D" w:rsidR="006C3459" w:rsidRDefault="00E624E8" w:rsidP="006C3459">
      <w:pPr>
        <w:pStyle w:val="a9"/>
        <w:numPr>
          <w:ilvl w:val="0"/>
          <w:numId w:val="8"/>
        </w:numPr>
        <w:shd w:val="clear" w:color="auto" w:fill="FFFFFF"/>
        <w:tabs>
          <w:tab w:val="left" w:pos="426"/>
        </w:tabs>
        <w:spacing w:after="200" w:line="276" w:lineRule="auto"/>
        <w:ind w:left="0" w:firstLine="709"/>
        <w:jc w:val="both"/>
        <w:rPr>
          <w:sz w:val="25"/>
          <w:szCs w:val="25"/>
        </w:rPr>
      </w:pPr>
      <w:r w:rsidRPr="006C3459">
        <w:rPr>
          <w:sz w:val="25"/>
          <w:szCs w:val="25"/>
        </w:rPr>
        <w:t>Для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 З огляду на це Комісія визнає наведені факти як істотну невідповідність кандидата критеріям професійної етики та доброчесності</w:t>
      </w:r>
      <w:r w:rsidR="000F7497">
        <w:rPr>
          <w:sz w:val="25"/>
          <w:szCs w:val="25"/>
        </w:rPr>
        <w:t>. Це</w:t>
      </w:r>
      <w:r w:rsidRPr="006C3459">
        <w:rPr>
          <w:sz w:val="25"/>
          <w:szCs w:val="25"/>
        </w:rPr>
        <w:t xml:space="preserve"> зумовлює оцінку в 0 балів за </w:t>
      </w:r>
      <w:r w:rsidRPr="00951A90">
        <w:rPr>
          <w:sz w:val="25"/>
          <w:szCs w:val="25"/>
        </w:rPr>
        <w:t>показником</w:t>
      </w:r>
      <w:r w:rsidR="00452353" w:rsidRPr="00951A90">
        <w:rPr>
          <w:sz w:val="25"/>
          <w:szCs w:val="25"/>
        </w:rPr>
        <w:t xml:space="preserve"> «відповідність витрат - доходам»</w:t>
      </w:r>
      <w:r w:rsidRPr="00951A90">
        <w:rPr>
          <w:sz w:val="25"/>
          <w:szCs w:val="25"/>
        </w:rPr>
        <w:t>, що</w:t>
      </w:r>
      <w:r w:rsidRPr="006C3459">
        <w:rPr>
          <w:sz w:val="25"/>
          <w:szCs w:val="25"/>
        </w:rPr>
        <w:t xml:space="preserve"> є самостійною підставою для визнання </w:t>
      </w:r>
      <w:r w:rsidR="000F7497">
        <w:rPr>
          <w:sz w:val="25"/>
          <w:szCs w:val="25"/>
        </w:rPr>
        <w:t>кандидата</w:t>
      </w:r>
      <w:r w:rsidRPr="006C3459">
        <w:rPr>
          <w:sz w:val="25"/>
          <w:szCs w:val="25"/>
        </w:rPr>
        <w:t xml:space="preserve"> так</w:t>
      </w:r>
      <w:r w:rsidR="006C3459" w:rsidRPr="006C3459">
        <w:rPr>
          <w:sz w:val="25"/>
          <w:szCs w:val="25"/>
        </w:rPr>
        <w:t>ою</w:t>
      </w:r>
      <w:r w:rsidRPr="006C3459">
        <w:rPr>
          <w:sz w:val="25"/>
          <w:szCs w:val="25"/>
        </w:rPr>
        <w:t>, що не підтверди</w:t>
      </w:r>
      <w:r w:rsidR="006C3459" w:rsidRPr="006C3459">
        <w:rPr>
          <w:sz w:val="25"/>
          <w:szCs w:val="25"/>
        </w:rPr>
        <w:t>ла</w:t>
      </w:r>
      <w:r w:rsidRPr="006C3459">
        <w:rPr>
          <w:sz w:val="25"/>
          <w:szCs w:val="25"/>
        </w:rPr>
        <w:t xml:space="preserve"> здатності здійснювати правосуддя</w:t>
      </w:r>
      <w:r w:rsidR="006C3459" w:rsidRPr="00C92FAE">
        <w:rPr>
          <w:sz w:val="25"/>
          <w:szCs w:val="25"/>
        </w:rPr>
        <w:t xml:space="preserve"> в апеляційному загальному суді</w:t>
      </w:r>
      <w:r w:rsidR="006C3459">
        <w:rPr>
          <w:sz w:val="25"/>
          <w:szCs w:val="25"/>
        </w:rPr>
        <w:t>.</w:t>
      </w:r>
    </w:p>
    <w:p w14:paraId="63F7D758" w14:textId="3C00640B" w:rsidR="009C4A27" w:rsidRPr="00F36AC7" w:rsidRDefault="00C92FAE"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6C3459">
        <w:rPr>
          <w:sz w:val="25"/>
          <w:szCs w:val="25"/>
        </w:rPr>
        <w:t>Зважаючи на викладене вище, Комісія не знижує бал</w:t>
      </w:r>
      <w:r w:rsidR="000F7497">
        <w:rPr>
          <w:sz w:val="25"/>
          <w:szCs w:val="25"/>
        </w:rPr>
        <w:t>ів</w:t>
      </w:r>
      <w:r w:rsidRPr="006C3459">
        <w:rPr>
          <w:sz w:val="25"/>
          <w:szCs w:val="25"/>
        </w:rPr>
        <w:t xml:space="preserve"> за інші встановлені під час кваліфікаційного оцінювання кандидата обставини й факти, оскільки істотна невідповідність кандидата показнику </w:t>
      </w:r>
      <w:r w:rsidR="00452353">
        <w:rPr>
          <w:sz w:val="25"/>
          <w:szCs w:val="25"/>
        </w:rPr>
        <w:t>«</w:t>
      </w:r>
      <w:r w:rsidR="007D00E5" w:rsidRPr="007D00E5">
        <w:rPr>
          <w:sz w:val="25"/>
          <w:szCs w:val="25"/>
        </w:rPr>
        <w:t>відповідність витрат доходам</w:t>
      </w:r>
      <w:r w:rsidR="00452353" w:rsidRPr="00452353">
        <w:rPr>
          <w:sz w:val="25"/>
          <w:szCs w:val="25"/>
        </w:rPr>
        <w:t>»</w:t>
      </w:r>
      <w:r w:rsidRPr="006C3459">
        <w:rPr>
          <w:sz w:val="25"/>
          <w:szCs w:val="25"/>
        </w:rPr>
        <w:t xml:space="preserve"> критері</w:t>
      </w:r>
      <w:r w:rsidR="00F36AC7">
        <w:rPr>
          <w:sz w:val="25"/>
          <w:szCs w:val="25"/>
        </w:rPr>
        <w:t>їв</w:t>
      </w:r>
      <w:r w:rsidRPr="006C3459">
        <w:rPr>
          <w:sz w:val="25"/>
          <w:szCs w:val="25"/>
        </w:rPr>
        <w:t xml:space="preserve"> професійної етики та доброчесності сама по собі є підставою для виставлення оцінки у</w:t>
      </w:r>
      <w:r w:rsidR="002E2709">
        <w:rPr>
          <w:sz w:val="25"/>
          <w:szCs w:val="25"/>
        </w:rPr>
        <w:t> </w:t>
      </w:r>
      <w:r w:rsidRPr="006C3459">
        <w:rPr>
          <w:sz w:val="25"/>
          <w:szCs w:val="25"/>
        </w:rPr>
        <w:t>0</w:t>
      </w:r>
      <w:r w:rsidR="002E2709">
        <w:rPr>
          <w:sz w:val="25"/>
          <w:szCs w:val="25"/>
        </w:rPr>
        <w:t> </w:t>
      </w:r>
      <w:r w:rsidRPr="006C3459">
        <w:rPr>
          <w:sz w:val="25"/>
          <w:szCs w:val="25"/>
        </w:rPr>
        <w:t>балів.</w:t>
      </w:r>
    </w:p>
    <w:p w14:paraId="265B5B34" w14:textId="33148BD0" w:rsidR="0005100F" w:rsidRPr="00167C9F" w:rsidRDefault="0005100F" w:rsidP="00D54F4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Стосовно джерел походження грошових коштів у чоловіка кандидата для придбання </w:t>
      </w:r>
      <w:r w:rsidRPr="003F161D">
        <w:rPr>
          <w:sz w:val="25"/>
          <w:szCs w:val="25"/>
        </w:rPr>
        <w:t>автомобіл</w:t>
      </w:r>
      <w:r w:rsidR="000F7497">
        <w:rPr>
          <w:sz w:val="25"/>
          <w:szCs w:val="25"/>
        </w:rPr>
        <w:t>я</w:t>
      </w:r>
      <w:r w:rsidRPr="003F161D">
        <w:rPr>
          <w:sz w:val="25"/>
          <w:szCs w:val="25"/>
        </w:rPr>
        <w:t xml:space="preserve"> марки «CITROEN C4 PICASSO» 1997 року випуску</w:t>
      </w:r>
      <w:r w:rsidRPr="0005100F">
        <w:rPr>
          <w:sz w:val="25"/>
          <w:szCs w:val="25"/>
        </w:rPr>
        <w:t xml:space="preserve"> </w:t>
      </w:r>
      <w:r>
        <w:rPr>
          <w:sz w:val="25"/>
          <w:szCs w:val="25"/>
        </w:rPr>
        <w:t xml:space="preserve">Комісія </w:t>
      </w:r>
      <w:r w:rsidRPr="00167C9F">
        <w:rPr>
          <w:sz w:val="25"/>
          <w:szCs w:val="25"/>
        </w:rPr>
        <w:t>встановила таке.</w:t>
      </w:r>
    </w:p>
    <w:p w14:paraId="66F5E779" w14:textId="33181111" w:rsidR="00D54F40" w:rsidRPr="00167C9F" w:rsidRDefault="000F7497" w:rsidP="00D54F4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2D66F4" w:rsidRPr="00167C9F">
        <w:rPr>
          <w:sz w:val="25"/>
          <w:szCs w:val="25"/>
        </w:rPr>
        <w:t xml:space="preserve"> деклараці</w:t>
      </w:r>
      <w:r>
        <w:rPr>
          <w:sz w:val="25"/>
          <w:szCs w:val="25"/>
        </w:rPr>
        <w:t>ї</w:t>
      </w:r>
      <w:r w:rsidR="002D66F4" w:rsidRPr="00167C9F">
        <w:rPr>
          <w:sz w:val="25"/>
          <w:szCs w:val="25"/>
        </w:rPr>
        <w:t xml:space="preserve"> за 2022 рік кандидат зазначила відомості про автомобіль марки «CITROEN C4 PICASSO» 1997 року випуску, що з 02 серпня 2019 року належить на праві власності її чоловіку</w:t>
      </w:r>
      <w:r>
        <w:rPr>
          <w:sz w:val="25"/>
          <w:szCs w:val="25"/>
        </w:rPr>
        <w:t>, не указавши</w:t>
      </w:r>
      <w:r w:rsidR="00D54F40" w:rsidRPr="00167C9F">
        <w:rPr>
          <w:sz w:val="25"/>
          <w:szCs w:val="25"/>
        </w:rPr>
        <w:t xml:space="preserve"> його вартість.</w:t>
      </w:r>
    </w:p>
    <w:p w14:paraId="03C4A3AA" w14:textId="77E4E73A" w:rsidR="00D54F40" w:rsidRDefault="00D54F40" w:rsidP="00D54F40">
      <w:pPr>
        <w:pStyle w:val="a9"/>
        <w:numPr>
          <w:ilvl w:val="0"/>
          <w:numId w:val="8"/>
        </w:numPr>
        <w:shd w:val="clear" w:color="auto" w:fill="FFFFFF"/>
        <w:tabs>
          <w:tab w:val="left" w:pos="426"/>
        </w:tabs>
        <w:spacing w:after="200" w:line="276" w:lineRule="auto"/>
        <w:ind w:left="0" w:firstLine="709"/>
        <w:jc w:val="both"/>
        <w:rPr>
          <w:sz w:val="25"/>
          <w:szCs w:val="25"/>
        </w:rPr>
      </w:pPr>
      <w:r w:rsidRPr="00D54F40">
        <w:rPr>
          <w:sz w:val="25"/>
          <w:szCs w:val="25"/>
        </w:rPr>
        <w:t>ГРД припустила, що під час декларування автомобіля марки «CITROEN C4 PICASSO» 1997 року випуску кандидат допустила помилку при зазначенні його року випуску. Згідно з інформацією з інтернет</w:t>
      </w:r>
      <w:r w:rsidR="000F7497" w:rsidRPr="000018F0">
        <w:rPr>
          <w:sz w:val="25"/>
          <w:szCs w:val="25"/>
        </w:rPr>
        <w:t>–</w:t>
      </w:r>
      <w:r w:rsidRPr="00D54F40">
        <w:rPr>
          <w:sz w:val="25"/>
          <w:szCs w:val="25"/>
        </w:rPr>
        <w:t>джерел серійне виробництво автомобіля марки «CITROEN C4 PICASSO» розпочалося у 2006 році. Середньоринкова вартість автомобіля марки «CITROEN C4 PICASSO» 2008 року випуску у 2019 році становила 8</w:t>
      </w:r>
      <w:r w:rsidR="00165A0A">
        <w:rPr>
          <w:sz w:val="25"/>
          <w:szCs w:val="25"/>
        </w:rPr>
        <w:t> </w:t>
      </w:r>
      <w:r w:rsidRPr="00D54F40">
        <w:rPr>
          <w:sz w:val="25"/>
          <w:szCs w:val="25"/>
        </w:rPr>
        <w:t>000 дол. США.</w:t>
      </w:r>
    </w:p>
    <w:p w14:paraId="1FACBC84" w14:textId="0476F7DC" w:rsidR="00D54F40" w:rsidRDefault="00D54F40" w:rsidP="00D54F40">
      <w:pPr>
        <w:pStyle w:val="a9"/>
        <w:numPr>
          <w:ilvl w:val="0"/>
          <w:numId w:val="8"/>
        </w:numPr>
        <w:shd w:val="clear" w:color="auto" w:fill="FFFFFF"/>
        <w:tabs>
          <w:tab w:val="left" w:pos="426"/>
        </w:tabs>
        <w:spacing w:after="200" w:line="276" w:lineRule="auto"/>
        <w:ind w:left="0" w:firstLine="709"/>
        <w:jc w:val="both"/>
        <w:rPr>
          <w:sz w:val="25"/>
          <w:szCs w:val="25"/>
        </w:rPr>
      </w:pPr>
      <w:r w:rsidRPr="00D54F40">
        <w:rPr>
          <w:sz w:val="25"/>
          <w:szCs w:val="25"/>
        </w:rPr>
        <w:lastRenderedPageBreak/>
        <w:t>У своїх письмових поясненнях від 02 квітня 2026 року кандидат визнала допущену помилку при зазначенні року випуску автомобіля марки «CITROEN С4 PICASSO» та повідомила, що цей транспортний засіб 2008 року випуску, а не 1997 р</w:t>
      </w:r>
      <w:r w:rsidR="000F7497">
        <w:rPr>
          <w:sz w:val="25"/>
          <w:szCs w:val="25"/>
        </w:rPr>
        <w:t>оку</w:t>
      </w:r>
      <w:r w:rsidRPr="00D54F40">
        <w:rPr>
          <w:sz w:val="25"/>
          <w:szCs w:val="25"/>
        </w:rPr>
        <w:t>, як вказано в декларації.</w:t>
      </w:r>
    </w:p>
    <w:p w14:paraId="33694BE1" w14:textId="0510F7CB" w:rsidR="00F36AC7" w:rsidRPr="00F36AC7" w:rsidRDefault="00D54F40" w:rsidP="00F36A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Також кандидат зазначила, що а</w:t>
      </w:r>
      <w:r w:rsidRPr="00D54F40">
        <w:rPr>
          <w:sz w:val="25"/>
          <w:szCs w:val="25"/>
        </w:rPr>
        <w:t xml:space="preserve">втомобіль марки «CITROEN С4 PICASSO» придбаний </w:t>
      </w:r>
      <w:r>
        <w:rPr>
          <w:sz w:val="25"/>
          <w:szCs w:val="25"/>
        </w:rPr>
        <w:t xml:space="preserve">її </w:t>
      </w:r>
      <w:r w:rsidRPr="00D54F40">
        <w:rPr>
          <w:sz w:val="25"/>
          <w:szCs w:val="25"/>
        </w:rPr>
        <w:t xml:space="preserve">чоловіком у 2019 році орієнтовною вартістю 400 дол. США. Згідно з витягом з </w:t>
      </w:r>
      <w:r>
        <w:rPr>
          <w:sz w:val="25"/>
          <w:szCs w:val="25"/>
        </w:rPr>
        <w:t>Є</w:t>
      </w:r>
      <w:r w:rsidRPr="00D54F40">
        <w:rPr>
          <w:sz w:val="25"/>
          <w:szCs w:val="25"/>
        </w:rPr>
        <w:t>ДРТЗ його ціна на момент придбання становила 10</w:t>
      </w:r>
      <w:r>
        <w:rPr>
          <w:sz w:val="25"/>
          <w:szCs w:val="25"/>
        </w:rPr>
        <w:t> </w:t>
      </w:r>
      <w:r w:rsidRPr="00D54F40">
        <w:rPr>
          <w:sz w:val="25"/>
          <w:szCs w:val="25"/>
        </w:rPr>
        <w:t xml:space="preserve">700 грн. </w:t>
      </w:r>
      <w:r w:rsidR="000F7497">
        <w:rPr>
          <w:sz w:val="25"/>
          <w:szCs w:val="25"/>
        </w:rPr>
        <w:t>Використані д</w:t>
      </w:r>
      <w:r w:rsidRPr="00D54F40">
        <w:rPr>
          <w:sz w:val="25"/>
          <w:szCs w:val="25"/>
        </w:rPr>
        <w:t>ля придбання цього транспортного засобу грошові активи сім’ї кандидата зазначені у декларації за 2018</w:t>
      </w:r>
      <w:r w:rsidR="00B75BB6">
        <w:rPr>
          <w:sz w:val="25"/>
          <w:szCs w:val="25"/>
        </w:rPr>
        <w:t> </w:t>
      </w:r>
      <w:r w:rsidRPr="00D54F40">
        <w:rPr>
          <w:sz w:val="25"/>
          <w:szCs w:val="25"/>
        </w:rPr>
        <w:t>рік. Цей автомобіль перебував у незадовільному технічному стані, потребував ремонту та</w:t>
      </w:r>
      <w:r w:rsidR="000F7497">
        <w:rPr>
          <w:sz w:val="25"/>
          <w:szCs w:val="25"/>
        </w:rPr>
        <w:t xml:space="preserve"> був</w:t>
      </w:r>
      <w:r w:rsidRPr="00D54F40">
        <w:rPr>
          <w:sz w:val="25"/>
          <w:szCs w:val="25"/>
        </w:rPr>
        <w:t xml:space="preserve"> відремонтований власними силами чоловіка кандидата.</w:t>
      </w:r>
    </w:p>
    <w:p w14:paraId="785B6440" w14:textId="12810BBB" w:rsidR="006E2193" w:rsidRDefault="006E2193" w:rsidP="006E2193">
      <w:pPr>
        <w:pStyle w:val="a9"/>
        <w:numPr>
          <w:ilvl w:val="0"/>
          <w:numId w:val="8"/>
        </w:numPr>
        <w:shd w:val="clear" w:color="auto" w:fill="FFFFFF"/>
        <w:tabs>
          <w:tab w:val="left" w:pos="426"/>
        </w:tabs>
        <w:spacing w:after="200" w:line="276" w:lineRule="auto"/>
        <w:ind w:left="0" w:firstLine="709"/>
        <w:jc w:val="both"/>
        <w:rPr>
          <w:sz w:val="25"/>
          <w:szCs w:val="25"/>
        </w:rPr>
      </w:pPr>
      <w:r w:rsidRPr="006E2193">
        <w:rPr>
          <w:sz w:val="25"/>
          <w:szCs w:val="25"/>
        </w:rPr>
        <w:t xml:space="preserve">Насамперед Комісія відзначає, що </w:t>
      </w:r>
      <w:r>
        <w:rPr>
          <w:sz w:val="25"/>
          <w:szCs w:val="25"/>
        </w:rPr>
        <w:t xml:space="preserve">автомобіль марки </w:t>
      </w:r>
      <w:r w:rsidRPr="006E2193">
        <w:rPr>
          <w:sz w:val="25"/>
          <w:szCs w:val="25"/>
        </w:rPr>
        <w:t>«CITROEN С4 PICASSO» 20</w:t>
      </w:r>
      <w:r>
        <w:rPr>
          <w:sz w:val="25"/>
          <w:szCs w:val="25"/>
        </w:rPr>
        <w:t>08</w:t>
      </w:r>
      <w:r w:rsidRPr="006E2193">
        <w:rPr>
          <w:sz w:val="25"/>
          <w:szCs w:val="25"/>
        </w:rPr>
        <w:t xml:space="preserve"> року випуску в 20</w:t>
      </w:r>
      <w:r>
        <w:rPr>
          <w:sz w:val="25"/>
          <w:szCs w:val="25"/>
        </w:rPr>
        <w:t>19</w:t>
      </w:r>
      <w:r w:rsidRPr="006E2193">
        <w:rPr>
          <w:sz w:val="25"/>
          <w:szCs w:val="25"/>
        </w:rPr>
        <w:t xml:space="preserve"> році можна оцінити як компакт</w:t>
      </w:r>
      <w:r>
        <w:rPr>
          <w:sz w:val="25"/>
          <w:szCs w:val="25"/>
        </w:rPr>
        <w:t>вєн</w:t>
      </w:r>
      <w:r w:rsidRPr="006E2193">
        <w:rPr>
          <w:sz w:val="25"/>
          <w:szCs w:val="25"/>
        </w:rPr>
        <w:t xml:space="preserve"> бюджетного сегменту</w:t>
      </w:r>
      <w:r>
        <w:rPr>
          <w:sz w:val="25"/>
          <w:szCs w:val="25"/>
        </w:rPr>
        <w:t xml:space="preserve"> вторинного ринку</w:t>
      </w:r>
      <w:r w:rsidRPr="006E2193">
        <w:rPr>
          <w:sz w:val="25"/>
          <w:szCs w:val="25"/>
        </w:rPr>
        <w:t xml:space="preserve">. </w:t>
      </w:r>
      <w:r w:rsidR="000F7497">
        <w:rPr>
          <w:sz w:val="25"/>
          <w:szCs w:val="25"/>
        </w:rPr>
        <w:t>К</w:t>
      </w:r>
      <w:r w:rsidRPr="006E2193">
        <w:rPr>
          <w:sz w:val="25"/>
          <w:szCs w:val="25"/>
        </w:rPr>
        <w:t>олегія вимушена констатувати, що твердження кандидата про вартість автомобіля усе ж є непереконливими, адже документів, які б підтверджували технічний стан автомобіля, не надано.</w:t>
      </w:r>
    </w:p>
    <w:p w14:paraId="555EDDC3" w14:textId="055E4ADD" w:rsidR="00907927" w:rsidRDefault="00907927" w:rsidP="006E219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 до інформації</w:t>
      </w:r>
      <w:r w:rsidR="000F7497">
        <w:rPr>
          <w:sz w:val="25"/>
          <w:szCs w:val="25"/>
        </w:rPr>
        <w:t>,</w:t>
      </w:r>
      <w:r>
        <w:rPr>
          <w:sz w:val="25"/>
          <w:szCs w:val="25"/>
        </w:rPr>
        <w:t xml:space="preserve"> розміщеної на спеціалізован</w:t>
      </w:r>
      <w:r w:rsidR="006174E4">
        <w:rPr>
          <w:sz w:val="25"/>
          <w:szCs w:val="25"/>
        </w:rPr>
        <w:t>ому</w:t>
      </w:r>
      <w:r>
        <w:rPr>
          <w:sz w:val="25"/>
          <w:szCs w:val="25"/>
        </w:rPr>
        <w:t xml:space="preserve"> майданчик</w:t>
      </w:r>
      <w:r w:rsidR="006174E4">
        <w:rPr>
          <w:sz w:val="25"/>
          <w:szCs w:val="25"/>
        </w:rPr>
        <w:t>у</w:t>
      </w:r>
      <w:r>
        <w:rPr>
          <w:sz w:val="25"/>
          <w:szCs w:val="25"/>
        </w:rPr>
        <w:t xml:space="preserve"> з продажу автомобілів </w:t>
      </w:r>
      <w:r w:rsidR="006174E4">
        <w:rPr>
          <w:sz w:val="25"/>
          <w:szCs w:val="25"/>
        </w:rPr>
        <w:t>«</w:t>
      </w:r>
      <w:r w:rsidR="006174E4">
        <w:rPr>
          <w:sz w:val="25"/>
          <w:szCs w:val="25"/>
          <w:lang w:val="en-US"/>
        </w:rPr>
        <w:t>AUTO</w:t>
      </w:r>
      <w:r w:rsidR="006174E4" w:rsidRPr="006174E4">
        <w:rPr>
          <w:sz w:val="25"/>
          <w:szCs w:val="25"/>
        </w:rPr>
        <w:t>.</w:t>
      </w:r>
      <w:r w:rsidR="006174E4">
        <w:rPr>
          <w:sz w:val="25"/>
          <w:szCs w:val="25"/>
          <w:lang w:val="en-US"/>
        </w:rPr>
        <w:t>RIA</w:t>
      </w:r>
      <w:r w:rsidR="006174E4">
        <w:rPr>
          <w:sz w:val="25"/>
          <w:szCs w:val="25"/>
        </w:rPr>
        <w:t>»</w:t>
      </w:r>
      <w:r w:rsidR="000F7497">
        <w:rPr>
          <w:sz w:val="25"/>
          <w:szCs w:val="25"/>
        </w:rPr>
        <w:t>,</w:t>
      </w:r>
      <w:r w:rsidR="006174E4" w:rsidRPr="006174E4">
        <w:rPr>
          <w:sz w:val="25"/>
          <w:szCs w:val="25"/>
        </w:rPr>
        <w:t xml:space="preserve"> </w:t>
      </w:r>
      <w:r>
        <w:rPr>
          <w:sz w:val="25"/>
          <w:szCs w:val="25"/>
        </w:rPr>
        <w:t xml:space="preserve">вартість подібного транспортного засобу аналогічного року випуску </w:t>
      </w:r>
      <w:r w:rsidR="006174E4">
        <w:rPr>
          <w:sz w:val="25"/>
          <w:szCs w:val="25"/>
        </w:rPr>
        <w:t>у</w:t>
      </w:r>
      <w:r>
        <w:rPr>
          <w:sz w:val="25"/>
          <w:szCs w:val="25"/>
        </w:rPr>
        <w:t xml:space="preserve"> 2026 ро</w:t>
      </w:r>
      <w:r w:rsidR="006174E4">
        <w:rPr>
          <w:sz w:val="25"/>
          <w:szCs w:val="25"/>
        </w:rPr>
        <w:t>ці</w:t>
      </w:r>
      <w:r>
        <w:rPr>
          <w:sz w:val="25"/>
          <w:szCs w:val="25"/>
        </w:rPr>
        <w:t xml:space="preserve"> коливається від 5 000 дол. США до 7</w:t>
      </w:r>
      <w:r w:rsidR="00684186">
        <w:rPr>
          <w:sz w:val="25"/>
          <w:szCs w:val="25"/>
        </w:rPr>
        <w:t> </w:t>
      </w:r>
      <w:r>
        <w:rPr>
          <w:sz w:val="25"/>
          <w:szCs w:val="25"/>
        </w:rPr>
        <w:t>500 дол. США.</w:t>
      </w:r>
    </w:p>
    <w:p w14:paraId="79012F42" w14:textId="341DB5EC" w:rsidR="00907927" w:rsidRDefault="006E2193" w:rsidP="00907927">
      <w:pPr>
        <w:pStyle w:val="a9"/>
        <w:numPr>
          <w:ilvl w:val="0"/>
          <w:numId w:val="8"/>
        </w:numPr>
        <w:shd w:val="clear" w:color="auto" w:fill="FFFFFF"/>
        <w:tabs>
          <w:tab w:val="left" w:pos="426"/>
        </w:tabs>
        <w:spacing w:after="200" w:line="276" w:lineRule="auto"/>
        <w:ind w:left="0" w:firstLine="709"/>
        <w:jc w:val="both"/>
        <w:rPr>
          <w:sz w:val="25"/>
          <w:szCs w:val="25"/>
        </w:rPr>
      </w:pPr>
      <w:r w:rsidRPr="006E2193">
        <w:rPr>
          <w:sz w:val="25"/>
          <w:szCs w:val="25"/>
        </w:rPr>
        <w:t xml:space="preserve">Крім того, кандидат документально не підтвердила недоліків технічного стану </w:t>
      </w:r>
      <w:r w:rsidR="0085608A" w:rsidRPr="00907927">
        <w:rPr>
          <w:sz w:val="25"/>
          <w:szCs w:val="25"/>
        </w:rPr>
        <w:t>(акт технічного огляду, дефектний акт, висновок сервісного центру тощо)</w:t>
      </w:r>
      <w:r w:rsidR="000F7497">
        <w:rPr>
          <w:sz w:val="25"/>
          <w:szCs w:val="25"/>
        </w:rPr>
        <w:t xml:space="preserve"> </w:t>
      </w:r>
      <w:r w:rsidRPr="006E2193">
        <w:rPr>
          <w:sz w:val="25"/>
          <w:szCs w:val="25"/>
        </w:rPr>
        <w:t>та факту проведення ремонту вказаного автомобіля</w:t>
      </w:r>
      <w:r w:rsidR="0085608A">
        <w:rPr>
          <w:sz w:val="25"/>
          <w:szCs w:val="25"/>
        </w:rPr>
        <w:t xml:space="preserve"> </w:t>
      </w:r>
      <w:r w:rsidR="0085608A" w:rsidRPr="00907927">
        <w:rPr>
          <w:sz w:val="25"/>
          <w:szCs w:val="25"/>
        </w:rPr>
        <w:t>(квитанції, акти виконаних робіт, обсяг несправностей, заявлених під час підписання договору</w:t>
      </w:r>
      <w:r w:rsidR="0085608A">
        <w:rPr>
          <w:sz w:val="25"/>
          <w:szCs w:val="25"/>
        </w:rPr>
        <w:t>)</w:t>
      </w:r>
      <w:r w:rsidRPr="006E2193">
        <w:rPr>
          <w:sz w:val="25"/>
          <w:szCs w:val="25"/>
        </w:rPr>
        <w:t xml:space="preserve">. Наведені фактичні дані у своїй сукупності є підставою стверджувати, що </w:t>
      </w:r>
      <w:r>
        <w:rPr>
          <w:sz w:val="25"/>
          <w:szCs w:val="25"/>
        </w:rPr>
        <w:t xml:space="preserve">чоловік </w:t>
      </w:r>
      <w:r w:rsidRPr="006E2193">
        <w:rPr>
          <w:sz w:val="25"/>
          <w:szCs w:val="25"/>
        </w:rPr>
        <w:t>кандидат</w:t>
      </w:r>
      <w:r>
        <w:rPr>
          <w:sz w:val="25"/>
          <w:szCs w:val="25"/>
        </w:rPr>
        <w:t>а</w:t>
      </w:r>
      <w:r w:rsidRPr="006E2193">
        <w:rPr>
          <w:sz w:val="25"/>
          <w:szCs w:val="25"/>
        </w:rPr>
        <w:t xml:space="preserve"> набу</w:t>
      </w:r>
      <w:r>
        <w:rPr>
          <w:sz w:val="25"/>
          <w:szCs w:val="25"/>
        </w:rPr>
        <w:t>в</w:t>
      </w:r>
      <w:r w:rsidRPr="006E2193">
        <w:rPr>
          <w:sz w:val="25"/>
          <w:szCs w:val="25"/>
        </w:rPr>
        <w:t xml:space="preserve"> майно за ціною, що істотно відрізняється від ринкової вартості.</w:t>
      </w:r>
    </w:p>
    <w:p w14:paraId="2E74F6B2" w14:textId="77777777" w:rsidR="00907927" w:rsidRDefault="006E2193" w:rsidP="00907927">
      <w:pPr>
        <w:pStyle w:val="a9"/>
        <w:numPr>
          <w:ilvl w:val="0"/>
          <w:numId w:val="8"/>
        </w:numPr>
        <w:shd w:val="clear" w:color="auto" w:fill="FFFFFF"/>
        <w:tabs>
          <w:tab w:val="left" w:pos="426"/>
        </w:tabs>
        <w:spacing w:after="200" w:line="276" w:lineRule="auto"/>
        <w:ind w:left="0" w:firstLine="709"/>
        <w:jc w:val="both"/>
        <w:rPr>
          <w:sz w:val="25"/>
          <w:szCs w:val="25"/>
        </w:rPr>
      </w:pPr>
      <w:r w:rsidRPr="00907927">
        <w:rPr>
          <w:sz w:val="25"/>
          <w:szCs w:val="25"/>
        </w:rPr>
        <w:t>Комісія зазначає, що відповідно до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однією з ознак невідповідності критерію доброчесності є набуття прав на об’єкти цивільних прав за ціною, що суттєво відрізняється від ринкової вартості, за відсутності достатнього документального підтвердження обґрунтованості такої різниці.</w:t>
      </w:r>
    </w:p>
    <w:p w14:paraId="53DDBDE6" w14:textId="4194833E" w:rsidR="00907927" w:rsidRDefault="0066174B" w:rsidP="00907927">
      <w:pPr>
        <w:pStyle w:val="a9"/>
        <w:numPr>
          <w:ilvl w:val="0"/>
          <w:numId w:val="8"/>
        </w:numPr>
        <w:shd w:val="clear" w:color="auto" w:fill="FFFFFF"/>
        <w:tabs>
          <w:tab w:val="left" w:pos="426"/>
        </w:tabs>
        <w:spacing w:after="200" w:line="276" w:lineRule="auto"/>
        <w:ind w:left="0" w:firstLine="709"/>
        <w:jc w:val="both"/>
        <w:rPr>
          <w:sz w:val="25"/>
          <w:szCs w:val="25"/>
        </w:rPr>
      </w:pPr>
      <w:r w:rsidRPr="00907927">
        <w:rPr>
          <w:sz w:val="25"/>
          <w:szCs w:val="25"/>
        </w:rPr>
        <w:t xml:space="preserve">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Відображення вартості майна, що не відповідає його фактичній вартості (заниження ціни предмета купівлі-продажу), є негативним явищем, оскільки унеможливлює оцінювання реального майнового стану кандидата та членів її сім’ї й ускладнює зіставлення їх доходів і видатків. </w:t>
      </w:r>
    </w:p>
    <w:p w14:paraId="5CAB598F" w14:textId="77777777" w:rsidR="00F36AC7" w:rsidRDefault="0066174B"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907927">
        <w:rPr>
          <w:sz w:val="25"/>
          <w:szCs w:val="25"/>
        </w:rPr>
        <w:t xml:space="preserve">Суддя (кандидат на посаду судді) зобов’язаний дбати про те, щоб, на думку розумної сторонньої людини, його поведінка відповідала вимогам доброчесності та не викликала сумнівів у прозорості особистих фінансових операцій (пункт 3.1 Бангалорських принципів поведінки суддів; стаття 3 Кодексу суддівської етики). </w:t>
      </w:r>
    </w:p>
    <w:p w14:paraId="4B041F57" w14:textId="6592A837" w:rsidR="00F36AC7" w:rsidRDefault="006C3459"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Стосовно джерел походження у кандидата грошових коштів в розмірі 300</w:t>
      </w:r>
      <w:r w:rsidR="00167C9F">
        <w:rPr>
          <w:sz w:val="25"/>
          <w:szCs w:val="25"/>
        </w:rPr>
        <w:t> </w:t>
      </w:r>
      <w:r w:rsidRPr="00F36AC7">
        <w:rPr>
          <w:sz w:val="25"/>
          <w:szCs w:val="25"/>
        </w:rPr>
        <w:t>000</w:t>
      </w:r>
      <w:r w:rsidR="00167C9F">
        <w:rPr>
          <w:sz w:val="25"/>
          <w:szCs w:val="25"/>
        </w:rPr>
        <w:t> </w:t>
      </w:r>
      <w:r w:rsidRPr="00F36AC7">
        <w:rPr>
          <w:sz w:val="25"/>
          <w:szCs w:val="25"/>
        </w:rPr>
        <w:t>грн, які були використані для формування готівкових заощаджень</w:t>
      </w:r>
      <w:r w:rsidR="00703113">
        <w:rPr>
          <w:sz w:val="25"/>
          <w:szCs w:val="25"/>
        </w:rPr>
        <w:t>,</w:t>
      </w:r>
      <w:r w:rsidRPr="00F36AC7">
        <w:rPr>
          <w:sz w:val="25"/>
          <w:szCs w:val="25"/>
        </w:rPr>
        <w:t xml:space="preserve"> Комісія встановила таке.</w:t>
      </w:r>
    </w:p>
    <w:p w14:paraId="3F5AEC90" w14:textId="25AB5E4A" w:rsidR="00F36AC7" w:rsidRDefault="006C3459"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lastRenderedPageBreak/>
        <w:t>Відповідно до відомостей</w:t>
      </w:r>
      <w:r w:rsidR="00703113">
        <w:rPr>
          <w:sz w:val="25"/>
          <w:szCs w:val="25"/>
        </w:rPr>
        <w:t xml:space="preserve"> із</w:t>
      </w:r>
      <w:r w:rsidRPr="00F36AC7">
        <w:rPr>
          <w:sz w:val="25"/>
          <w:szCs w:val="25"/>
        </w:rPr>
        <w:t xml:space="preserve"> декларації за 2018 рік грошові активи кандидата становили 300</w:t>
      </w:r>
      <w:r w:rsidR="00167C9F">
        <w:rPr>
          <w:sz w:val="25"/>
          <w:szCs w:val="25"/>
        </w:rPr>
        <w:t> </w:t>
      </w:r>
      <w:r w:rsidRPr="00F36AC7">
        <w:rPr>
          <w:sz w:val="25"/>
          <w:szCs w:val="25"/>
        </w:rPr>
        <w:t xml:space="preserve">000 гривень. </w:t>
      </w:r>
    </w:p>
    <w:p w14:paraId="6DECFA70" w14:textId="6439AFBF" w:rsidR="00F36AC7" w:rsidRDefault="006C3459"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 xml:space="preserve">Згідно </w:t>
      </w:r>
      <w:r w:rsidR="00703113">
        <w:rPr>
          <w:sz w:val="25"/>
          <w:szCs w:val="25"/>
        </w:rPr>
        <w:t xml:space="preserve">з </w:t>
      </w:r>
      <w:r w:rsidRPr="00F36AC7">
        <w:rPr>
          <w:sz w:val="25"/>
          <w:szCs w:val="25"/>
        </w:rPr>
        <w:t>відомост</w:t>
      </w:r>
      <w:r w:rsidR="00703113">
        <w:rPr>
          <w:sz w:val="25"/>
          <w:szCs w:val="25"/>
        </w:rPr>
        <w:t>ями</w:t>
      </w:r>
      <w:r w:rsidRPr="00F36AC7">
        <w:rPr>
          <w:sz w:val="25"/>
          <w:szCs w:val="25"/>
        </w:rPr>
        <w:t xml:space="preserve"> з ДРФО дохід кандидата</w:t>
      </w:r>
      <w:r w:rsidR="00A547AA" w:rsidRPr="00F36AC7">
        <w:rPr>
          <w:sz w:val="25"/>
          <w:szCs w:val="25"/>
        </w:rPr>
        <w:t xml:space="preserve"> до оподаткування</w:t>
      </w:r>
      <w:r w:rsidRPr="00F36AC7">
        <w:rPr>
          <w:sz w:val="25"/>
          <w:szCs w:val="25"/>
        </w:rPr>
        <w:t xml:space="preserve"> </w:t>
      </w:r>
      <w:r w:rsidR="00167C9F" w:rsidRPr="00F36AC7">
        <w:rPr>
          <w:sz w:val="25"/>
          <w:szCs w:val="25"/>
        </w:rPr>
        <w:t xml:space="preserve">упродовж 2006-2018 </w:t>
      </w:r>
      <w:r w:rsidR="00703113">
        <w:rPr>
          <w:sz w:val="25"/>
          <w:szCs w:val="25"/>
        </w:rPr>
        <w:t xml:space="preserve">років </w:t>
      </w:r>
      <w:r w:rsidRPr="00F36AC7">
        <w:rPr>
          <w:sz w:val="25"/>
          <w:szCs w:val="25"/>
        </w:rPr>
        <w:t>становив 50</w:t>
      </w:r>
      <w:r w:rsidR="00167C9F">
        <w:rPr>
          <w:sz w:val="25"/>
          <w:szCs w:val="25"/>
        </w:rPr>
        <w:t> </w:t>
      </w:r>
      <w:r w:rsidRPr="00F36AC7">
        <w:rPr>
          <w:sz w:val="25"/>
          <w:szCs w:val="25"/>
        </w:rPr>
        <w:t>521 грн, її чоловіка упродовж 2002–2018 років – 79 480 грн, що сукупно становить 130</w:t>
      </w:r>
      <w:r w:rsidR="00167C9F">
        <w:rPr>
          <w:sz w:val="25"/>
          <w:szCs w:val="25"/>
        </w:rPr>
        <w:t> </w:t>
      </w:r>
      <w:r w:rsidRPr="00F36AC7">
        <w:rPr>
          <w:sz w:val="25"/>
          <w:szCs w:val="25"/>
        </w:rPr>
        <w:t xml:space="preserve">001 грн. </w:t>
      </w:r>
    </w:p>
    <w:p w14:paraId="394CED2D" w14:textId="1A55827F" w:rsidR="00F36AC7" w:rsidRDefault="006C3459"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У своїх поясненнях від 02 квітня 2026 року кандидат зауважила, що вказані готівкові кошти були подаровані їй та її чоловіку 19 липня 2014 року з нагоди весілля. Водночас кандидат зазначила, що у декларації за 2018 рік зазначено залишок подарованих у 2014 році коштів, які фактично залишил</w:t>
      </w:r>
      <w:r w:rsidR="00703113">
        <w:rPr>
          <w:sz w:val="25"/>
          <w:szCs w:val="25"/>
        </w:rPr>
        <w:t>и</w:t>
      </w:r>
      <w:r w:rsidRPr="00F36AC7">
        <w:rPr>
          <w:sz w:val="25"/>
          <w:szCs w:val="25"/>
        </w:rPr>
        <w:t xml:space="preserve">сь у її сім’ї на кінець звітного періоду. </w:t>
      </w:r>
      <w:r w:rsidR="00703113">
        <w:rPr>
          <w:sz w:val="25"/>
          <w:szCs w:val="25"/>
        </w:rPr>
        <w:t>К</w:t>
      </w:r>
      <w:r w:rsidRPr="00F36AC7">
        <w:rPr>
          <w:sz w:val="25"/>
          <w:szCs w:val="25"/>
        </w:rPr>
        <w:t>андидат акцентувала увагу на тому, що ані вона, ані її чоловік не придб</w:t>
      </w:r>
      <w:r w:rsidR="00703113">
        <w:rPr>
          <w:sz w:val="25"/>
          <w:szCs w:val="25"/>
        </w:rPr>
        <w:t>авали</w:t>
      </w:r>
      <w:r w:rsidRPr="00F36AC7">
        <w:rPr>
          <w:sz w:val="25"/>
          <w:szCs w:val="25"/>
        </w:rPr>
        <w:t xml:space="preserve"> будь-якого цінного майна упродовж 2014–2018 років.</w:t>
      </w:r>
    </w:p>
    <w:p w14:paraId="2F806763" w14:textId="0EF3F13C" w:rsidR="00F36AC7" w:rsidRDefault="006C3459"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 xml:space="preserve">Водночас Комісія зауважує, що кандидатом не надано будь-яких підтверджувальних документів стосовно джерел походження грошових коштів </w:t>
      </w:r>
      <w:r w:rsidR="00703113">
        <w:rPr>
          <w:sz w:val="25"/>
          <w:szCs w:val="25"/>
        </w:rPr>
        <w:t>у</w:t>
      </w:r>
      <w:r w:rsidRPr="00F36AC7">
        <w:rPr>
          <w:sz w:val="25"/>
          <w:szCs w:val="25"/>
        </w:rPr>
        <w:t xml:space="preserve"> розмірі 300</w:t>
      </w:r>
      <w:r w:rsidR="00167C9F">
        <w:rPr>
          <w:sz w:val="25"/>
          <w:szCs w:val="25"/>
        </w:rPr>
        <w:t> </w:t>
      </w:r>
      <w:r w:rsidRPr="00F36AC7">
        <w:rPr>
          <w:sz w:val="25"/>
          <w:szCs w:val="25"/>
        </w:rPr>
        <w:t>000 грн, які були використані для формування готівкових заощаджень</w:t>
      </w:r>
      <w:r w:rsidR="00703113">
        <w:rPr>
          <w:sz w:val="25"/>
          <w:szCs w:val="25"/>
        </w:rPr>
        <w:t>,</w:t>
      </w:r>
      <w:r w:rsidRPr="00F36AC7">
        <w:rPr>
          <w:sz w:val="25"/>
          <w:szCs w:val="25"/>
        </w:rPr>
        <w:t xml:space="preserve"> тому погоджується з доводами ГРД в цій частині Висновку.</w:t>
      </w:r>
    </w:p>
    <w:p w14:paraId="46E4D5F8" w14:textId="52F84F78" w:rsidR="00F36AC7" w:rsidRDefault="00F36AC7" w:rsidP="00F36AC7">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Стосовно джерел походження у кандидата грошових коштів для формування грошових активів у розмірі 30</w:t>
      </w:r>
      <w:r w:rsidR="00703113">
        <w:rPr>
          <w:sz w:val="25"/>
          <w:szCs w:val="25"/>
        </w:rPr>
        <w:t> </w:t>
      </w:r>
      <w:r w:rsidRPr="00F36AC7">
        <w:rPr>
          <w:sz w:val="25"/>
          <w:szCs w:val="25"/>
        </w:rPr>
        <w:t>000 дол. США, Комісія встановила таке.</w:t>
      </w:r>
    </w:p>
    <w:p w14:paraId="6176AA6E" w14:textId="34CB7D5B" w:rsidR="00F36AC7" w:rsidRDefault="00F36AC7" w:rsidP="00F36A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 до відомостей декларації за 2022 рік грошові активи кандидата становили 30 000 дол. США.</w:t>
      </w:r>
    </w:p>
    <w:p w14:paraId="5EF7995D" w14:textId="096569F1" w:rsidR="00EE3C4C" w:rsidRDefault="00F36AC7" w:rsidP="00EE3C4C">
      <w:pPr>
        <w:pStyle w:val="a9"/>
        <w:numPr>
          <w:ilvl w:val="0"/>
          <w:numId w:val="8"/>
        </w:numPr>
        <w:shd w:val="clear" w:color="auto" w:fill="FFFFFF"/>
        <w:tabs>
          <w:tab w:val="left" w:pos="426"/>
        </w:tabs>
        <w:spacing w:after="200" w:line="276" w:lineRule="auto"/>
        <w:ind w:left="0" w:firstLine="709"/>
        <w:jc w:val="both"/>
        <w:rPr>
          <w:sz w:val="25"/>
          <w:szCs w:val="25"/>
        </w:rPr>
      </w:pPr>
      <w:r w:rsidRPr="00F36AC7">
        <w:rPr>
          <w:sz w:val="25"/>
          <w:szCs w:val="25"/>
        </w:rPr>
        <w:t xml:space="preserve">Згідно </w:t>
      </w:r>
      <w:r w:rsidR="00A547AA">
        <w:rPr>
          <w:sz w:val="25"/>
          <w:szCs w:val="25"/>
        </w:rPr>
        <w:t xml:space="preserve">з </w:t>
      </w:r>
      <w:r w:rsidRPr="00F36AC7">
        <w:rPr>
          <w:sz w:val="25"/>
          <w:szCs w:val="25"/>
        </w:rPr>
        <w:t>відомост</w:t>
      </w:r>
      <w:r w:rsidR="00A547AA">
        <w:rPr>
          <w:sz w:val="25"/>
          <w:szCs w:val="25"/>
        </w:rPr>
        <w:t>ями</w:t>
      </w:r>
      <w:r w:rsidRPr="00F36AC7">
        <w:rPr>
          <w:sz w:val="25"/>
          <w:szCs w:val="25"/>
        </w:rPr>
        <w:t xml:space="preserve"> з ДРФО</w:t>
      </w:r>
      <w:r w:rsidRPr="00F36AC7">
        <w:t xml:space="preserve"> </w:t>
      </w:r>
      <w:r w:rsidRPr="00F36AC7">
        <w:rPr>
          <w:sz w:val="25"/>
          <w:szCs w:val="25"/>
        </w:rPr>
        <w:t xml:space="preserve">дохід кандидата </w:t>
      </w:r>
      <w:r w:rsidR="00A547AA">
        <w:rPr>
          <w:sz w:val="25"/>
          <w:szCs w:val="25"/>
        </w:rPr>
        <w:t xml:space="preserve">до оподаткування </w:t>
      </w:r>
      <w:r w:rsidRPr="00F36AC7">
        <w:rPr>
          <w:sz w:val="25"/>
          <w:szCs w:val="25"/>
        </w:rPr>
        <w:t>упродовж 2019</w:t>
      </w:r>
      <w:r w:rsidR="00703113" w:rsidRPr="000018F0">
        <w:rPr>
          <w:sz w:val="25"/>
          <w:szCs w:val="25"/>
        </w:rPr>
        <w:t>–</w:t>
      </w:r>
      <w:r w:rsidRPr="00F36AC7">
        <w:rPr>
          <w:sz w:val="25"/>
          <w:szCs w:val="25"/>
        </w:rPr>
        <w:t xml:space="preserve">2022 років становив </w:t>
      </w:r>
      <w:r w:rsidRPr="00F36AC7">
        <w:t>582</w:t>
      </w:r>
      <w:r>
        <w:t> </w:t>
      </w:r>
      <w:r w:rsidRPr="00F36AC7">
        <w:t>524</w:t>
      </w:r>
      <w:r w:rsidRPr="00F36AC7">
        <w:rPr>
          <w:sz w:val="25"/>
          <w:szCs w:val="25"/>
        </w:rPr>
        <w:t xml:space="preserve"> грн</w:t>
      </w:r>
      <w:r>
        <w:rPr>
          <w:sz w:val="25"/>
          <w:szCs w:val="25"/>
        </w:rPr>
        <w:t>, д</w:t>
      </w:r>
      <w:r w:rsidRPr="00F36AC7">
        <w:rPr>
          <w:sz w:val="25"/>
          <w:szCs w:val="25"/>
        </w:rPr>
        <w:t>охід чоловіка –</w:t>
      </w:r>
      <w:r w:rsidR="0055508C">
        <w:rPr>
          <w:sz w:val="25"/>
          <w:szCs w:val="25"/>
        </w:rPr>
        <w:t xml:space="preserve"> </w:t>
      </w:r>
      <w:r w:rsidRPr="00F36AC7">
        <w:rPr>
          <w:sz w:val="25"/>
          <w:szCs w:val="25"/>
        </w:rPr>
        <w:t>94</w:t>
      </w:r>
      <w:r w:rsidR="00D4407B">
        <w:rPr>
          <w:sz w:val="25"/>
          <w:szCs w:val="25"/>
        </w:rPr>
        <w:t> </w:t>
      </w:r>
      <w:r w:rsidRPr="00F36AC7">
        <w:rPr>
          <w:sz w:val="25"/>
          <w:szCs w:val="25"/>
        </w:rPr>
        <w:t>277 грн, що сукупно становить 676</w:t>
      </w:r>
      <w:r>
        <w:rPr>
          <w:sz w:val="25"/>
          <w:szCs w:val="25"/>
        </w:rPr>
        <w:t> </w:t>
      </w:r>
      <w:r w:rsidRPr="00F36AC7">
        <w:rPr>
          <w:sz w:val="25"/>
          <w:szCs w:val="25"/>
        </w:rPr>
        <w:t>801 грн</w:t>
      </w:r>
      <w:r w:rsidR="00D4407B">
        <w:rPr>
          <w:sz w:val="25"/>
          <w:szCs w:val="25"/>
        </w:rPr>
        <w:t xml:space="preserve"> (еквівалентно 23 674 дол. США) без урахування видатків для забезпечення базових потреб сім’ї та придбання рухомого майна.</w:t>
      </w:r>
    </w:p>
    <w:p w14:paraId="36F9E509" w14:textId="6AFFA5CD" w:rsidR="00D4407B" w:rsidRPr="00EE3C4C" w:rsidRDefault="00D4407B" w:rsidP="00EE3C4C">
      <w:pPr>
        <w:pStyle w:val="a9"/>
        <w:numPr>
          <w:ilvl w:val="0"/>
          <w:numId w:val="8"/>
        </w:numPr>
        <w:shd w:val="clear" w:color="auto" w:fill="FFFFFF"/>
        <w:tabs>
          <w:tab w:val="left" w:pos="426"/>
        </w:tabs>
        <w:spacing w:after="200" w:line="276" w:lineRule="auto"/>
        <w:ind w:left="0" w:firstLine="709"/>
        <w:jc w:val="both"/>
        <w:rPr>
          <w:sz w:val="25"/>
          <w:szCs w:val="25"/>
        </w:rPr>
      </w:pPr>
      <w:r w:rsidRPr="00EE3C4C">
        <w:rPr>
          <w:sz w:val="25"/>
          <w:szCs w:val="25"/>
        </w:rPr>
        <w:t xml:space="preserve">Комісія зауважує, що кандидатом не надано будь-яких підтверджувальних документів стосовно джерел походження грошових коштів </w:t>
      </w:r>
      <w:r w:rsidR="00FE4579">
        <w:rPr>
          <w:sz w:val="25"/>
          <w:szCs w:val="25"/>
        </w:rPr>
        <w:t>у</w:t>
      </w:r>
      <w:r w:rsidRPr="00EE3C4C">
        <w:rPr>
          <w:sz w:val="25"/>
          <w:szCs w:val="25"/>
        </w:rPr>
        <w:t xml:space="preserve"> розмірі 30 000 дол. США, які були використані для формування готівкових заощаджень.</w:t>
      </w:r>
      <w:r w:rsidR="00EE3C4C" w:rsidRPr="00EE3C4C">
        <w:rPr>
          <w:sz w:val="25"/>
          <w:szCs w:val="25"/>
        </w:rPr>
        <w:t xml:space="preserve"> </w:t>
      </w:r>
      <w:r w:rsidR="00A87B2A">
        <w:rPr>
          <w:sz w:val="25"/>
          <w:szCs w:val="25"/>
        </w:rPr>
        <w:t>З огляду на викладене</w:t>
      </w:r>
      <w:r w:rsidRPr="00EE3C4C">
        <w:rPr>
          <w:sz w:val="25"/>
          <w:szCs w:val="25"/>
        </w:rPr>
        <w:t xml:space="preserve"> Комісія погоджується з доводами ГРД в цій частині Висновку.</w:t>
      </w:r>
    </w:p>
    <w:p w14:paraId="554ACF82" w14:textId="6C88A567" w:rsidR="00D54F40" w:rsidRPr="00A547AA" w:rsidRDefault="00D4407B" w:rsidP="00D4407B">
      <w:pPr>
        <w:pStyle w:val="a9"/>
        <w:numPr>
          <w:ilvl w:val="0"/>
          <w:numId w:val="8"/>
        </w:numPr>
        <w:shd w:val="clear" w:color="auto" w:fill="FFFFFF"/>
        <w:tabs>
          <w:tab w:val="left" w:pos="426"/>
        </w:tabs>
        <w:spacing w:after="200" w:line="276" w:lineRule="auto"/>
        <w:ind w:left="0" w:firstLine="709"/>
        <w:jc w:val="both"/>
        <w:rPr>
          <w:sz w:val="25"/>
          <w:szCs w:val="25"/>
        </w:rPr>
      </w:pPr>
      <w:r w:rsidRPr="00A547AA">
        <w:rPr>
          <w:sz w:val="25"/>
          <w:szCs w:val="25"/>
        </w:rPr>
        <w:t>Стосовно джерел походження грошових коштів у кандидата для придбання автомобіля марки «NISSAN ROGUE SPORT» 2017 року випуску Комісія встановила таке.</w:t>
      </w:r>
    </w:p>
    <w:p w14:paraId="23AE62AB" w14:textId="1825ADA6" w:rsidR="00482694" w:rsidRPr="00A547AA" w:rsidRDefault="002D66F4" w:rsidP="00482694">
      <w:pPr>
        <w:pStyle w:val="a9"/>
        <w:numPr>
          <w:ilvl w:val="0"/>
          <w:numId w:val="8"/>
        </w:numPr>
        <w:shd w:val="clear" w:color="auto" w:fill="FFFFFF"/>
        <w:tabs>
          <w:tab w:val="left" w:pos="426"/>
        </w:tabs>
        <w:spacing w:after="200" w:line="276" w:lineRule="auto"/>
        <w:ind w:left="0" w:firstLine="709"/>
        <w:jc w:val="both"/>
        <w:rPr>
          <w:sz w:val="25"/>
          <w:szCs w:val="25"/>
        </w:rPr>
      </w:pPr>
      <w:r w:rsidRPr="00A547AA">
        <w:rPr>
          <w:sz w:val="25"/>
          <w:szCs w:val="25"/>
        </w:rPr>
        <w:t xml:space="preserve">Відповідно до відомостей </w:t>
      </w:r>
      <w:r w:rsidR="00FE4579">
        <w:rPr>
          <w:sz w:val="25"/>
          <w:szCs w:val="25"/>
        </w:rPr>
        <w:t>і</w:t>
      </w:r>
      <w:r w:rsidRPr="00A547AA">
        <w:rPr>
          <w:sz w:val="25"/>
          <w:szCs w:val="25"/>
        </w:rPr>
        <w:t>з декларації за 2023</w:t>
      </w:r>
      <w:r w:rsidR="00482694" w:rsidRPr="00A547AA">
        <w:rPr>
          <w:sz w:val="25"/>
          <w:szCs w:val="25"/>
        </w:rPr>
        <w:t xml:space="preserve"> рік</w:t>
      </w:r>
      <w:r w:rsidRPr="00A547AA">
        <w:rPr>
          <w:sz w:val="25"/>
          <w:szCs w:val="25"/>
        </w:rPr>
        <w:t xml:space="preserve"> кандидат</w:t>
      </w:r>
      <w:r w:rsidR="00FE4579">
        <w:rPr>
          <w:sz w:val="25"/>
          <w:szCs w:val="25"/>
        </w:rPr>
        <w:t>у</w:t>
      </w:r>
      <w:r w:rsidRPr="00A547AA">
        <w:rPr>
          <w:sz w:val="25"/>
          <w:szCs w:val="25"/>
        </w:rPr>
        <w:t xml:space="preserve"> </w:t>
      </w:r>
      <w:r w:rsidR="00A547AA" w:rsidRPr="00A547AA">
        <w:rPr>
          <w:sz w:val="25"/>
          <w:szCs w:val="25"/>
        </w:rPr>
        <w:t>з 28 березня 2023 року на праві власності належить</w:t>
      </w:r>
      <w:r w:rsidRPr="00A547AA">
        <w:rPr>
          <w:sz w:val="25"/>
          <w:szCs w:val="25"/>
        </w:rPr>
        <w:t xml:space="preserve"> автомобіль марки «NISSAN ROGUE SPORT» 2017</w:t>
      </w:r>
      <w:r w:rsidR="002E2709">
        <w:rPr>
          <w:sz w:val="25"/>
          <w:szCs w:val="25"/>
        </w:rPr>
        <w:t> </w:t>
      </w:r>
      <w:r w:rsidRPr="00A547AA">
        <w:rPr>
          <w:sz w:val="25"/>
          <w:szCs w:val="25"/>
        </w:rPr>
        <w:t>року випуску</w:t>
      </w:r>
      <w:r w:rsidR="00A547AA" w:rsidRPr="00A547AA">
        <w:rPr>
          <w:sz w:val="25"/>
          <w:szCs w:val="25"/>
        </w:rPr>
        <w:t>. Водночас кандидатом не зазначено інформаці</w:t>
      </w:r>
      <w:r w:rsidR="00FE4579">
        <w:rPr>
          <w:sz w:val="25"/>
          <w:szCs w:val="25"/>
        </w:rPr>
        <w:t>ї</w:t>
      </w:r>
      <w:r w:rsidR="00A547AA" w:rsidRPr="00A547AA">
        <w:rPr>
          <w:sz w:val="25"/>
          <w:szCs w:val="25"/>
        </w:rPr>
        <w:t xml:space="preserve"> про</w:t>
      </w:r>
      <w:r w:rsidRPr="00A547AA">
        <w:rPr>
          <w:sz w:val="25"/>
          <w:szCs w:val="25"/>
        </w:rPr>
        <w:t xml:space="preserve"> вартість</w:t>
      </w:r>
      <w:r w:rsidR="00A547AA" w:rsidRPr="00A547AA">
        <w:rPr>
          <w:sz w:val="25"/>
          <w:szCs w:val="25"/>
        </w:rPr>
        <w:t xml:space="preserve"> цього автомобіля.</w:t>
      </w:r>
    </w:p>
    <w:p w14:paraId="7A1AD5AD" w14:textId="56CE4FE3" w:rsidR="00EE3C4C" w:rsidRPr="00A87B2A" w:rsidRDefault="00010069" w:rsidP="00E01DFE">
      <w:pPr>
        <w:pStyle w:val="a9"/>
        <w:numPr>
          <w:ilvl w:val="0"/>
          <w:numId w:val="8"/>
        </w:numPr>
        <w:shd w:val="clear" w:color="auto" w:fill="FFFFFF"/>
        <w:tabs>
          <w:tab w:val="left" w:pos="426"/>
        </w:tabs>
        <w:spacing w:after="200" w:line="276" w:lineRule="auto"/>
        <w:ind w:left="0" w:firstLine="709"/>
        <w:jc w:val="both"/>
        <w:rPr>
          <w:sz w:val="25"/>
          <w:szCs w:val="25"/>
        </w:rPr>
      </w:pPr>
      <w:r w:rsidRPr="00A87B2A">
        <w:rPr>
          <w:sz w:val="25"/>
          <w:szCs w:val="25"/>
        </w:rPr>
        <w:t xml:space="preserve">У своїх поясненнях від 02 квітня 2026 року кандидат </w:t>
      </w:r>
      <w:r w:rsidR="00D91AD4" w:rsidRPr="00A87B2A">
        <w:rPr>
          <w:sz w:val="25"/>
          <w:szCs w:val="25"/>
        </w:rPr>
        <w:t>зазначила</w:t>
      </w:r>
      <w:r w:rsidRPr="00A87B2A">
        <w:rPr>
          <w:sz w:val="25"/>
          <w:szCs w:val="25"/>
        </w:rPr>
        <w:t xml:space="preserve">, що </w:t>
      </w:r>
      <w:r w:rsidR="00EE3C4C" w:rsidRPr="00A87B2A">
        <w:rPr>
          <w:sz w:val="25"/>
          <w:szCs w:val="25"/>
        </w:rPr>
        <w:t>вартість автомобіля марки «NISSAN ROGUE SPORT» 2017 року випуску становить 5 258 дол. США</w:t>
      </w:r>
      <w:r w:rsidR="001D2E68">
        <w:rPr>
          <w:sz w:val="25"/>
          <w:szCs w:val="25"/>
        </w:rPr>
        <w:t>. Вказане</w:t>
      </w:r>
      <w:r w:rsidR="00EE3C4C" w:rsidRPr="00A87B2A">
        <w:rPr>
          <w:sz w:val="25"/>
          <w:szCs w:val="25"/>
        </w:rPr>
        <w:t xml:space="preserve"> підтверджується </w:t>
      </w:r>
      <w:r w:rsidRPr="00A87B2A">
        <w:rPr>
          <w:sz w:val="25"/>
          <w:szCs w:val="25"/>
        </w:rPr>
        <w:t>митно</w:t>
      </w:r>
      <w:r w:rsidR="00EE3C4C" w:rsidRPr="00A87B2A">
        <w:rPr>
          <w:sz w:val="25"/>
          <w:szCs w:val="25"/>
        </w:rPr>
        <w:t>ю</w:t>
      </w:r>
      <w:r w:rsidRPr="00A87B2A">
        <w:rPr>
          <w:sz w:val="25"/>
          <w:szCs w:val="25"/>
        </w:rPr>
        <w:t xml:space="preserve"> деклараці</w:t>
      </w:r>
      <w:r w:rsidR="00EE3C4C" w:rsidRPr="00A87B2A">
        <w:rPr>
          <w:sz w:val="25"/>
          <w:szCs w:val="25"/>
        </w:rPr>
        <w:t>єю</w:t>
      </w:r>
      <w:r w:rsidRPr="00A87B2A">
        <w:rPr>
          <w:sz w:val="25"/>
          <w:szCs w:val="25"/>
        </w:rPr>
        <w:t xml:space="preserve"> від 13 лютого 2023 року</w:t>
      </w:r>
      <w:r w:rsidR="00EE3C4C" w:rsidRPr="00A87B2A">
        <w:rPr>
          <w:sz w:val="25"/>
          <w:szCs w:val="25"/>
        </w:rPr>
        <w:t>. Цей автомобіль придбано за рахунок коштів, отриманих від продажу автомобіля марки «CITROEN С4 PICASSO», який відчужено 08 липня 2023 року орієнтовною вартістю 5 500 дол. США (еквівалентно 203 500 грн).</w:t>
      </w:r>
    </w:p>
    <w:p w14:paraId="657E87B6" w14:textId="6D7678C4" w:rsidR="00482694" w:rsidRDefault="00482694" w:rsidP="00482694">
      <w:pPr>
        <w:pStyle w:val="a9"/>
        <w:numPr>
          <w:ilvl w:val="0"/>
          <w:numId w:val="8"/>
        </w:numPr>
        <w:shd w:val="clear" w:color="auto" w:fill="FFFFFF"/>
        <w:tabs>
          <w:tab w:val="left" w:pos="426"/>
        </w:tabs>
        <w:spacing w:after="200" w:line="276" w:lineRule="auto"/>
        <w:ind w:left="0" w:firstLine="709"/>
        <w:jc w:val="both"/>
        <w:rPr>
          <w:sz w:val="25"/>
          <w:szCs w:val="25"/>
        </w:rPr>
      </w:pPr>
      <w:r w:rsidRPr="00482694">
        <w:rPr>
          <w:sz w:val="25"/>
          <w:szCs w:val="25"/>
        </w:rPr>
        <w:t xml:space="preserve">Згідно </w:t>
      </w:r>
      <w:r w:rsidR="00FE4579">
        <w:rPr>
          <w:sz w:val="25"/>
          <w:szCs w:val="25"/>
        </w:rPr>
        <w:t xml:space="preserve">з </w:t>
      </w:r>
      <w:r w:rsidRPr="00482694">
        <w:rPr>
          <w:sz w:val="25"/>
          <w:szCs w:val="25"/>
        </w:rPr>
        <w:t>відомост</w:t>
      </w:r>
      <w:r w:rsidR="00FE4579">
        <w:rPr>
          <w:sz w:val="25"/>
          <w:szCs w:val="25"/>
        </w:rPr>
        <w:t>ями</w:t>
      </w:r>
      <w:r w:rsidRPr="00482694">
        <w:rPr>
          <w:sz w:val="25"/>
          <w:szCs w:val="25"/>
        </w:rPr>
        <w:t xml:space="preserve"> з ДРТЗ вартість автомобіля марки «NISSAN ROGUE SPORT» 2017 року випуску становить 250</w:t>
      </w:r>
      <w:r>
        <w:rPr>
          <w:sz w:val="25"/>
          <w:szCs w:val="25"/>
        </w:rPr>
        <w:t> </w:t>
      </w:r>
      <w:r w:rsidRPr="00482694">
        <w:rPr>
          <w:sz w:val="25"/>
          <w:szCs w:val="25"/>
        </w:rPr>
        <w:t>787,46 грн.</w:t>
      </w:r>
    </w:p>
    <w:p w14:paraId="41E627BC" w14:textId="4638801A" w:rsidR="00EE3C4C" w:rsidRDefault="00EE3C4C" w:rsidP="0048269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 до відомостей з ДРФО д</w:t>
      </w:r>
      <w:r w:rsidR="00482694" w:rsidRPr="00482694">
        <w:rPr>
          <w:sz w:val="25"/>
          <w:szCs w:val="25"/>
        </w:rPr>
        <w:t>охід кандидата у 2023 році становив 467</w:t>
      </w:r>
      <w:r w:rsidR="00482694">
        <w:rPr>
          <w:sz w:val="25"/>
          <w:szCs w:val="25"/>
        </w:rPr>
        <w:t> </w:t>
      </w:r>
      <w:r w:rsidR="00482694" w:rsidRPr="00482694">
        <w:rPr>
          <w:sz w:val="25"/>
          <w:szCs w:val="25"/>
        </w:rPr>
        <w:t>762 грн, її чоловіка у 2023 році – 38</w:t>
      </w:r>
      <w:r w:rsidR="001D2E68">
        <w:rPr>
          <w:sz w:val="25"/>
          <w:szCs w:val="25"/>
        </w:rPr>
        <w:t> </w:t>
      </w:r>
      <w:r w:rsidR="00482694" w:rsidRPr="00482694">
        <w:rPr>
          <w:sz w:val="25"/>
          <w:szCs w:val="25"/>
        </w:rPr>
        <w:t>999</w:t>
      </w:r>
      <w:r w:rsidR="001D2E68">
        <w:rPr>
          <w:sz w:val="25"/>
          <w:szCs w:val="25"/>
        </w:rPr>
        <w:t xml:space="preserve"> </w:t>
      </w:r>
      <w:r w:rsidR="00482694" w:rsidRPr="00482694">
        <w:rPr>
          <w:sz w:val="25"/>
          <w:szCs w:val="25"/>
        </w:rPr>
        <w:t>грн, що сукупно становить 506</w:t>
      </w:r>
      <w:r w:rsidR="00482694">
        <w:rPr>
          <w:sz w:val="25"/>
          <w:szCs w:val="25"/>
        </w:rPr>
        <w:t> </w:t>
      </w:r>
      <w:r w:rsidR="00482694" w:rsidRPr="00482694">
        <w:rPr>
          <w:sz w:val="25"/>
          <w:szCs w:val="25"/>
        </w:rPr>
        <w:t xml:space="preserve">761 грн. </w:t>
      </w:r>
    </w:p>
    <w:p w14:paraId="3584D978" w14:textId="3A7168A5" w:rsidR="00010069" w:rsidRPr="00EE3C4C" w:rsidRDefault="00482694" w:rsidP="00EE3C4C">
      <w:pPr>
        <w:pStyle w:val="a9"/>
        <w:numPr>
          <w:ilvl w:val="0"/>
          <w:numId w:val="8"/>
        </w:numPr>
        <w:shd w:val="clear" w:color="auto" w:fill="FFFFFF"/>
        <w:tabs>
          <w:tab w:val="left" w:pos="426"/>
        </w:tabs>
        <w:spacing w:after="200" w:line="276" w:lineRule="auto"/>
        <w:ind w:left="0" w:firstLine="709"/>
        <w:jc w:val="both"/>
        <w:rPr>
          <w:sz w:val="25"/>
          <w:szCs w:val="25"/>
        </w:rPr>
      </w:pPr>
      <w:r w:rsidRPr="00EE3C4C">
        <w:rPr>
          <w:sz w:val="25"/>
          <w:szCs w:val="25"/>
        </w:rPr>
        <w:lastRenderedPageBreak/>
        <w:t xml:space="preserve">Комісія </w:t>
      </w:r>
      <w:r w:rsidR="00EE3C4C">
        <w:rPr>
          <w:sz w:val="25"/>
          <w:szCs w:val="25"/>
        </w:rPr>
        <w:t>приймає пояснення кандидата та вважає їх переконливими.</w:t>
      </w:r>
    </w:p>
    <w:p w14:paraId="40B7F65B" w14:textId="22DC9A68" w:rsidR="00EE3C4C" w:rsidRPr="00EE3C4C" w:rsidRDefault="00EE3C4C" w:rsidP="00EE3C4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Стосовно джерел походження грошових коштів у чоловіка кандидата для придбання </w:t>
      </w:r>
      <w:r w:rsidRPr="003F161D">
        <w:rPr>
          <w:sz w:val="25"/>
          <w:szCs w:val="25"/>
        </w:rPr>
        <w:t>автомобіл</w:t>
      </w:r>
      <w:r>
        <w:rPr>
          <w:sz w:val="25"/>
          <w:szCs w:val="25"/>
        </w:rPr>
        <w:t>я</w:t>
      </w:r>
      <w:r w:rsidRPr="003F161D">
        <w:rPr>
          <w:sz w:val="25"/>
          <w:szCs w:val="25"/>
        </w:rPr>
        <w:t xml:space="preserve"> марки </w:t>
      </w:r>
      <w:r w:rsidRPr="00010069">
        <w:rPr>
          <w:sz w:val="25"/>
          <w:szCs w:val="25"/>
        </w:rPr>
        <w:t>«RIVIAN R1T» 2022 року випуску</w:t>
      </w:r>
      <w:r w:rsidRPr="0005100F">
        <w:rPr>
          <w:sz w:val="25"/>
          <w:szCs w:val="25"/>
        </w:rPr>
        <w:t xml:space="preserve"> </w:t>
      </w:r>
      <w:r>
        <w:rPr>
          <w:sz w:val="25"/>
          <w:szCs w:val="25"/>
        </w:rPr>
        <w:t>Комісія встановила таке.</w:t>
      </w:r>
    </w:p>
    <w:p w14:paraId="2EE55EA4" w14:textId="36215F11" w:rsidR="00010069" w:rsidRDefault="002D66F4" w:rsidP="00010069">
      <w:pPr>
        <w:pStyle w:val="a9"/>
        <w:numPr>
          <w:ilvl w:val="0"/>
          <w:numId w:val="8"/>
        </w:numPr>
        <w:shd w:val="clear" w:color="auto" w:fill="FFFFFF"/>
        <w:tabs>
          <w:tab w:val="left" w:pos="426"/>
        </w:tabs>
        <w:spacing w:after="200" w:line="276" w:lineRule="auto"/>
        <w:ind w:left="0" w:firstLine="709"/>
        <w:jc w:val="both"/>
        <w:rPr>
          <w:sz w:val="25"/>
          <w:szCs w:val="25"/>
        </w:rPr>
      </w:pPr>
      <w:r w:rsidRPr="00010069">
        <w:rPr>
          <w:sz w:val="25"/>
          <w:szCs w:val="25"/>
        </w:rPr>
        <w:t xml:space="preserve">Згідно з відомостями </w:t>
      </w:r>
      <w:r w:rsidR="00883E5C">
        <w:rPr>
          <w:sz w:val="25"/>
          <w:szCs w:val="25"/>
        </w:rPr>
        <w:t xml:space="preserve">із </w:t>
      </w:r>
      <w:r w:rsidRPr="00010069">
        <w:rPr>
          <w:sz w:val="25"/>
          <w:szCs w:val="25"/>
        </w:rPr>
        <w:t>декларації за 2024 чоловік кандидата 16 вересня 2024</w:t>
      </w:r>
      <w:r w:rsidR="002E31EE">
        <w:rPr>
          <w:sz w:val="25"/>
          <w:szCs w:val="25"/>
        </w:rPr>
        <w:t> </w:t>
      </w:r>
      <w:r w:rsidRPr="00010069">
        <w:rPr>
          <w:sz w:val="25"/>
          <w:szCs w:val="25"/>
        </w:rPr>
        <w:t>року набув у власність автомобіль марки «RIVIAN R1T» 2022 року випуску, вартістю 874</w:t>
      </w:r>
      <w:r w:rsidR="002E31EE">
        <w:rPr>
          <w:sz w:val="25"/>
          <w:szCs w:val="25"/>
        </w:rPr>
        <w:t> </w:t>
      </w:r>
      <w:r w:rsidRPr="00010069">
        <w:rPr>
          <w:sz w:val="25"/>
          <w:szCs w:val="25"/>
        </w:rPr>
        <w:t>318 грн.</w:t>
      </w:r>
    </w:p>
    <w:p w14:paraId="02C390C5" w14:textId="16B73FD4" w:rsidR="00E01DFE" w:rsidRDefault="002D66F4" w:rsidP="00E01DFE">
      <w:pPr>
        <w:pStyle w:val="a9"/>
        <w:numPr>
          <w:ilvl w:val="0"/>
          <w:numId w:val="8"/>
        </w:numPr>
        <w:shd w:val="clear" w:color="auto" w:fill="FFFFFF"/>
        <w:tabs>
          <w:tab w:val="left" w:pos="426"/>
        </w:tabs>
        <w:spacing w:after="200" w:line="276" w:lineRule="auto"/>
        <w:ind w:left="0" w:firstLine="709"/>
        <w:jc w:val="both"/>
        <w:rPr>
          <w:sz w:val="25"/>
          <w:szCs w:val="25"/>
        </w:rPr>
      </w:pPr>
      <w:r w:rsidRPr="00010069">
        <w:rPr>
          <w:sz w:val="25"/>
          <w:szCs w:val="25"/>
        </w:rPr>
        <w:t>Водночас ГРД звертає увагу, що відповідно до оголошень, розміщених на спеціалізованих онлайн-платформ</w:t>
      </w:r>
      <w:r w:rsidR="00EE3C4C">
        <w:rPr>
          <w:sz w:val="25"/>
          <w:szCs w:val="25"/>
        </w:rPr>
        <w:t>ах</w:t>
      </w:r>
      <w:r w:rsidRPr="00010069">
        <w:rPr>
          <w:sz w:val="25"/>
          <w:szCs w:val="25"/>
        </w:rPr>
        <w:t xml:space="preserve"> з продажу транспортних засобів у 2025–2026 роках</w:t>
      </w:r>
      <w:r w:rsidR="001D2E68">
        <w:rPr>
          <w:sz w:val="25"/>
          <w:szCs w:val="25"/>
        </w:rPr>
        <w:t>, вартість</w:t>
      </w:r>
      <w:r w:rsidRPr="00010069">
        <w:rPr>
          <w:sz w:val="25"/>
          <w:szCs w:val="25"/>
        </w:rPr>
        <w:t xml:space="preserve"> подібних автомобілів того ж року випуску</w:t>
      </w:r>
      <w:r w:rsidR="001D2E68">
        <w:rPr>
          <w:sz w:val="25"/>
          <w:szCs w:val="25"/>
        </w:rPr>
        <w:t xml:space="preserve"> становить</w:t>
      </w:r>
      <w:r w:rsidRPr="00010069">
        <w:rPr>
          <w:sz w:val="25"/>
          <w:szCs w:val="25"/>
        </w:rPr>
        <w:t xml:space="preserve"> від 1 600 000 грн, що суттєво вище за вказану кандидатом вартість придбання транспортного засобу.</w:t>
      </w:r>
    </w:p>
    <w:p w14:paraId="7E50EAFC" w14:textId="7803E059" w:rsidR="006D7DB6" w:rsidRDefault="00E01DFE" w:rsidP="00E01DFE">
      <w:pPr>
        <w:pStyle w:val="a9"/>
        <w:numPr>
          <w:ilvl w:val="0"/>
          <w:numId w:val="8"/>
        </w:numPr>
        <w:shd w:val="clear" w:color="auto" w:fill="FFFFFF"/>
        <w:tabs>
          <w:tab w:val="left" w:pos="426"/>
        </w:tabs>
        <w:spacing w:after="200" w:line="276" w:lineRule="auto"/>
        <w:ind w:left="0" w:firstLine="709"/>
        <w:jc w:val="both"/>
        <w:rPr>
          <w:sz w:val="25"/>
          <w:szCs w:val="25"/>
        </w:rPr>
      </w:pPr>
      <w:r w:rsidRPr="00E01DFE">
        <w:rPr>
          <w:sz w:val="25"/>
          <w:szCs w:val="25"/>
        </w:rPr>
        <w:t>У своїх поясненнях</w:t>
      </w:r>
      <w:r w:rsidR="00EE3C4C">
        <w:rPr>
          <w:sz w:val="25"/>
          <w:szCs w:val="25"/>
        </w:rPr>
        <w:t xml:space="preserve"> від 02 квітня 2026 року</w:t>
      </w:r>
      <w:r w:rsidRPr="00E01DFE">
        <w:rPr>
          <w:sz w:val="25"/>
          <w:szCs w:val="25"/>
        </w:rPr>
        <w:t xml:space="preserve"> кандидат зазначила,</w:t>
      </w:r>
      <w:r w:rsidR="00883E5C">
        <w:rPr>
          <w:sz w:val="25"/>
          <w:szCs w:val="25"/>
        </w:rPr>
        <w:t xml:space="preserve"> що</w:t>
      </w:r>
      <w:r w:rsidRPr="00E01DFE">
        <w:rPr>
          <w:sz w:val="25"/>
          <w:szCs w:val="25"/>
        </w:rPr>
        <w:t xml:space="preserve"> </w:t>
      </w:r>
      <w:r w:rsidR="006D7DB6">
        <w:rPr>
          <w:sz w:val="25"/>
          <w:szCs w:val="25"/>
        </w:rPr>
        <w:t xml:space="preserve">вартість </w:t>
      </w:r>
      <w:r w:rsidR="006D7DB6" w:rsidRPr="00E01DFE">
        <w:rPr>
          <w:sz w:val="25"/>
          <w:szCs w:val="25"/>
        </w:rPr>
        <w:t>автомобіля</w:t>
      </w:r>
      <w:r w:rsidR="006D7DB6">
        <w:rPr>
          <w:sz w:val="25"/>
          <w:szCs w:val="25"/>
        </w:rPr>
        <w:t xml:space="preserve"> марки</w:t>
      </w:r>
      <w:r w:rsidR="006D7DB6" w:rsidRPr="00E01DFE">
        <w:rPr>
          <w:sz w:val="25"/>
          <w:szCs w:val="25"/>
        </w:rPr>
        <w:t xml:space="preserve"> </w:t>
      </w:r>
      <w:r w:rsidR="006D7DB6">
        <w:rPr>
          <w:sz w:val="25"/>
          <w:szCs w:val="25"/>
        </w:rPr>
        <w:t>«</w:t>
      </w:r>
      <w:r w:rsidR="006D7DB6" w:rsidRPr="00E01DFE">
        <w:rPr>
          <w:sz w:val="25"/>
          <w:szCs w:val="25"/>
        </w:rPr>
        <w:t>RIVIAN R1T</w:t>
      </w:r>
      <w:r w:rsidR="006D7DB6">
        <w:rPr>
          <w:sz w:val="25"/>
          <w:szCs w:val="25"/>
        </w:rPr>
        <w:t>»</w:t>
      </w:r>
      <w:r w:rsidR="006D7DB6" w:rsidRPr="00E01DFE">
        <w:rPr>
          <w:sz w:val="25"/>
          <w:szCs w:val="25"/>
        </w:rPr>
        <w:t xml:space="preserve"> 2022 року</w:t>
      </w:r>
      <w:r w:rsidR="00883E5C">
        <w:rPr>
          <w:sz w:val="25"/>
          <w:szCs w:val="25"/>
        </w:rPr>
        <w:t xml:space="preserve"> випуску</w:t>
      </w:r>
      <w:r w:rsidR="006D7DB6">
        <w:rPr>
          <w:sz w:val="25"/>
          <w:szCs w:val="25"/>
        </w:rPr>
        <w:t xml:space="preserve"> становила </w:t>
      </w:r>
      <w:r w:rsidR="006D7DB6" w:rsidRPr="006D7DB6">
        <w:rPr>
          <w:sz w:val="25"/>
          <w:szCs w:val="25"/>
        </w:rPr>
        <w:t>19</w:t>
      </w:r>
      <w:r w:rsidR="006D7DB6">
        <w:rPr>
          <w:sz w:val="25"/>
          <w:szCs w:val="25"/>
        </w:rPr>
        <w:t> </w:t>
      </w:r>
      <w:r w:rsidR="006D7DB6" w:rsidRPr="006D7DB6">
        <w:rPr>
          <w:sz w:val="25"/>
          <w:szCs w:val="25"/>
        </w:rPr>
        <w:t>425 дол</w:t>
      </w:r>
      <w:r w:rsidR="006D7DB6">
        <w:rPr>
          <w:sz w:val="25"/>
          <w:szCs w:val="25"/>
        </w:rPr>
        <w:t>.</w:t>
      </w:r>
      <w:r w:rsidR="006D7DB6" w:rsidRPr="006D7DB6">
        <w:rPr>
          <w:sz w:val="25"/>
          <w:szCs w:val="25"/>
        </w:rPr>
        <w:t xml:space="preserve"> США</w:t>
      </w:r>
      <w:r w:rsidR="006D7DB6">
        <w:rPr>
          <w:sz w:val="25"/>
          <w:szCs w:val="25"/>
        </w:rPr>
        <w:t xml:space="preserve">, що підтверджується </w:t>
      </w:r>
      <w:r w:rsidR="006D7DB6" w:rsidRPr="00E01DFE">
        <w:rPr>
          <w:sz w:val="25"/>
          <w:szCs w:val="25"/>
        </w:rPr>
        <w:t>митною декларацією від 02</w:t>
      </w:r>
      <w:r w:rsidR="006D7DB6">
        <w:rPr>
          <w:sz w:val="25"/>
          <w:szCs w:val="25"/>
        </w:rPr>
        <w:t xml:space="preserve"> грудня </w:t>
      </w:r>
      <w:r w:rsidR="006D7DB6" w:rsidRPr="00E01DFE">
        <w:rPr>
          <w:sz w:val="25"/>
          <w:szCs w:val="25"/>
        </w:rPr>
        <w:t>2024 року</w:t>
      </w:r>
      <w:r w:rsidR="006D7DB6">
        <w:rPr>
          <w:sz w:val="25"/>
          <w:szCs w:val="25"/>
        </w:rPr>
        <w:t>. У декларації за 2024 рік вартість</w:t>
      </w:r>
      <w:r w:rsidR="006D7DB6" w:rsidRPr="006D7DB6">
        <w:rPr>
          <w:sz w:val="25"/>
          <w:szCs w:val="25"/>
        </w:rPr>
        <w:t xml:space="preserve"> </w:t>
      </w:r>
      <w:r w:rsidR="006D7DB6">
        <w:rPr>
          <w:sz w:val="25"/>
          <w:szCs w:val="25"/>
        </w:rPr>
        <w:t xml:space="preserve">цього автомобіля зазначена </w:t>
      </w:r>
      <w:r w:rsidR="00883E5C">
        <w:rPr>
          <w:sz w:val="25"/>
          <w:szCs w:val="25"/>
        </w:rPr>
        <w:t>в сумі</w:t>
      </w:r>
      <w:r w:rsidR="006D7DB6">
        <w:rPr>
          <w:sz w:val="25"/>
          <w:szCs w:val="25"/>
        </w:rPr>
        <w:t xml:space="preserve"> </w:t>
      </w:r>
      <w:r w:rsidR="006D7DB6" w:rsidRPr="006D7DB6">
        <w:rPr>
          <w:sz w:val="25"/>
          <w:szCs w:val="25"/>
        </w:rPr>
        <w:t>874</w:t>
      </w:r>
      <w:r w:rsidR="006D7DB6">
        <w:rPr>
          <w:sz w:val="25"/>
          <w:szCs w:val="25"/>
        </w:rPr>
        <w:t> </w:t>
      </w:r>
      <w:r w:rsidR="006D7DB6" w:rsidRPr="006D7DB6">
        <w:rPr>
          <w:sz w:val="25"/>
          <w:szCs w:val="25"/>
        </w:rPr>
        <w:t>318 грн</w:t>
      </w:r>
      <w:r w:rsidR="006D7DB6">
        <w:rPr>
          <w:sz w:val="25"/>
          <w:szCs w:val="25"/>
        </w:rPr>
        <w:t xml:space="preserve"> з урахуванням сплачених зборів та податків.</w:t>
      </w:r>
    </w:p>
    <w:p w14:paraId="701D9FE4" w14:textId="00952922" w:rsidR="00B72DA8" w:rsidRDefault="00883E5C" w:rsidP="00B72DA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Цей</w:t>
      </w:r>
      <w:r w:rsidR="00E01DFE" w:rsidRPr="00E01DFE">
        <w:rPr>
          <w:sz w:val="25"/>
          <w:szCs w:val="25"/>
        </w:rPr>
        <w:t xml:space="preserve"> автомобіл</w:t>
      </w:r>
      <w:r>
        <w:rPr>
          <w:sz w:val="25"/>
          <w:szCs w:val="25"/>
        </w:rPr>
        <w:t>ь</w:t>
      </w:r>
      <w:r w:rsidR="00E01DFE" w:rsidRPr="00E01DFE">
        <w:rPr>
          <w:sz w:val="25"/>
          <w:szCs w:val="25"/>
        </w:rPr>
        <w:t xml:space="preserve"> </w:t>
      </w:r>
      <w:r>
        <w:rPr>
          <w:sz w:val="25"/>
          <w:szCs w:val="25"/>
        </w:rPr>
        <w:t>придбано</w:t>
      </w:r>
      <w:r w:rsidR="00E01DFE" w:rsidRPr="00E01DFE">
        <w:rPr>
          <w:sz w:val="25"/>
          <w:szCs w:val="25"/>
        </w:rPr>
        <w:t xml:space="preserve"> за рахунок коштів, отриманих від продажу </w:t>
      </w:r>
      <w:r w:rsidR="006D7DB6">
        <w:rPr>
          <w:sz w:val="25"/>
          <w:szCs w:val="25"/>
        </w:rPr>
        <w:t>автомобіля марки «</w:t>
      </w:r>
      <w:r w:rsidR="00E01DFE" w:rsidRPr="00E01DFE">
        <w:rPr>
          <w:sz w:val="25"/>
          <w:szCs w:val="25"/>
        </w:rPr>
        <w:t>BMW Х5</w:t>
      </w:r>
      <w:r w:rsidR="006D7DB6">
        <w:rPr>
          <w:sz w:val="25"/>
          <w:szCs w:val="25"/>
        </w:rPr>
        <w:t>»</w:t>
      </w:r>
      <w:r w:rsidR="00E01DFE" w:rsidRPr="00E01DFE">
        <w:rPr>
          <w:sz w:val="25"/>
          <w:szCs w:val="25"/>
        </w:rPr>
        <w:t xml:space="preserve"> 2020 року </w:t>
      </w:r>
      <w:r>
        <w:rPr>
          <w:sz w:val="25"/>
          <w:szCs w:val="25"/>
        </w:rPr>
        <w:t xml:space="preserve">випуску, </w:t>
      </w:r>
      <w:r w:rsidR="006D7DB6">
        <w:rPr>
          <w:sz w:val="25"/>
          <w:szCs w:val="25"/>
        </w:rPr>
        <w:t>у</w:t>
      </w:r>
      <w:r w:rsidR="00E01DFE" w:rsidRPr="00E01DFE">
        <w:rPr>
          <w:sz w:val="25"/>
          <w:szCs w:val="25"/>
        </w:rPr>
        <w:t xml:space="preserve"> розмірі 2</w:t>
      </w:r>
      <w:r w:rsidR="006D7DB6">
        <w:rPr>
          <w:sz w:val="25"/>
          <w:szCs w:val="25"/>
        </w:rPr>
        <w:t> </w:t>
      </w:r>
      <w:r w:rsidR="00E01DFE" w:rsidRPr="00E01DFE">
        <w:rPr>
          <w:sz w:val="25"/>
          <w:szCs w:val="25"/>
        </w:rPr>
        <w:t>700</w:t>
      </w:r>
      <w:r w:rsidR="006D7DB6">
        <w:rPr>
          <w:sz w:val="25"/>
          <w:szCs w:val="25"/>
        </w:rPr>
        <w:t> </w:t>
      </w:r>
      <w:r w:rsidR="00E01DFE" w:rsidRPr="00E01DFE">
        <w:rPr>
          <w:sz w:val="25"/>
          <w:szCs w:val="25"/>
        </w:rPr>
        <w:t xml:space="preserve">000 грн, що підтверджується витягом з </w:t>
      </w:r>
      <w:r w:rsidR="006D7DB6">
        <w:rPr>
          <w:sz w:val="25"/>
          <w:szCs w:val="25"/>
        </w:rPr>
        <w:t>ЄДРТЗ та автомобіля марки «</w:t>
      </w:r>
      <w:r w:rsidR="006D7DB6" w:rsidRPr="00E01DFE">
        <w:rPr>
          <w:sz w:val="25"/>
          <w:szCs w:val="25"/>
        </w:rPr>
        <w:t>NISSAN ROGUE SPORT</w:t>
      </w:r>
      <w:r w:rsidR="006D7DB6">
        <w:rPr>
          <w:sz w:val="25"/>
          <w:szCs w:val="25"/>
        </w:rPr>
        <w:t>»</w:t>
      </w:r>
      <w:r w:rsidR="006D7DB6" w:rsidRPr="00E01DFE">
        <w:rPr>
          <w:sz w:val="25"/>
          <w:szCs w:val="25"/>
        </w:rPr>
        <w:t xml:space="preserve"> 2017</w:t>
      </w:r>
      <w:r w:rsidR="00A87B2A">
        <w:rPr>
          <w:sz w:val="25"/>
          <w:szCs w:val="25"/>
        </w:rPr>
        <w:t> </w:t>
      </w:r>
      <w:r w:rsidR="006D7DB6" w:rsidRPr="00E01DFE">
        <w:rPr>
          <w:sz w:val="25"/>
          <w:szCs w:val="25"/>
        </w:rPr>
        <w:t>року випуску</w:t>
      </w:r>
      <w:r w:rsidR="006D7DB6">
        <w:rPr>
          <w:sz w:val="25"/>
          <w:szCs w:val="25"/>
        </w:rPr>
        <w:t xml:space="preserve"> </w:t>
      </w:r>
      <w:r w:rsidR="00B72DA8">
        <w:rPr>
          <w:sz w:val="25"/>
          <w:szCs w:val="25"/>
        </w:rPr>
        <w:t>у розмірі</w:t>
      </w:r>
      <w:r w:rsidR="006D7DB6">
        <w:rPr>
          <w:sz w:val="25"/>
          <w:szCs w:val="25"/>
        </w:rPr>
        <w:t xml:space="preserve"> 600 000 грн, </w:t>
      </w:r>
      <w:r w:rsidR="006D7DB6" w:rsidRPr="00E01DFE">
        <w:rPr>
          <w:sz w:val="25"/>
          <w:szCs w:val="25"/>
        </w:rPr>
        <w:t>що підтверджується договором купівлі-продажу</w:t>
      </w:r>
      <w:r w:rsidR="006D7DB6">
        <w:rPr>
          <w:sz w:val="25"/>
          <w:szCs w:val="25"/>
        </w:rPr>
        <w:t xml:space="preserve"> від</w:t>
      </w:r>
      <w:r w:rsidR="006D7DB6" w:rsidRPr="00E01DFE">
        <w:rPr>
          <w:sz w:val="25"/>
          <w:szCs w:val="25"/>
        </w:rPr>
        <w:t xml:space="preserve"> 03</w:t>
      </w:r>
      <w:r w:rsidR="00B72DA8">
        <w:rPr>
          <w:sz w:val="25"/>
          <w:szCs w:val="25"/>
        </w:rPr>
        <w:t> </w:t>
      </w:r>
      <w:r w:rsidR="006D7DB6">
        <w:rPr>
          <w:sz w:val="25"/>
          <w:szCs w:val="25"/>
        </w:rPr>
        <w:t xml:space="preserve">липня </w:t>
      </w:r>
      <w:r w:rsidR="006D7DB6" w:rsidRPr="00E01DFE">
        <w:rPr>
          <w:sz w:val="25"/>
          <w:szCs w:val="25"/>
        </w:rPr>
        <w:t>2024 року №</w:t>
      </w:r>
      <w:r w:rsidR="006D7DB6">
        <w:rPr>
          <w:sz w:val="25"/>
          <w:szCs w:val="25"/>
        </w:rPr>
        <w:t> </w:t>
      </w:r>
      <w:r w:rsidR="006D7DB6" w:rsidRPr="00E01DFE">
        <w:rPr>
          <w:sz w:val="25"/>
          <w:szCs w:val="25"/>
        </w:rPr>
        <w:t>4649/2024/4727128</w:t>
      </w:r>
      <w:r w:rsidR="006D7DB6">
        <w:rPr>
          <w:sz w:val="25"/>
          <w:szCs w:val="25"/>
        </w:rPr>
        <w:t>. Сукупно дохід отриманий кандидатом та її чоловіком від продажу цих автомобілей</w:t>
      </w:r>
      <w:r>
        <w:rPr>
          <w:sz w:val="25"/>
          <w:szCs w:val="25"/>
        </w:rPr>
        <w:t>,</w:t>
      </w:r>
      <w:r w:rsidR="006D7DB6">
        <w:rPr>
          <w:sz w:val="25"/>
          <w:szCs w:val="25"/>
        </w:rPr>
        <w:t xml:space="preserve"> становив </w:t>
      </w:r>
      <w:r w:rsidR="00B72DA8">
        <w:rPr>
          <w:sz w:val="25"/>
          <w:szCs w:val="25"/>
        </w:rPr>
        <w:t>3 300 000 грн.</w:t>
      </w:r>
    </w:p>
    <w:p w14:paraId="54C87FC3" w14:textId="38896EEF" w:rsidR="00B72DA8" w:rsidRPr="001D2E68" w:rsidRDefault="00B72DA8" w:rsidP="00B72DA8">
      <w:pPr>
        <w:pStyle w:val="a9"/>
        <w:numPr>
          <w:ilvl w:val="0"/>
          <w:numId w:val="8"/>
        </w:numPr>
        <w:shd w:val="clear" w:color="auto" w:fill="FFFFFF"/>
        <w:tabs>
          <w:tab w:val="left" w:pos="426"/>
        </w:tabs>
        <w:spacing w:after="200" w:line="276" w:lineRule="auto"/>
        <w:ind w:left="0" w:firstLine="709"/>
        <w:jc w:val="both"/>
        <w:rPr>
          <w:sz w:val="25"/>
          <w:szCs w:val="25"/>
        </w:rPr>
      </w:pPr>
      <w:r w:rsidRPr="001D2E68">
        <w:rPr>
          <w:sz w:val="25"/>
          <w:szCs w:val="25"/>
        </w:rPr>
        <w:t>На переконання кандидата</w:t>
      </w:r>
      <w:r w:rsidR="00A87B2A" w:rsidRPr="001D2E68">
        <w:rPr>
          <w:sz w:val="25"/>
          <w:szCs w:val="25"/>
        </w:rPr>
        <w:t>,</w:t>
      </w:r>
      <w:r w:rsidRPr="001D2E68">
        <w:rPr>
          <w:sz w:val="25"/>
          <w:szCs w:val="25"/>
        </w:rPr>
        <w:t xml:space="preserve"> зазначених грошових коштів було достатньо для придбання нею та її чоловіком транспортних засобів марки «RIVIAN R1T» 2022 року випуску (874 318 грн), «POLESTAR 2» 2020 року випуску (623 067 грн); «NISSAN QUASHQUAI» 2017 року випуску (640 000 грн).</w:t>
      </w:r>
    </w:p>
    <w:p w14:paraId="2FC246B7" w14:textId="7F95C24E" w:rsidR="00B72DA8" w:rsidRPr="00B22A6D" w:rsidRDefault="00B72DA8" w:rsidP="00B72DA8">
      <w:pPr>
        <w:pStyle w:val="a9"/>
        <w:numPr>
          <w:ilvl w:val="0"/>
          <w:numId w:val="8"/>
        </w:numPr>
        <w:shd w:val="clear" w:color="auto" w:fill="FFFFFF"/>
        <w:tabs>
          <w:tab w:val="left" w:pos="426"/>
        </w:tabs>
        <w:spacing w:after="200" w:line="276" w:lineRule="auto"/>
        <w:ind w:left="0" w:firstLine="709"/>
        <w:jc w:val="both"/>
        <w:rPr>
          <w:sz w:val="25"/>
          <w:szCs w:val="25"/>
        </w:rPr>
      </w:pPr>
      <w:r w:rsidRPr="001D2E68">
        <w:rPr>
          <w:sz w:val="25"/>
          <w:szCs w:val="25"/>
        </w:rPr>
        <w:t>Комісія відхиляє пояснення кандидата</w:t>
      </w:r>
      <w:r w:rsidR="001D2E68" w:rsidRPr="001D2E68">
        <w:rPr>
          <w:sz w:val="25"/>
          <w:szCs w:val="25"/>
        </w:rPr>
        <w:t xml:space="preserve"> стосовно достатності коштів у кандидата та її чоловіка для придбання автомобіля марки «RIVIAN R1T» 2022 року випуску</w:t>
      </w:r>
      <w:r w:rsidRPr="001D2E68">
        <w:rPr>
          <w:sz w:val="25"/>
          <w:szCs w:val="25"/>
        </w:rPr>
        <w:t xml:space="preserve"> з огляду на раніше встановлені обставин</w:t>
      </w:r>
      <w:r w:rsidR="001D2E68" w:rsidRPr="001D2E68">
        <w:rPr>
          <w:sz w:val="25"/>
          <w:szCs w:val="25"/>
        </w:rPr>
        <w:t>и</w:t>
      </w:r>
      <w:r w:rsidRPr="001D2E68">
        <w:rPr>
          <w:sz w:val="25"/>
          <w:szCs w:val="25"/>
        </w:rPr>
        <w:t xml:space="preserve"> набуття </w:t>
      </w:r>
      <w:r w:rsidR="001D2E68" w:rsidRPr="001D2E68">
        <w:rPr>
          <w:sz w:val="25"/>
          <w:szCs w:val="25"/>
        </w:rPr>
        <w:t>її чоловіком</w:t>
      </w:r>
      <w:r w:rsidRPr="001D2E68">
        <w:rPr>
          <w:sz w:val="25"/>
          <w:szCs w:val="25"/>
        </w:rPr>
        <w:t xml:space="preserve"> автомобіля марки «BMW Х5» 2020 року</w:t>
      </w:r>
      <w:r w:rsidR="00883E5C">
        <w:rPr>
          <w:sz w:val="25"/>
          <w:szCs w:val="25"/>
        </w:rPr>
        <w:t xml:space="preserve"> випуску</w:t>
      </w:r>
      <w:r w:rsidRPr="001D2E68">
        <w:rPr>
          <w:sz w:val="25"/>
          <w:szCs w:val="25"/>
        </w:rPr>
        <w:t>, вартістю 2</w:t>
      </w:r>
      <w:r w:rsidR="001D2E68" w:rsidRPr="001D2E68">
        <w:rPr>
          <w:sz w:val="25"/>
          <w:szCs w:val="25"/>
        </w:rPr>
        <w:t> </w:t>
      </w:r>
      <w:r w:rsidRPr="001D2E68">
        <w:rPr>
          <w:sz w:val="25"/>
          <w:szCs w:val="25"/>
        </w:rPr>
        <w:t>002</w:t>
      </w:r>
      <w:r w:rsidR="001D2E68" w:rsidRPr="001D2E68">
        <w:rPr>
          <w:sz w:val="25"/>
          <w:szCs w:val="25"/>
        </w:rPr>
        <w:t> </w:t>
      </w:r>
      <w:r w:rsidRPr="001D2E68">
        <w:rPr>
          <w:sz w:val="25"/>
          <w:szCs w:val="25"/>
        </w:rPr>
        <w:t>512,53 грн та відсутн</w:t>
      </w:r>
      <w:r w:rsidR="001D2E68" w:rsidRPr="001D2E68">
        <w:rPr>
          <w:sz w:val="25"/>
          <w:szCs w:val="25"/>
        </w:rPr>
        <w:t>ість</w:t>
      </w:r>
      <w:r w:rsidRPr="001D2E68">
        <w:rPr>
          <w:sz w:val="25"/>
          <w:szCs w:val="25"/>
        </w:rPr>
        <w:t xml:space="preserve"> підтвердження офіційних </w:t>
      </w:r>
      <w:r w:rsidRPr="00B22A6D">
        <w:rPr>
          <w:sz w:val="25"/>
          <w:szCs w:val="25"/>
        </w:rPr>
        <w:t>джерел походження грошових коштів для його придбання.</w:t>
      </w:r>
    </w:p>
    <w:p w14:paraId="013C34C6" w14:textId="57A75F83" w:rsidR="004B5D17" w:rsidRPr="00B22A6D" w:rsidRDefault="00B22A6D" w:rsidP="00881C11">
      <w:pPr>
        <w:pStyle w:val="a9"/>
        <w:numPr>
          <w:ilvl w:val="0"/>
          <w:numId w:val="8"/>
        </w:numPr>
        <w:shd w:val="clear" w:color="auto" w:fill="FFFFFF"/>
        <w:tabs>
          <w:tab w:val="left" w:pos="426"/>
        </w:tabs>
        <w:spacing w:after="200" w:line="276" w:lineRule="auto"/>
        <w:ind w:left="0" w:firstLine="709"/>
        <w:jc w:val="both"/>
        <w:rPr>
          <w:sz w:val="25"/>
          <w:szCs w:val="25"/>
        </w:rPr>
      </w:pPr>
      <w:r w:rsidRPr="00B22A6D">
        <w:rPr>
          <w:sz w:val="25"/>
          <w:szCs w:val="25"/>
        </w:rPr>
        <w:t>Стосовно достовірності, точності та повноти зазначення кандидатом відомостей у деклараціях</w:t>
      </w:r>
      <w:r w:rsidR="001D2E68" w:rsidRPr="00B22A6D">
        <w:rPr>
          <w:sz w:val="25"/>
          <w:szCs w:val="25"/>
        </w:rPr>
        <w:t>,</w:t>
      </w:r>
      <w:r w:rsidR="004B5D17" w:rsidRPr="00B22A6D">
        <w:rPr>
          <w:sz w:val="25"/>
          <w:szCs w:val="25"/>
        </w:rPr>
        <w:t xml:space="preserve"> Комісія встановила таке.</w:t>
      </w:r>
    </w:p>
    <w:p w14:paraId="3D91A46A" w14:textId="4329792E" w:rsidR="004B5D17" w:rsidRDefault="002E31EE" w:rsidP="00881C1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4B5D17" w:rsidRPr="004B5D17">
        <w:rPr>
          <w:sz w:val="25"/>
          <w:szCs w:val="25"/>
        </w:rPr>
        <w:t xml:space="preserve"> декларації за 2023 рік відсутні відомості про доходи чоловіка на загальну суму 38</w:t>
      </w:r>
      <w:r>
        <w:rPr>
          <w:sz w:val="25"/>
          <w:szCs w:val="25"/>
        </w:rPr>
        <w:t> </w:t>
      </w:r>
      <w:r w:rsidR="004B5D17" w:rsidRPr="004B5D17">
        <w:rPr>
          <w:sz w:val="25"/>
          <w:szCs w:val="25"/>
        </w:rPr>
        <w:t>999 грн.</w:t>
      </w:r>
    </w:p>
    <w:p w14:paraId="3A1077CD" w14:textId="38EF1AB4" w:rsidR="004B5D17" w:rsidRDefault="004B5D17" w:rsidP="00881C11">
      <w:pPr>
        <w:pStyle w:val="a9"/>
        <w:numPr>
          <w:ilvl w:val="0"/>
          <w:numId w:val="8"/>
        </w:numPr>
        <w:shd w:val="clear" w:color="auto" w:fill="FFFFFF"/>
        <w:tabs>
          <w:tab w:val="left" w:pos="426"/>
        </w:tabs>
        <w:spacing w:after="200" w:line="276" w:lineRule="auto"/>
        <w:ind w:left="0" w:firstLine="709"/>
        <w:jc w:val="both"/>
        <w:rPr>
          <w:sz w:val="25"/>
          <w:szCs w:val="25"/>
        </w:rPr>
      </w:pPr>
      <w:r w:rsidRPr="004B5D17">
        <w:rPr>
          <w:sz w:val="25"/>
          <w:szCs w:val="25"/>
        </w:rPr>
        <w:t>Згідно</w:t>
      </w:r>
      <w:r w:rsidR="00883E5C">
        <w:rPr>
          <w:sz w:val="25"/>
          <w:szCs w:val="25"/>
        </w:rPr>
        <w:t xml:space="preserve"> з</w:t>
      </w:r>
      <w:r w:rsidRPr="004B5D17">
        <w:rPr>
          <w:sz w:val="25"/>
          <w:szCs w:val="25"/>
        </w:rPr>
        <w:t xml:space="preserve"> відомост</w:t>
      </w:r>
      <w:r w:rsidR="00883E5C">
        <w:rPr>
          <w:sz w:val="25"/>
          <w:szCs w:val="25"/>
        </w:rPr>
        <w:t>ями</w:t>
      </w:r>
      <w:r w:rsidRPr="004B5D17">
        <w:rPr>
          <w:sz w:val="25"/>
          <w:szCs w:val="25"/>
        </w:rPr>
        <w:t xml:space="preserve"> з ДРФО чоловік</w:t>
      </w:r>
      <w:r w:rsidR="00C00471">
        <w:rPr>
          <w:sz w:val="25"/>
          <w:szCs w:val="25"/>
        </w:rPr>
        <w:t xml:space="preserve"> кандидата</w:t>
      </w:r>
      <w:r w:rsidRPr="004B5D17">
        <w:rPr>
          <w:sz w:val="25"/>
          <w:szCs w:val="25"/>
        </w:rPr>
        <w:t xml:space="preserve"> у 2023 році отримав дохід від АТ КБ «ПриватБанк» у розмірі 129,5 грн (ознака доходу 127 – Інші доходи); від </w:t>
      </w:r>
      <w:r w:rsidR="00247F75">
        <w:rPr>
          <w:sz w:val="25"/>
          <w:szCs w:val="25"/>
        </w:rPr>
        <w:t>ОСОБА_4</w:t>
      </w:r>
      <w:bookmarkStart w:id="10" w:name="_GoBack"/>
      <w:bookmarkEnd w:id="10"/>
      <w:r w:rsidRPr="004B5D17">
        <w:rPr>
          <w:sz w:val="25"/>
          <w:szCs w:val="25"/>
        </w:rPr>
        <w:t xml:space="preserve"> в розмірі 8</w:t>
      </w:r>
      <w:r w:rsidR="00C00471">
        <w:rPr>
          <w:sz w:val="25"/>
          <w:szCs w:val="25"/>
        </w:rPr>
        <w:t> </w:t>
      </w:r>
      <w:r w:rsidRPr="004B5D17">
        <w:rPr>
          <w:sz w:val="25"/>
          <w:szCs w:val="25"/>
        </w:rPr>
        <w:t>500 грн (ознака доходу 157 – Дохід, виплачений самозайнятій особі)</w:t>
      </w:r>
      <w:r w:rsidR="00C00471">
        <w:rPr>
          <w:sz w:val="25"/>
          <w:szCs w:val="25"/>
        </w:rPr>
        <w:t>;</w:t>
      </w:r>
      <w:r w:rsidRPr="004B5D17">
        <w:rPr>
          <w:sz w:val="25"/>
          <w:szCs w:val="25"/>
        </w:rPr>
        <w:t xml:space="preserve"> від АТ КБ «ПриватБанк» у розмірі 235,75 грн (ознака доходу 127 – Інші доходи); від АТ КБ «ПриватБанк» у розмірі 133,71 грн (ознака доходу 127 – Інші доходи); дохід у розмірі 38</w:t>
      </w:r>
      <w:r w:rsidR="002E31EE">
        <w:rPr>
          <w:sz w:val="25"/>
          <w:szCs w:val="25"/>
        </w:rPr>
        <w:t> </w:t>
      </w:r>
      <w:r w:rsidRPr="004B5D17">
        <w:rPr>
          <w:sz w:val="25"/>
          <w:szCs w:val="25"/>
        </w:rPr>
        <w:t>500 грн (ознака доходу</w:t>
      </w:r>
      <w:r w:rsidR="00883E5C">
        <w:rPr>
          <w:sz w:val="25"/>
          <w:szCs w:val="25"/>
        </w:rPr>
        <w:t xml:space="preserve"> </w:t>
      </w:r>
      <w:r w:rsidRPr="004B5D17">
        <w:rPr>
          <w:sz w:val="25"/>
          <w:szCs w:val="25"/>
        </w:rPr>
        <w:t xml:space="preserve">512 </w:t>
      </w:r>
      <w:r w:rsidR="00883E5C" w:rsidRPr="000018F0">
        <w:rPr>
          <w:sz w:val="25"/>
          <w:szCs w:val="25"/>
        </w:rPr>
        <w:t>–</w:t>
      </w:r>
      <w:r w:rsidRPr="004B5D17">
        <w:rPr>
          <w:sz w:val="25"/>
          <w:szCs w:val="25"/>
        </w:rPr>
        <w:t xml:space="preserve"> </w:t>
      </w:r>
      <w:r w:rsidR="00A87B2A">
        <w:rPr>
          <w:sz w:val="25"/>
          <w:szCs w:val="25"/>
        </w:rPr>
        <w:t>п</w:t>
      </w:r>
      <w:r w:rsidRPr="004B5D17">
        <w:rPr>
          <w:sz w:val="25"/>
          <w:szCs w:val="25"/>
        </w:rPr>
        <w:t>одаткова декларація платника єдиного податку – фізичної</w:t>
      </w:r>
      <w:r w:rsidR="00883E5C">
        <w:rPr>
          <w:sz w:val="25"/>
          <w:szCs w:val="25"/>
        </w:rPr>
        <w:t xml:space="preserve"> особи</w:t>
      </w:r>
      <w:r w:rsidRPr="004B5D17">
        <w:rPr>
          <w:sz w:val="25"/>
          <w:szCs w:val="25"/>
        </w:rPr>
        <w:t>).</w:t>
      </w:r>
    </w:p>
    <w:p w14:paraId="35A8E57F" w14:textId="33379781" w:rsidR="004B5D17" w:rsidRDefault="002E31EE" w:rsidP="00881C1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4B5D17" w:rsidRPr="004B5D17">
        <w:rPr>
          <w:sz w:val="25"/>
          <w:szCs w:val="25"/>
        </w:rPr>
        <w:t xml:space="preserve"> декларації за 2022 рік відсутні відомості про доходи чоловіка на загальну суму 79,95 грн</w:t>
      </w:r>
    </w:p>
    <w:p w14:paraId="5CB9B2EF" w14:textId="726BE76B" w:rsidR="002E31EE" w:rsidRPr="00B22A6D" w:rsidRDefault="004B5D17" w:rsidP="002E31EE">
      <w:pPr>
        <w:pStyle w:val="a9"/>
        <w:numPr>
          <w:ilvl w:val="0"/>
          <w:numId w:val="8"/>
        </w:numPr>
        <w:shd w:val="clear" w:color="auto" w:fill="FFFFFF"/>
        <w:tabs>
          <w:tab w:val="left" w:pos="426"/>
        </w:tabs>
        <w:spacing w:after="200" w:line="276" w:lineRule="auto"/>
        <w:ind w:left="0" w:firstLine="709"/>
        <w:jc w:val="both"/>
        <w:rPr>
          <w:sz w:val="25"/>
          <w:szCs w:val="25"/>
        </w:rPr>
      </w:pPr>
      <w:r w:rsidRPr="004B5D17">
        <w:rPr>
          <w:sz w:val="25"/>
          <w:szCs w:val="25"/>
        </w:rPr>
        <w:lastRenderedPageBreak/>
        <w:t xml:space="preserve">Згідно </w:t>
      </w:r>
      <w:r w:rsidR="00C00471">
        <w:rPr>
          <w:sz w:val="25"/>
          <w:szCs w:val="25"/>
        </w:rPr>
        <w:t xml:space="preserve">з </w:t>
      </w:r>
      <w:r w:rsidRPr="004B5D17">
        <w:rPr>
          <w:sz w:val="25"/>
          <w:szCs w:val="25"/>
        </w:rPr>
        <w:t>відомост</w:t>
      </w:r>
      <w:r w:rsidR="00C00471">
        <w:rPr>
          <w:sz w:val="25"/>
          <w:szCs w:val="25"/>
        </w:rPr>
        <w:t>ями</w:t>
      </w:r>
      <w:r w:rsidRPr="004B5D17">
        <w:rPr>
          <w:sz w:val="25"/>
          <w:szCs w:val="25"/>
        </w:rPr>
        <w:t xml:space="preserve"> </w:t>
      </w:r>
      <w:r w:rsidR="00883E5C">
        <w:rPr>
          <w:sz w:val="25"/>
          <w:szCs w:val="25"/>
        </w:rPr>
        <w:t xml:space="preserve">із </w:t>
      </w:r>
      <w:r w:rsidRPr="004B5D17">
        <w:rPr>
          <w:sz w:val="25"/>
          <w:szCs w:val="25"/>
        </w:rPr>
        <w:t xml:space="preserve">декларації за 2018 рік </w:t>
      </w:r>
      <w:r w:rsidR="00C00471">
        <w:rPr>
          <w:sz w:val="25"/>
          <w:szCs w:val="25"/>
        </w:rPr>
        <w:t>кандидат</w:t>
      </w:r>
      <w:r w:rsidRPr="004B5D17">
        <w:rPr>
          <w:sz w:val="25"/>
          <w:szCs w:val="25"/>
        </w:rPr>
        <w:t xml:space="preserve"> за</w:t>
      </w:r>
      <w:r w:rsidR="00C00471">
        <w:rPr>
          <w:sz w:val="25"/>
          <w:szCs w:val="25"/>
        </w:rPr>
        <w:t>значила</w:t>
      </w:r>
      <w:r w:rsidRPr="004B5D17">
        <w:rPr>
          <w:sz w:val="25"/>
          <w:szCs w:val="25"/>
        </w:rPr>
        <w:t xml:space="preserve"> право власності на квартиру загальною площею 56,9 кв.м, що знаходиться в м. Дубляни Жовківського району Львівської області, дат</w:t>
      </w:r>
      <w:r w:rsidR="00883E5C">
        <w:rPr>
          <w:sz w:val="25"/>
          <w:szCs w:val="25"/>
        </w:rPr>
        <w:t>а</w:t>
      </w:r>
      <w:r w:rsidRPr="004B5D17">
        <w:rPr>
          <w:sz w:val="25"/>
          <w:szCs w:val="25"/>
        </w:rPr>
        <w:t xml:space="preserve"> набуття права </w:t>
      </w:r>
      <w:r w:rsidR="00883E5C" w:rsidRPr="000018F0">
        <w:rPr>
          <w:sz w:val="25"/>
          <w:szCs w:val="25"/>
        </w:rPr>
        <w:t>–</w:t>
      </w:r>
      <w:r w:rsidR="00883E5C">
        <w:rPr>
          <w:sz w:val="25"/>
          <w:szCs w:val="25"/>
        </w:rPr>
        <w:t xml:space="preserve"> </w:t>
      </w:r>
      <w:r w:rsidRPr="004B5D17">
        <w:rPr>
          <w:sz w:val="25"/>
          <w:szCs w:val="25"/>
        </w:rPr>
        <w:t>30</w:t>
      </w:r>
      <w:r w:rsidR="00C00471">
        <w:rPr>
          <w:sz w:val="25"/>
          <w:szCs w:val="25"/>
        </w:rPr>
        <w:t xml:space="preserve"> листопада </w:t>
      </w:r>
      <w:r w:rsidRPr="004B5D17">
        <w:rPr>
          <w:sz w:val="25"/>
          <w:szCs w:val="25"/>
        </w:rPr>
        <w:t>1993</w:t>
      </w:r>
      <w:r w:rsidR="00C00471">
        <w:rPr>
          <w:sz w:val="25"/>
          <w:szCs w:val="25"/>
        </w:rPr>
        <w:t xml:space="preserve"> року</w:t>
      </w:r>
      <w:r w:rsidRPr="004B5D17">
        <w:rPr>
          <w:sz w:val="25"/>
          <w:szCs w:val="25"/>
        </w:rPr>
        <w:t>. У деклараціях за 2022</w:t>
      </w:r>
      <w:r w:rsidR="00684186" w:rsidRPr="004B5D17">
        <w:rPr>
          <w:sz w:val="25"/>
          <w:szCs w:val="25"/>
        </w:rPr>
        <w:t>–</w:t>
      </w:r>
      <w:r w:rsidRPr="004B5D17">
        <w:rPr>
          <w:sz w:val="25"/>
          <w:szCs w:val="25"/>
        </w:rPr>
        <w:t>2024 роки датою набуття права</w:t>
      </w:r>
      <w:r w:rsidR="00C00471" w:rsidRPr="004B5D17">
        <w:rPr>
          <w:sz w:val="25"/>
          <w:szCs w:val="25"/>
        </w:rPr>
        <w:t xml:space="preserve"> власності на</w:t>
      </w:r>
      <w:r w:rsidR="00C00471">
        <w:rPr>
          <w:sz w:val="25"/>
          <w:szCs w:val="25"/>
        </w:rPr>
        <w:t xml:space="preserve"> цю</w:t>
      </w:r>
      <w:r w:rsidR="00C00471" w:rsidRPr="004B5D17">
        <w:rPr>
          <w:sz w:val="25"/>
          <w:szCs w:val="25"/>
        </w:rPr>
        <w:t xml:space="preserve"> квартиру</w:t>
      </w:r>
      <w:r w:rsidRPr="004B5D17">
        <w:rPr>
          <w:sz w:val="25"/>
          <w:szCs w:val="25"/>
        </w:rPr>
        <w:t xml:space="preserve"> вказана дата </w:t>
      </w:r>
      <w:r w:rsidRPr="00B22A6D">
        <w:rPr>
          <w:sz w:val="25"/>
          <w:szCs w:val="25"/>
        </w:rPr>
        <w:t>16</w:t>
      </w:r>
      <w:r w:rsidR="00C00471" w:rsidRPr="00B22A6D">
        <w:rPr>
          <w:sz w:val="25"/>
          <w:szCs w:val="25"/>
        </w:rPr>
        <w:t xml:space="preserve"> квітня </w:t>
      </w:r>
      <w:r w:rsidRPr="00B22A6D">
        <w:rPr>
          <w:sz w:val="25"/>
          <w:szCs w:val="25"/>
        </w:rPr>
        <w:t>1994</w:t>
      </w:r>
      <w:r w:rsidR="00C00471" w:rsidRPr="00B22A6D">
        <w:rPr>
          <w:sz w:val="25"/>
          <w:szCs w:val="25"/>
        </w:rPr>
        <w:t xml:space="preserve"> року</w:t>
      </w:r>
      <w:r w:rsidRPr="00B22A6D">
        <w:rPr>
          <w:sz w:val="25"/>
          <w:szCs w:val="25"/>
        </w:rPr>
        <w:t>.</w:t>
      </w:r>
    </w:p>
    <w:p w14:paraId="3E3E58BD" w14:textId="5CD6182C" w:rsidR="00A87B2A" w:rsidRPr="00592035" w:rsidRDefault="00A87B2A" w:rsidP="002E31EE">
      <w:pPr>
        <w:pStyle w:val="a9"/>
        <w:numPr>
          <w:ilvl w:val="0"/>
          <w:numId w:val="8"/>
        </w:numPr>
        <w:shd w:val="clear" w:color="auto" w:fill="FFFFFF"/>
        <w:tabs>
          <w:tab w:val="left" w:pos="426"/>
        </w:tabs>
        <w:spacing w:after="200" w:line="276" w:lineRule="auto"/>
        <w:ind w:left="0" w:firstLine="709"/>
        <w:jc w:val="both"/>
        <w:rPr>
          <w:sz w:val="25"/>
          <w:szCs w:val="25"/>
        </w:rPr>
      </w:pPr>
      <w:r w:rsidRPr="00592035">
        <w:rPr>
          <w:sz w:val="25"/>
          <w:szCs w:val="25"/>
        </w:rPr>
        <w:t xml:space="preserve">Під час співбесіди кандидат не змогла </w:t>
      </w:r>
      <w:r w:rsidR="00B22A6D" w:rsidRPr="00592035">
        <w:rPr>
          <w:sz w:val="25"/>
          <w:szCs w:val="25"/>
        </w:rPr>
        <w:t xml:space="preserve">чітко </w:t>
      </w:r>
      <w:r w:rsidRPr="00592035">
        <w:rPr>
          <w:sz w:val="25"/>
          <w:szCs w:val="25"/>
        </w:rPr>
        <w:t>пояснити</w:t>
      </w:r>
      <w:r w:rsidR="00B22A6D" w:rsidRPr="00592035">
        <w:rPr>
          <w:sz w:val="25"/>
          <w:szCs w:val="25"/>
        </w:rPr>
        <w:t xml:space="preserve">, </w:t>
      </w:r>
      <w:r w:rsidRPr="00592035">
        <w:rPr>
          <w:sz w:val="25"/>
          <w:szCs w:val="25"/>
        </w:rPr>
        <w:t xml:space="preserve">чим </w:t>
      </w:r>
      <w:r w:rsidR="00B22A6D" w:rsidRPr="00592035">
        <w:rPr>
          <w:sz w:val="25"/>
          <w:szCs w:val="25"/>
        </w:rPr>
        <w:t xml:space="preserve">була </w:t>
      </w:r>
      <w:r w:rsidRPr="00592035">
        <w:rPr>
          <w:sz w:val="25"/>
          <w:szCs w:val="25"/>
        </w:rPr>
        <w:t>обумовлена така розбіжність у дат</w:t>
      </w:r>
      <w:r w:rsidR="00883E5C">
        <w:rPr>
          <w:sz w:val="25"/>
          <w:szCs w:val="25"/>
        </w:rPr>
        <w:t>ах</w:t>
      </w:r>
      <w:r w:rsidRPr="00592035">
        <w:rPr>
          <w:sz w:val="25"/>
          <w:szCs w:val="25"/>
        </w:rPr>
        <w:t xml:space="preserve"> набуття права </w:t>
      </w:r>
      <w:r w:rsidR="00B514A1" w:rsidRPr="00592035">
        <w:rPr>
          <w:sz w:val="25"/>
          <w:szCs w:val="25"/>
        </w:rPr>
        <w:t xml:space="preserve">власності </w:t>
      </w:r>
      <w:r w:rsidRPr="00592035">
        <w:rPr>
          <w:sz w:val="25"/>
          <w:szCs w:val="25"/>
        </w:rPr>
        <w:t>на цю квартиру, проте припустила, що правильн</w:t>
      </w:r>
      <w:r w:rsidR="00883E5C">
        <w:rPr>
          <w:sz w:val="25"/>
          <w:szCs w:val="25"/>
        </w:rPr>
        <w:t>а</w:t>
      </w:r>
      <w:r w:rsidRPr="00592035">
        <w:rPr>
          <w:sz w:val="25"/>
          <w:szCs w:val="25"/>
        </w:rPr>
        <w:t xml:space="preserve"> дата </w:t>
      </w:r>
      <w:r w:rsidR="00883E5C" w:rsidRPr="000018F0">
        <w:rPr>
          <w:sz w:val="25"/>
          <w:szCs w:val="25"/>
        </w:rPr>
        <w:t>–</w:t>
      </w:r>
      <w:r w:rsidR="00883E5C">
        <w:rPr>
          <w:sz w:val="25"/>
          <w:szCs w:val="25"/>
        </w:rPr>
        <w:t xml:space="preserve"> </w:t>
      </w:r>
      <w:r w:rsidRPr="00592035">
        <w:rPr>
          <w:sz w:val="25"/>
          <w:szCs w:val="25"/>
        </w:rPr>
        <w:t>16 квітня 1994 року.</w:t>
      </w:r>
    </w:p>
    <w:p w14:paraId="1F432AF9" w14:textId="7B08DFBE" w:rsidR="004B5D17" w:rsidRPr="00592035" w:rsidRDefault="00C00471"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592035">
        <w:rPr>
          <w:sz w:val="25"/>
          <w:szCs w:val="25"/>
        </w:rPr>
        <w:t>У декларації за 2022 рік к</w:t>
      </w:r>
      <w:r w:rsidR="002E31EE" w:rsidRPr="00592035">
        <w:rPr>
          <w:sz w:val="25"/>
          <w:szCs w:val="25"/>
        </w:rPr>
        <w:t>андидат</w:t>
      </w:r>
      <w:r w:rsidR="004B5D17" w:rsidRPr="00592035">
        <w:rPr>
          <w:sz w:val="25"/>
          <w:szCs w:val="25"/>
        </w:rPr>
        <w:t xml:space="preserve"> не задекла</w:t>
      </w:r>
      <w:r w:rsidR="002E31EE" w:rsidRPr="00592035">
        <w:rPr>
          <w:sz w:val="25"/>
          <w:szCs w:val="25"/>
        </w:rPr>
        <w:t>рувала</w:t>
      </w:r>
      <w:r w:rsidR="004B5D17" w:rsidRPr="00592035">
        <w:rPr>
          <w:sz w:val="25"/>
          <w:szCs w:val="25"/>
        </w:rPr>
        <w:t xml:space="preserve"> варт</w:t>
      </w:r>
      <w:r w:rsidR="00883E5C">
        <w:rPr>
          <w:sz w:val="25"/>
          <w:szCs w:val="25"/>
        </w:rPr>
        <w:t>ості</w:t>
      </w:r>
      <w:r w:rsidR="004B5D17" w:rsidRPr="00592035">
        <w:rPr>
          <w:sz w:val="25"/>
          <w:szCs w:val="25"/>
        </w:rPr>
        <w:t xml:space="preserve"> автомобіл</w:t>
      </w:r>
      <w:r w:rsidR="00B22A6D" w:rsidRPr="00592035">
        <w:rPr>
          <w:sz w:val="25"/>
          <w:szCs w:val="25"/>
        </w:rPr>
        <w:t>ів</w:t>
      </w:r>
      <w:r w:rsidR="004B5D17" w:rsidRPr="00592035">
        <w:rPr>
          <w:sz w:val="25"/>
          <w:szCs w:val="25"/>
        </w:rPr>
        <w:t xml:space="preserve"> марки «CITROEN C4 PICASSO» 1997 року випуску</w:t>
      </w:r>
      <w:r w:rsidR="00B22A6D" w:rsidRPr="00592035">
        <w:rPr>
          <w:sz w:val="25"/>
          <w:szCs w:val="25"/>
        </w:rPr>
        <w:t xml:space="preserve"> (</w:t>
      </w:r>
      <w:r w:rsidR="004B5D17" w:rsidRPr="00592035">
        <w:rPr>
          <w:sz w:val="25"/>
          <w:szCs w:val="25"/>
        </w:rPr>
        <w:t>набутий у власність 02 серпня 2019</w:t>
      </w:r>
      <w:r w:rsidR="003304FD" w:rsidRPr="00592035">
        <w:rPr>
          <w:sz w:val="25"/>
          <w:szCs w:val="25"/>
        </w:rPr>
        <w:t> </w:t>
      </w:r>
      <w:r w:rsidR="004B5D17" w:rsidRPr="00592035">
        <w:rPr>
          <w:sz w:val="25"/>
          <w:szCs w:val="25"/>
        </w:rPr>
        <w:t>року</w:t>
      </w:r>
      <w:r w:rsidR="00B22A6D" w:rsidRPr="00592035">
        <w:rPr>
          <w:sz w:val="25"/>
          <w:szCs w:val="25"/>
        </w:rPr>
        <w:t>)</w:t>
      </w:r>
      <w:r w:rsidR="004B5D17" w:rsidRPr="00592035">
        <w:rPr>
          <w:sz w:val="25"/>
          <w:szCs w:val="25"/>
        </w:rPr>
        <w:t>, марки «BMW X5» 2020 року випуску</w:t>
      </w:r>
      <w:r w:rsidR="00B22A6D" w:rsidRPr="00592035">
        <w:rPr>
          <w:sz w:val="25"/>
          <w:szCs w:val="25"/>
        </w:rPr>
        <w:t xml:space="preserve"> (</w:t>
      </w:r>
      <w:r w:rsidR="004B5D17" w:rsidRPr="00592035">
        <w:rPr>
          <w:sz w:val="25"/>
          <w:szCs w:val="25"/>
        </w:rPr>
        <w:t>набутий у власність 07 червня 2022</w:t>
      </w:r>
      <w:r w:rsidR="00883E5C">
        <w:rPr>
          <w:sz w:val="25"/>
          <w:szCs w:val="25"/>
        </w:rPr>
        <w:t> </w:t>
      </w:r>
      <w:r w:rsidR="004B5D17" w:rsidRPr="00592035">
        <w:rPr>
          <w:sz w:val="25"/>
          <w:szCs w:val="25"/>
        </w:rPr>
        <w:t>року</w:t>
      </w:r>
      <w:r w:rsidR="00B22A6D" w:rsidRPr="00592035">
        <w:rPr>
          <w:sz w:val="25"/>
          <w:szCs w:val="25"/>
        </w:rPr>
        <w:t>)</w:t>
      </w:r>
      <w:r w:rsidR="004B5D17" w:rsidRPr="00592035">
        <w:rPr>
          <w:sz w:val="25"/>
          <w:szCs w:val="25"/>
        </w:rPr>
        <w:t>, марки «NISSAN ROGUE SPORT» 2017 року випуску</w:t>
      </w:r>
      <w:r w:rsidR="00B22A6D" w:rsidRPr="00592035">
        <w:rPr>
          <w:sz w:val="25"/>
          <w:szCs w:val="25"/>
        </w:rPr>
        <w:t xml:space="preserve"> </w:t>
      </w:r>
      <w:r w:rsidR="00883E5C">
        <w:rPr>
          <w:sz w:val="25"/>
          <w:szCs w:val="25"/>
        </w:rPr>
        <w:t>(</w:t>
      </w:r>
      <w:r w:rsidR="00B22A6D" w:rsidRPr="00592035">
        <w:rPr>
          <w:sz w:val="25"/>
          <w:szCs w:val="25"/>
        </w:rPr>
        <w:t>набутий у власність</w:t>
      </w:r>
      <w:r w:rsidR="00883E5C">
        <w:rPr>
          <w:sz w:val="25"/>
          <w:szCs w:val="25"/>
        </w:rPr>
        <w:t xml:space="preserve"> </w:t>
      </w:r>
      <w:r w:rsidR="00592035" w:rsidRPr="00592035">
        <w:rPr>
          <w:sz w:val="25"/>
          <w:szCs w:val="25"/>
        </w:rPr>
        <w:t>28</w:t>
      </w:r>
      <w:r w:rsidR="00883E5C">
        <w:rPr>
          <w:sz w:val="25"/>
          <w:szCs w:val="25"/>
        </w:rPr>
        <w:t> </w:t>
      </w:r>
      <w:r w:rsidR="00592035" w:rsidRPr="00592035">
        <w:rPr>
          <w:sz w:val="25"/>
          <w:szCs w:val="25"/>
        </w:rPr>
        <w:t>березня 2023 року</w:t>
      </w:r>
      <w:r w:rsidR="00883E5C">
        <w:rPr>
          <w:sz w:val="25"/>
          <w:szCs w:val="25"/>
        </w:rPr>
        <w:t>)</w:t>
      </w:r>
      <w:r w:rsidR="00592035" w:rsidRPr="00592035">
        <w:rPr>
          <w:sz w:val="25"/>
          <w:szCs w:val="25"/>
        </w:rPr>
        <w:t>.</w:t>
      </w:r>
    </w:p>
    <w:p w14:paraId="10C44AD6" w14:textId="6299EFDF" w:rsidR="004B5D17" w:rsidRDefault="004B5D17"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4B5D17">
        <w:rPr>
          <w:sz w:val="25"/>
          <w:szCs w:val="25"/>
        </w:rPr>
        <w:t xml:space="preserve">Згідно </w:t>
      </w:r>
      <w:r w:rsidR="00B22A6D">
        <w:rPr>
          <w:sz w:val="25"/>
          <w:szCs w:val="25"/>
        </w:rPr>
        <w:t xml:space="preserve">з </w:t>
      </w:r>
      <w:r w:rsidRPr="004B5D17">
        <w:rPr>
          <w:sz w:val="25"/>
          <w:szCs w:val="25"/>
        </w:rPr>
        <w:t>відомост</w:t>
      </w:r>
      <w:r w:rsidR="00B22A6D">
        <w:rPr>
          <w:sz w:val="25"/>
          <w:szCs w:val="25"/>
        </w:rPr>
        <w:t>ями</w:t>
      </w:r>
      <w:r w:rsidRPr="004B5D17">
        <w:rPr>
          <w:sz w:val="25"/>
          <w:szCs w:val="25"/>
        </w:rPr>
        <w:t xml:space="preserve"> з ДРТЗ вартість автомобіл</w:t>
      </w:r>
      <w:r w:rsidR="00592035">
        <w:rPr>
          <w:sz w:val="25"/>
          <w:szCs w:val="25"/>
        </w:rPr>
        <w:t>ів</w:t>
      </w:r>
      <w:r w:rsidRPr="004B5D17">
        <w:rPr>
          <w:sz w:val="25"/>
          <w:szCs w:val="25"/>
        </w:rPr>
        <w:t xml:space="preserve"> марки «CITROEN C4 PICASSO», 1997 року випуску становить 10</w:t>
      </w:r>
      <w:r w:rsidR="00A87B2A">
        <w:rPr>
          <w:sz w:val="25"/>
          <w:szCs w:val="25"/>
        </w:rPr>
        <w:t> </w:t>
      </w:r>
      <w:r w:rsidRPr="004B5D17">
        <w:rPr>
          <w:sz w:val="25"/>
          <w:szCs w:val="25"/>
        </w:rPr>
        <w:t>700</w:t>
      </w:r>
      <w:r w:rsidR="00A87B2A">
        <w:rPr>
          <w:sz w:val="25"/>
          <w:szCs w:val="25"/>
        </w:rPr>
        <w:t> </w:t>
      </w:r>
      <w:r w:rsidRPr="004B5D17">
        <w:rPr>
          <w:sz w:val="25"/>
          <w:szCs w:val="25"/>
        </w:rPr>
        <w:t>грн</w:t>
      </w:r>
      <w:r w:rsidR="00A87B2A">
        <w:rPr>
          <w:sz w:val="25"/>
          <w:szCs w:val="25"/>
        </w:rPr>
        <w:t>;</w:t>
      </w:r>
      <w:r w:rsidRPr="004B5D17">
        <w:rPr>
          <w:sz w:val="25"/>
          <w:szCs w:val="25"/>
        </w:rPr>
        <w:t xml:space="preserve"> марки «BMW X5», 2020 року випуску становить 2</w:t>
      </w:r>
      <w:r w:rsidR="00A87B2A">
        <w:rPr>
          <w:sz w:val="25"/>
          <w:szCs w:val="25"/>
        </w:rPr>
        <w:t> </w:t>
      </w:r>
      <w:r w:rsidRPr="004B5D17">
        <w:rPr>
          <w:sz w:val="25"/>
          <w:szCs w:val="25"/>
        </w:rPr>
        <w:t>002</w:t>
      </w:r>
      <w:r w:rsidR="00A87B2A">
        <w:rPr>
          <w:sz w:val="25"/>
          <w:szCs w:val="25"/>
        </w:rPr>
        <w:t> </w:t>
      </w:r>
      <w:r w:rsidRPr="004B5D17">
        <w:rPr>
          <w:sz w:val="25"/>
          <w:szCs w:val="25"/>
        </w:rPr>
        <w:t>512,53 грн; марки «NISSAN ROGUE SPORT», 2017 року випуску становить 250</w:t>
      </w:r>
      <w:r w:rsidR="00033F60">
        <w:rPr>
          <w:sz w:val="25"/>
          <w:szCs w:val="25"/>
        </w:rPr>
        <w:t> </w:t>
      </w:r>
      <w:r w:rsidRPr="004B5D17">
        <w:rPr>
          <w:sz w:val="25"/>
          <w:szCs w:val="25"/>
        </w:rPr>
        <w:t>787,46 грн.</w:t>
      </w:r>
    </w:p>
    <w:p w14:paraId="02C2D98F" w14:textId="194A9D09" w:rsidR="00B7447A" w:rsidRPr="00684186" w:rsidRDefault="00B7447A" w:rsidP="00A5160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Стосовно </w:t>
      </w:r>
      <w:r w:rsidRPr="00A5160E">
        <w:rPr>
          <w:sz w:val="25"/>
          <w:szCs w:val="25"/>
        </w:rPr>
        <w:t>не</w:t>
      </w:r>
      <w:r>
        <w:rPr>
          <w:sz w:val="25"/>
          <w:szCs w:val="25"/>
        </w:rPr>
        <w:t xml:space="preserve">зазначення кандидатом у деклараціях відомостей про </w:t>
      </w:r>
      <w:r w:rsidRPr="00A5160E">
        <w:rPr>
          <w:sz w:val="25"/>
          <w:szCs w:val="25"/>
        </w:rPr>
        <w:t>членств</w:t>
      </w:r>
      <w:r>
        <w:rPr>
          <w:sz w:val="25"/>
          <w:szCs w:val="25"/>
        </w:rPr>
        <w:t>о</w:t>
      </w:r>
      <w:r w:rsidRPr="00A5160E">
        <w:rPr>
          <w:sz w:val="25"/>
          <w:szCs w:val="25"/>
        </w:rPr>
        <w:t xml:space="preserve"> в Національній </w:t>
      </w:r>
      <w:r w:rsidRPr="00684186">
        <w:rPr>
          <w:sz w:val="25"/>
          <w:szCs w:val="25"/>
        </w:rPr>
        <w:t>асоціації адвокатів України</w:t>
      </w:r>
      <w:r w:rsidR="00684186">
        <w:rPr>
          <w:sz w:val="25"/>
          <w:szCs w:val="25"/>
        </w:rPr>
        <w:t xml:space="preserve"> (далі </w:t>
      </w:r>
      <w:r w:rsidR="00684186" w:rsidRPr="004B5D17">
        <w:rPr>
          <w:sz w:val="25"/>
          <w:szCs w:val="25"/>
        </w:rPr>
        <w:t>–</w:t>
      </w:r>
      <w:r w:rsidR="00684186">
        <w:rPr>
          <w:sz w:val="25"/>
          <w:szCs w:val="25"/>
        </w:rPr>
        <w:t xml:space="preserve"> НААУ)</w:t>
      </w:r>
      <w:r w:rsidRPr="00684186">
        <w:rPr>
          <w:sz w:val="25"/>
          <w:szCs w:val="25"/>
        </w:rPr>
        <w:t xml:space="preserve"> Комісія встановила таке.</w:t>
      </w:r>
    </w:p>
    <w:p w14:paraId="336B8D8C" w14:textId="0F8B4243" w:rsidR="00A5160E" w:rsidRPr="00684186" w:rsidRDefault="002D66F4"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684186">
        <w:rPr>
          <w:sz w:val="25"/>
          <w:szCs w:val="25"/>
        </w:rPr>
        <w:t xml:space="preserve">Відповідно до інформації з Єдиного реєстру адвокатів України кандидат має свідоцтво про право на заняття адвокатською діяльністю № 000045, видане </w:t>
      </w:r>
      <w:r w:rsidR="00F505A1" w:rsidRPr="00684186">
        <w:rPr>
          <w:sz w:val="25"/>
          <w:szCs w:val="25"/>
        </w:rPr>
        <w:t xml:space="preserve">на підставі рішення </w:t>
      </w:r>
      <w:r w:rsidRPr="00684186">
        <w:rPr>
          <w:sz w:val="25"/>
          <w:szCs w:val="25"/>
        </w:rPr>
        <w:t>Рад</w:t>
      </w:r>
      <w:r w:rsidR="00F505A1" w:rsidRPr="00684186">
        <w:rPr>
          <w:sz w:val="25"/>
          <w:szCs w:val="25"/>
        </w:rPr>
        <w:t>и</w:t>
      </w:r>
      <w:r w:rsidRPr="00684186">
        <w:rPr>
          <w:sz w:val="25"/>
          <w:szCs w:val="25"/>
        </w:rPr>
        <w:t xml:space="preserve"> адвокатів </w:t>
      </w:r>
      <w:r w:rsidR="00F505A1" w:rsidRPr="00684186">
        <w:rPr>
          <w:sz w:val="25"/>
          <w:szCs w:val="25"/>
        </w:rPr>
        <w:t>Тернопільської</w:t>
      </w:r>
      <w:r w:rsidRPr="00684186">
        <w:rPr>
          <w:sz w:val="25"/>
          <w:szCs w:val="25"/>
        </w:rPr>
        <w:t xml:space="preserve"> області </w:t>
      </w:r>
      <w:r w:rsidR="00F505A1" w:rsidRPr="00684186">
        <w:rPr>
          <w:sz w:val="25"/>
          <w:szCs w:val="25"/>
        </w:rPr>
        <w:t xml:space="preserve">від </w:t>
      </w:r>
      <w:r w:rsidRPr="00684186">
        <w:rPr>
          <w:sz w:val="25"/>
          <w:szCs w:val="25"/>
        </w:rPr>
        <w:t>20 жовтня 2014 року</w:t>
      </w:r>
      <w:r w:rsidR="00F505A1" w:rsidRPr="00684186">
        <w:rPr>
          <w:sz w:val="25"/>
          <w:szCs w:val="25"/>
        </w:rPr>
        <w:t xml:space="preserve"> № 19/11</w:t>
      </w:r>
      <w:r w:rsidR="006471BD" w:rsidRPr="00684186">
        <w:rPr>
          <w:sz w:val="25"/>
          <w:szCs w:val="25"/>
        </w:rPr>
        <w:t xml:space="preserve"> «Про заміну свідоцтва про прав</w:t>
      </w:r>
      <w:r w:rsidR="007A1664">
        <w:rPr>
          <w:sz w:val="25"/>
          <w:szCs w:val="25"/>
        </w:rPr>
        <w:t>о</w:t>
      </w:r>
      <w:r w:rsidR="006471BD" w:rsidRPr="00684186">
        <w:rPr>
          <w:sz w:val="25"/>
          <w:szCs w:val="25"/>
        </w:rPr>
        <w:t xml:space="preserve"> на заняття адвокатською </w:t>
      </w:r>
      <w:r w:rsidR="00FB0C3F" w:rsidRPr="00684186">
        <w:rPr>
          <w:sz w:val="25"/>
          <w:szCs w:val="25"/>
        </w:rPr>
        <w:t>діяльністю, виданого Лисюк Надії Володимирівні, у зв’язку з одруженням і зміною прізвища та видачу їй нового свідоцтва про прав</w:t>
      </w:r>
      <w:r w:rsidR="007A1664">
        <w:rPr>
          <w:sz w:val="25"/>
          <w:szCs w:val="25"/>
        </w:rPr>
        <w:t>о</w:t>
      </w:r>
      <w:r w:rsidR="00FB0C3F" w:rsidRPr="00684186">
        <w:rPr>
          <w:sz w:val="25"/>
          <w:szCs w:val="25"/>
        </w:rPr>
        <w:t xml:space="preserve"> на заняття адвокатською діяльністю</w:t>
      </w:r>
      <w:r w:rsidR="007A1664">
        <w:rPr>
          <w:sz w:val="25"/>
          <w:szCs w:val="25"/>
        </w:rPr>
        <w:t xml:space="preserve"> на</w:t>
      </w:r>
      <w:r w:rsidR="00FB0C3F" w:rsidRPr="00684186">
        <w:rPr>
          <w:sz w:val="25"/>
          <w:szCs w:val="25"/>
        </w:rPr>
        <w:t xml:space="preserve"> прізвище Саламаха» (попереднє свідоцтво видане на </w:t>
      </w:r>
      <w:r w:rsidR="00A53712" w:rsidRPr="00684186">
        <w:rPr>
          <w:sz w:val="25"/>
          <w:szCs w:val="25"/>
        </w:rPr>
        <w:t>підставі</w:t>
      </w:r>
      <w:r w:rsidR="00FB0C3F" w:rsidRPr="00684186">
        <w:rPr>
          <w:sz w:val="25"/>
          <w:szCs w:val="25"/>
        </w:rPr>
        <w:t xml:space="preserve"> рішення Кваліфікаційно-дисциплінарної комісії адвокатури Тернопільської області від </w:t>
      </w:r>
      <w:r w:rsidR="00A53712" w:rsidRPr="00684186">
        <w:rPr>
          <w:sz w:val="25"/>
          <w:szCs w:val="25"/>
        </w:rPr>
        <w:t>24 лютого 2012 року</w:t>
      </w:r>
      <w:r w:rsidR="007A1664">
        <w:rPr>
          <w:sz w:val="25"/>
          <w:szCs w:val="25"/>
        </w:rPr>
        <w:t xml:space="preserve"> </w:t>
      </w:r>
      <w:r w:rsidR="00FB0C3F" w:rsidRPr="00684186">
        <w:rPr>
          <w:sz w:val="25"/>
          <w:szCs w:val="25"/>
        </w:rPr>
        <w:t>№ 683</w:t>
      </w:r>
      <w:r w:rsidR="00A53712" w:rsidRPr="00684186">
        <w:rPr>
          <w:sz w:val="25"/>
          <w:szCs w:val="25"/>
        </w:rPr>
        <w:t>).</w:t>
      </w:r>
    </w:p>
    <w:p w14:paraId="28253104" w14:textId="77777777" w:rsidR="00A5160E" w:rsidRDefault="002D66F4"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A5160E">
        <w:rPr>
          <w:sz w:val="25"/>
          <w:szCs w:val="25"/>
        </w:rPr>
        <w:t>Згідно з частиною шостою статті 45 Закону України «Про адвокатуру та адвокатську діяльність» усі адвокати є членами Національної асоціації адвокатів України з моменту набуття статусу адвоката, незалежно від подальшого здійснення чи зупинення адвокатської діяльності.</w:t>
      </w:r>
    </w:p>
    <w:p w14:paraId="00241D66" w14:textId="5CF5F02F" w:rsidR="00A5160E" w:rsidRDefault="002D66F4"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A5160E">
        <w:rPr>
          <w:sz w:val="25"/>
          <w:szCs w:val="25"/>
        </w:rPr>
        <w:t>Пунктом 12 частин</w:t>
      </w:r>
      <w:r w:rsidR="007A1664">
        <w:rPr>
          <w:sz w:val="25"/>
          <w:szCs w:val="25"/>
        </w:rPr>
        <w:t>и</w:t>
      </w:r>
      <w:r w:rsidRPr="00A5160E">
        <w:rPr>
          <w:sz w:val="25"/>
          <w:szCs w:val="25"/>
        </w:rPr>
        <w:t xml:space="preserve"> першо</w:t>
      </w:r>
      <w:r w:rsidR="007A1664">
        <w:rPr>
          <w:sz w:val="25"/>
          <w:szCs w:val="25"/>
        </w:rPr>
        <w:t>ї</w:t>
      </w:r>
      <w:r w:rsidRPr="00A5160E">
        <w:rPr>
          <w:sz w:val="25"/>
          <w:szCs w:val="25"/>
        </w:rPr>
        <w:t xml:space="preserve"> статті 46 Закону України «Про запобігання корупції» та пунктом 18 Правил заповнення та подання декларації особи, уповноваженої на виконання функцій держави або місцевого самоврядування, затверджених </w:t>
      </w:r>
      <w:r w:rsidR="00F505A1">
        <w:rPr>
          <w:sz w:val="25"/>
          <w:szCs w:val="25"/>
        </w:rPr>
        <w:t>н</w:t>
      </w:r>
      <w:r w:rsidRPr="00A5160E">
        <w:rPr>
          <w:sz w:val="25"/>
          <w:szCs w:val="25"/>
        </w:rPr>
        <w:t>аказом Національного агентства з питань запобігання корупції від 08 листопада 2023 року №</w:t>
      </w:r>
      <w:r w:rsidR="00F505A1">
        <w:rPr>
          <w:sz w:val="25"/>
          <w:szCs w:val="25"/>
        </w:rPr>
        <w:t> </w:t>
      </w:r>
      <w:r w:rsidRPr="00A5160E">
        <w:rPr>
          <w:sz w:val="25"/>
          <w:szCs w:val="25"/>
        </w:rPr>
        <w:t>252/23</w:t>
      </w:r>
      <w:r w:rsidR="007A1664">
        <w:rPr>
          <w:sz w:val="25"/>
          <w:szCs w:val="25"/>
        </w:rPr>
        <w:t>,</w:t>
      </w:r>
      <w:r w:rsidRPr="00A5160E">
        <w:rPr>
          <w:sz w:val="25"/>
          <w:szCs w:val="25"/>
        </w:rPr>
        <w:t xml:space="preserve"> визначено, що у декларації зазначається інформація про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—підприємців. До об’єднань (організацій), членство (членство в органах) яких слід відображати в декларації, належать в тому числі: самоврядні професійні організації (об’єднання), а саме об’єднання фізичних осіб, які здійснюють професійну діяльність, </w:t>
      </w:r>
      <w:r w:rsidRPr="00A5160E">
        <w:rPr>
          <w:sz w:val="25"/>
          <w:szCs w:val="25"/>
        </w:rPr>
        <w:lastRenderedPageBreak/>
        <w:t>зокрема: Національна асоціація адвокатів України, Нотаріальна палата України, Асоціація приватних виконавців України, Аудиторська палата України.</w:t>
      </w:r>
    </w:p>
    <w:p w14:paraId="3100D1AD" w14:textId="144759F8" w:rsidR="00A5160E" w:rsidRDefault="002D66F4" w:rsidP="00A5160E">
      <w:pPr>
        <w:pStyle w:val="a9"/>
        <w:numPr>
          <w:ilvl w:val="0"/>
          <w:numId w:val="8"/>
        </w:numPr>
        <w:shd w:val="clear" w:color="auto" w:fill="FFFFFF"/>
        <w:tabs>
          <w:tab w:val="left" w:pos="426"/>
        </w:tabs>
        <w:spacing w:after="200" w:line="276" w:lineRule="auto"/>
        <w:ind w:left="0" w:firstLine="709"/>
        <w:jc w:val="both"/>
        <w:rPr>
          <w:sz w:val="25"/>
          <w:szCs w:val="25"/>
        </w:rPr>
      </w:pPr>
      <w:r w:rsidRPr="00A5160E">
        <w:rPr>
          <w:sz w:val="25"/>
          <w:szCs w:val="25"/>
        </w:rPr>
        <w:t>Водночас у розділі 16 «Входження суб’єкта декларування до керівних, ревізійних чи наглядових органів об’єднань, організацій, членство в таких об’єднаннях (організаціях)» декларацій кандидата за 2018</w:t>
      </w:r>
      <w:r w:rsidR="00684186">
        <w:rPr>
          <w:sz w:val="25"/>
          <w:szCs w:val="25"/>
        </w:rPr>
        <w:t xml:space="preserve">, 2022, 2023, </w:t>
      </w:r>
      <w:r w:rsidRPr="00A5160E">
        <w:rPr>
          <w:sz w:val="25"/>
          <w:szCs w:val="25"/>
        </w:rPr>
        <w:t>2024 роки відсутні відомост</w:t>
      </w:r>
      <w:r w:rsidR="007A1664">
        <w:rPr>
          <w:sz w:val="25"/>
          <w:szCs w:val="25"/>
        </w:rPr>
        <w:t>і</w:t>
      </w:r>
      <w:r w:rsidRPr="00A5160E">
        <w:rPr>
          <w:sz w:val="25"/>
          <w:szCs w:val="25"/>
        </w:rPr>
        <w:t xml:space="preserve"> про її членство в Національній асоціації адвокатів України. З огляду на правову природу Національної асоціації адвокатів України як недержавної некомерційної професійної організації, членство в якій є обов’язковим для кожного адвоката, такі відомості підлягають відображенню у декларації незалежно від фактичного здійснення адвокатської діяльності або статусу свідоцтва.</w:t>
      </w:r>
    </w:p>
    <w:p w14:paraId="08F043D7" w14:textId="03CBA9DB" w:rsidR="00A5160E" w:rsidRPr="00B7447A" w:rsidRDefault="00A5160E" w:rsidP="00B7447A">
      <w:pPr>
        <w:pStyle w:val="a9"/>
        <w:numPr>
          <w:ilvl w:val="0"/>
          <w:numId w:val="8"/>
        </w:numPr>
        <w:shd w:val="clear" w:color="auto" w:fill="FFFFFF"/>
        <w:tabs>
          <w:tab w:val="left" w:pos="426"/>
        </w:tabs>
        <w:spacing w:after="200" w:line="276" w:lineRule="auto"/>
        <w:ind w:left="0" w:firstLine="709"/>
        <w:jc w:val="both"/>
        <w:rPr>
          <w:sz w:val="25"/>
          <w:szCs w:val="25"/>
        </w:rPr>
      </w:pPr>
      <w:r w:rsidRPr="00A5160E">
        <w:rPr>
          <w:sz w:val="25"/>
          <w:szCs w:val="25"/>
        </w:rPr>
        <w:t>У своїх поясненнях</w:t>
      </w:r>
      <w:r w:rsidR="00B7447A">
        <w:rPr>
          <w:sz w:val="25"/>
          <w:szCs w:val="25"/>
        </w:rPr>
        <w:t xml:space="preserve"> від 02 квітня 2026 року кандидат зазначила, що в</w:t>
      </w:r>
      <w:r w:rsidRPr="00B7447A">
        <w:rPr>
          <w:sz w:val="25"/>
          <w:szCs w:val="25"/>
        </w:rPr>
        <w:t>ідповідно до ч</w:t>
      </w:r>
      <w:r w:rsidR="00B7447A">
        <w:rPr>
          <w:sz w:val="25"/>
          <w:szCs w:val="25"/>
        </w:rPr>
        <w:t>астини</w:t>
      </w:r>
      <w:r w:rsidRPr="00B7447A">
        <w:rPr>
          <w:sz w:val="25"/>
          <w:szCs w:val="25"/>
        </w:rPr>
        <w:t xml:space="preserve"> </w:t>
      </w:r>
      <w:r w:rsidR="00B7447A">
        <w:rPr>
          <w:sz w:val="25"/>
          <w:szCs w:val="25"/>
        </w:rPr>
        <w:t>шостої</w:t>
      </w:r>
      <w:r w:rsidRPr="00B7447A">
        <w:rPr>
          <w:sz w:val="25"/>
          <w:szCs w:val="25"/>
        </w:rPr>
        <w:t xml:space="preserve"> ст</w:t>
      </w:r>
      <w:r w:rsidR="00B7447A">
        <w:rPr>
          <w:sz w:val="25"/>
          <w:szCs w:val="25"/>
        </w:rPr>
        <w:t>атті</w:t>
      </w:r>
      <w:r w:rsidRPr="00B7447A">
        <w:rPr>
          <w:sz w:val="25"/>
          <w:szCs w:val="25"/>
        </w:rPr>
        <w:t xml:space="preserve"> 45 Закону України «Про адвокатуру та адвокатську діяльність» особа стає членом НААУ з моменту отримання свідоцтва. Це членство не потребує окремої заяви чи волевиявлення</w:t>
      </w:r>
      <w:r w:rsidR="007A1664">
        <w:rPr>
          <w:sz w:val="25"/>
          <w:szCs w:val="25"/>
        </w:rPr>
        <w:t xml:space="preserve">, </w:t>
      </w:r>
      <w:r w:rsidRPr="00B7447A">
        <w:rPr>
          <w:sz w:val="25"/>
          <w:szCs w:val="25"/>
        </w:rPr>
        <w:t>воно є невід’ємним атрибутом статусу адвоката. Кандида</w:t>
      </w:r>
      <w:r w:rsidR="00B7447A">
        <w:rPr>
          <w:sz w:val="25"/>
          <w:szCs w:val="25"/>
        </w:rPr>
        <w:t>т</w:t>
      </w:r>
      <w:r w:rsidRPr="00B7447A">
        <w:rPr>
          <w:sz w:val="25"/>
          <w:szCs w:val="25"/>
        </w:rPr>
        <w:t xml:space="preserve"> жодного разу не брала участі </w:t>
      </w:r>
      <w:r w:rsidR="00B7447A">
        <w:rPr>
          <w:sz w:val="25"/>
          <w:szCs w:val="25"/>
        </w:rPr>
        <w:t xml:space="preserve">у </w:t>
      </w:r>
      <w:r w:rsidRPr="00B7447A">
        <w:rPr>
          <w:sz w:val="25"/>
          <w:szCs w:val="25"/>
        </w:rPr>
        <w:t xml:space="preserve">з’їзді адвокатів, не </w:t>
      </w:r>
      <w:r w:rsidR="007A1664">
        <w:rPr>
          <w:sz w:val="25"/>
          <w:szCs w:val="25"/>
        </w:rPr>
        <w:t>входила до</w:t>
      </w:r>
      <w:r w:rsidRPr="00B7447A">
        <w:rPr>
          <w:sz w:val="25"/>
          <w:szCs w:val="25"/>
        </w:rPr>
        <w:t xml:space="preserve"> керівних органах адвокатури. При цьому, кандидатка подавала заяву про участь в конкурсі на зайняття посади судді апеляційного суду саме як адвокат та не мала наміру приховувати інформацію, </w:t>
      </w:r>
      <w:r w:rsidR="007A1664">
        <w:rPr>
          <w:sz w:val="25"/>
          <w:szCs w:val="25"/>
        </w:rPr>
        <w:t>що</w:t>
      </w:r>
      <w:r w:rsidRPr="00B7447A">
        <w:rPr>
          <w:sz w:val="25"/>
          <w:szCs w:val="25"/>
        </w:rPr>
        <w:t xml:space="preserve"> є загальнодоступною.</w:t>
      </w:r>
    </w:p>
    <w:p w14:paraId="17E60562" w14:textId="2DE56934" w:rsidR="002D66F4" w:rsidRPr="00A5160E" w:rsidRDefault="00B7447A" w:rsidP="00A5160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Кандидат</w:t>
      </w:r>
      <w:r w:rsidR="00A5160E" w:rsidRPr="00A5160E">
        <w:rPr>
          <w:sz w:val="25"/>
          <w:szCs w:val="25"/>
        </w:rPr>
        <w:t xml:space="preserve"> </w:t>
      </w:r>
      <w:r>
        <w:rPr>
          <w:sz w:val="25"/>
          <w:szCs w:val="25"/>
        </w:rPr>
        <w:t>визнала</w:t>
      </w:r>
      <w:r w:rsidR="007A1664">
        <w:rPr>
          <w:sz w:val="25"/>
          <w:szCs w:val="25"/>
        </w:rPr>
        <w:t>, що</w:t>
      </w:r>
      <w:r w:rsidR="00A5160E" w:rsidRPr="00A5160E">
        <w:rPr>
          <w:sz w:val="25"/>
          <w:szCs w:val="25"/>
        </w:rPr>
        <w:t xml:space="preserve"> допу</w:t>
      </w:r>
      <w:r w:rsidR="007A1664">
        <w:rPr>
          <w:sz w:val="25"/>
          <w:szCs w:val="25"/>
        </w:rPr>
        <w:t>стила</w:t>
      </w:r>
      <w:r w:rsidR="00A5160E" w:rsidRPr="00A5160E">
        <w:rPr>
          <w:sz w:val="25"/>
          <w:szCs w:val="25"/>
        </w:rPr>
        <w:t xml:space="preserve"> помилку</w:t>
      </w:r>
      <w:r w:rsidR="007A1664">
        <w:rPr>
          <w:sz w:val="25"/>
          <w:szCs w:val="25"/>
        </w:rPr>
        <w:t>,</w:t>
      </w:r>
      <w:r w:rsidR="00A5160E" w:rsidRPr="00A5160E">
        <w:rPr>
          <w:sz w:val="25"/>
          <w:szCs w:val="25"/>
        </w:rPr>
        <w:t xml:space="preserve"> не зазнач</w:t>
      </w:r>
      <w:r w:rsidR="007A1664">
        <w:rPr>
          <w:sz w:val="25"/>
          <w:szCs w:val="25"/>
        </w:rPr>
        <w:t>ивши</w:t>
      </w:r>
      <w:r w:rsidR="00A5160E" w:rsidRPr="00A5160E">
        <w:rPr>
          <w:sz w:val="25"/>
          <w:szCs w:val="25"/>
        </w:rPr>
        <w:t xml:space="preserve"> членства в НААУ </w:t>
      </w:r>
      <w:r>
        <w:rPr>
          <w:sz w:val="25"/>
          <w:szCs w:val="25"/>
        </w:rPr>
        <w:t>під час заповнення</w:t>
      </w:r>
      <w:r w:rsidR="00A5160E" w:rsidRPr="00A5160E">
        <w:rPr>
          <w:sz w:val="25"/>
          <w:szCs w:val="25"/>
        </w:rPr>
        <w:t xml:space="preserve"> декларацій, </w:t>
      </w:r>
      <w:r w:rsidR="007A1664">
        <w:rPr>
          <w:sz w:val="25"/>
          <w:szCs w:val="25"/>
        </w:rPr>
        <w:t>що була</w:t>
      </w:r>
      <w:r w:rsidR="00A5160E" w:rsidRPr="00A5160E">
        <w:rPr>
          <w:sz w:val="25"/>
          <w:szCs w:val="25"/>
        </w:rPr>
        <w:t xml:space="preserve"> усунута в декларації за 2025 рік</w:t>
      </w:r>
      <w:r w:rsidR="004B5D17">
        <w:rPr>
          <w:sz w:val="25"/>
          <w:szCs w:val="25"/>
        </w:rPr>
        <w:t>.</w:t>
      </w:r>
    </w:p>
    <w:p w14:paraId="2578B008" w14:textId="182BFD2C" w:rsidR="002D66F4" w:rsidRPr="004B0043" w:rsidRDefault="00A5160E" w:rsidP="004B0043">
      <w:pPr>
        <w:pStyle w:val="a9"/>
        <w:numPr>
          <w:ilvl w:val="0"/>
          <w:numId w:val="8"/>
        </w:numPr>
        <w:shd w:val="clear" w:color="auto" w:fill="FFFFFF"/>
        <w:tabs>
          <w:tab w:val="left" w:pos="426"/>
        </w:tabs>
        <w:spacing w:after="200" w:line="276" w:lineRule="auto"/>
        <w:ind w:left="0" w:firstLine="709"/>
        <w:jc w:val="both"/>
        <w:rPr>
          <w:sz w:val="25"/>
          <w:szCs w:val="25"/>
        </w:rPr>
      </w:pPr>
      <w:r w:rsidRPr="00A5160E">
        <w:rPr>
          <w:sz w:val="25"/>
          <w:szCs w:val="25"/>
        </w:rPr>
        <w:t>Комісія погоджується з такими доводами ГРД та вважає, що відомості про членство кандидата в НААУ підлягали обов’язковому декларуванню, однак були безпідставно не відображені у деклараціях за 2018 рік та 2022-2024 роки.</w:t>
      </w:r>
    </w:p>
    <w:p w14:paraId="74988ABF" w14:textId="15FD3EF8"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Під час співбесіди кандидат визнала </w:t>
      </w:r>
      <w:r w:rsidR="00B7447A">
        <w:rPr>
          <w:sz w:val="25"/>
          <w:szCs w:val="25"/>
        </w:rPr>
        <w:t xml:space="preserve">усі </w:t>
      </w:r>
      <w:r w:rsidRPr="0080649A">
        <w:rPr>
          <w:sz w:val="25"/>
          <w:szCs w:val="25"/>
        </w:rPr>
        <w:t xml:space="preserve">допущені нею помилки під час </w:t>
      </w:r>
      <w:r w:rsidRPr="00684186">
        <w:rPr>
          <w:sz w:val="25"/>
          <w:szCs w:val="25"/>
        </w:rPr>
        <w:t>декларування упродовж 201</w:t>
      </w:r>
      <w:r w:rsidR="00B7447A" w:rsidRPr="00684186">
        <w:rPr>
          <w:sz w:val="25"/>
          <w:szCs w:val="25"/>
        </w:rPr>
        <w:t xml:space="preserve">8, 2022, 2023, </w:t>
      </w:r>
      <w:r w:rsidRPr="00684186">
        <w:rPr>
          <w:sz w:val="25"/>
          <w:szCs w:val="25"/>
        </w:rPr>
        <w:t>2024 років</w:t>
      </w:r>
      <w:r w:rsidR="00B7447A" w:rsidRPr="00684186">
        <w:rPr>
          <w:sz w:val="25"/>
          <w:szCs w:val="25"/>
        </w:rPr>
        <w:t>,</w:t>
      </w:r>
      <w:r w:rsidRPr="00684186">
        <w:rPr>
          <w:sz w:val="25"/>
          <w:szCs w:val="25"/>
        </w:rPr>
        <w:t xml:space="preserve"> однак</w:t>
      </w:r>
      <w:r w:rsidRPr="0080649A">
        <w:rPr>
          <w:sz w:val="25"/>
          <w:szCs w:val="25"/>
        </w:rPr>
        <w:t xml:space="preserve"> наголосила, що це є наслідком збігу певних обставин, та просила врахувати, що не мала наміру приховати інформацію чи надати недостовірні відомості.</w:t>
      </w:r>
    </w:p>
    <w:p w14:paraId="76D2B7A7"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61EC48DF" w14:textId="33E9CEE2" w:rsidR="0080649A" w:rsidRPr="00632041" w:rsidRDefault="005E681E" w:rsidP="00632041">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Національне агентство виснувало, що відсутність попередньо встановлених фактів порушення антикорупційного законодавства з боку Національного агентства не є перешкодою іншим органам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Національного агентства </w:t>
      </w:r>
      <w:r w:rsidR="00632041" w:rsidRPr="0080649A">
        <w:rPr>
          <w:sz w:val="25"/>
          <w:szCs w:val="25"/>
        </w:rPr>
        <w:t>від 01 жовтня 2021 року</w:t>
      </w:r>
      <w:r w:rsidR="00632041" w:rsidRPr="00632041">
        <w:rPr>
          <w:sz w:val="25"/>
          <w:szCs w:val="25"/>
        </w:rPr>
        <w:t xml:space="preserve"> </w:t>
      </w:r>
      <w:r w:rsidRPr="00632041">
        <w:rPr>
          <w:sz w:val="25"/>
          <w:szCs w:val="25"/>
        </w:rPr>
        <w:t>№ 9 щодо розмежування компетенції Національного агентства та інших суб’єктів у частині перевірки декларацій, поданих суддями та прокурорами).</w:t>
      </w:r>
    </w:p>
    <w:p w14:paraId="72512C6B" w14:textId="2A32FFF4"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lastRenderedPageBreak/>
        <w:t xml:space="preserve">Національне агентство наголошує, що висновки, у яких не зафіксовано факту порушення особою вимог, заборон чи обмежень, </w:t>
      </w:r>
      <w:r w:rsidR="00F9365D">
        <w:rPr>
          <w:sz w:val="25"/>
          <w:szCs w:val="25"/>
        </w:rPr>
        <w:t>у</w:t>
      </w:r>
      <w:r w:rsidRPr="0080649A">
        <w:rPr>
          <w:sz w:val="25"/>
          <w:szCs w:val="25"/>
        </w:rPr>
        <w:t>становлених законом, можуть враховуватись суб’єктами, які проводять відповідні процедури, за умови, якщо в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20955059"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Вказана позиція також підтверджується рішенням Великої Палати Верховного Суду від 27 лютого 2025 року у справі № 990/99/24 щодо оскарження рішення Комісії. Верховний Суд виснував, що Комісія в межах процедури оцінювання кандидата на посаду судді не здійснює повноважень антикорупційного чи правоохоронного органу, не перевіряє висновків цих органів, однак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такої інформації.</w:t>
      </w:r>
    </w:p>
    <w:p w14:paraId="27BE6E35"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7FC135EA"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05A23621" w14:textId="6343A56D"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Комісія враховує надані кандидатом пояснення, які підтверджують відсутність умислу та свідчать про готовність дотримуватися вимог декларування. Однак такі пояснення не спростовують факту системн</w:t>
      </w:r>
      <w:r w:rsidR="00F9365D">
        <w:rPr>
          <w:sz w:val="25"/>
          <w:szCs w:val="25"/>
        </w:rPr>
        <w:t>их</w:t>
      </w:r>
      <w:r w:rsidRPr="0080649A">
        <w:rPr>
          <w:sz w:val="25"/>
          <w:szCs w:val="25"/>
        </w:rPr>
        <w:t xml:space="preserve"> помилок, що впливає на оцінку сумлінності.</w:t>
      </w:r>
    </w:p>
    <w:p w14:paraId="1A8994BF" w14:textId="1352A49D" w:rsidR="0097353D" w:rsidRPr="00B7447A" w:rsidRDefault="00B7447A" w:rsidP="00B7447A">
      <w:pPr>
        <w:pStyle w:val="a9"/>
        <w:numPr>
          <w:ilvl w:val="0"/>
          <w:numId w:val="8"/>
        </w:numPr>
        <w:shd w:val="clear" w:color="auto" w:fill="FFFFFF"/>
        <w:tabs>
          <w:tab w:val="left" w:pos="426"/>
        </w:tabs>
        <w:spacing w:after="200" w:line="276" w:lineRule="auto"/>
        <w:ind w:left="0" w:firstLine="709"/>
        <w:jc w:val="both"/>
        <w:rPr>
          <w:sz w:val="25"/>
          <w:szCs w:val="25"/>
        </w:rPr>
      </w:pPr>
      <w:r w:rsidRPr="00B7447A">
        <w:rPr>
          <w:sz w:val="25"/>
          <w:szCs w:val="25"/>
        </w:rPr>
        <w:t>За результатами дослідження досьє, письмових пояснень та співбесіди з кандидатом, а також голосування під час закритого обговорення за відповідними показниками сумарний бал, отриманий за цими критеріями, становить 0 балів із 300 можливих, що нижче 75% (225 балів), тому Комісія виснує, що кандидат не відповідає критеріям професійної етики та доброчесності</w:t>
      </w:r>
      <w:r w:rsidR="00646C7D" w:rsidRPr="00B7447A">
        <w:rPr>
          <w:sz w:val="25"/>
          <w:szCs w:val="25"/>
        </w:rPr>
        <w:t>.</w:t>
      </w: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5D04B8" w:rsidRDefault="00CC465D" w:rsidP="00CC465D">
            <w:pPr>
              <w:tabs>
                <w:tab w:val="left" w:pos="426"/>
              </w:tabs>
              <w:spacing w:line="276" w:lineRule="auto"/>
              <w:jc w:val="center"/>
              <w:rPr>
                <w:sz w:val="22"/>
                <w:szCs w:val="22"/>
              </w:rPr>
            </w:pPr>
            <w:r w:rsidRPr="005D04B8">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5D04B8" w:rsidRDefault="00CC465D" w:rsidP="00CC465D">
            <w:pPr>
              <w:tabs>
                <w:tab w:val="left" w:pos="426"/>
              </w:tabs>
              <w:spacing w:line="276" w:lineRule="auto"/>
              <w:jc w:val="center"/>
              <w:rPr>
                <w:sz w:val="22"/>
                <w:szCs w:val="22"/>
              </w:rPr>
            </w:pPr>
            <w:r w:rsidRPr="005D04B8">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5D04B8" w:rsidRDefault="00CC465D" w:rsidP="00180140">
            <w:pPr>
              <w:tabs>
                <w:tab w:val="left" w:pos="426"/>
              </w:tabs>
              <w:spacing w:line="276" w:lineRule="auto"/>
              <w:rPr>
                <w:sz w:val="22"/>
                <w:szCs w:val="22"/>
              </w:rPr>
            </w:pPr>
            <w:r w:rsidRPr="005D04B8">
              <w:rPr>
                <w:sz w:val="22"/>
                <w:szCs w:val="22"/>
              </w:rPr>
              <w:t>професійна компетентність</w:t>
            </w:r>
          </w:p>
        </w:tc>
        <w:tc>
          <w:tcPr>
            <w:tcW w:w="3402" w:type="dxa"/>
            <w:tcBorders>
              <w:top w:val="single" w:sz="18" w:space="0" w:color="auto"/>
            </w:tcBorders>
          </w:tcPr>
          <w:p w14:paraId="033D8213" w14:textId="206946A1" w:rsidR="00CC465D" w:rsidRPr="005D04B8" w:rsidRDefault="00CC465D" w:rsidP="00CC465D">
            <w:pPr>
              <w:tabs>
                <w:tab w:val="left" w:pos="426"/>
              </w:tabs>
              <w:spacing w:line="276" w:lineRule="auto"/>
              <w:jc w:val="both"/>
              <w:rPr>
                <w:sz w:val="22"/>
                <w:szCs w:val="22"/>
              </w:rPr>
            </w:pPr>
            <w:r w:rsidRPr="005D04B8">
              <w:rPr>
                <w:sz w:val="22"/>
                <w:szCs w:val="22"/>
              </w:rPr>
              <w:t>когнітивних здібностей</w:t>
            </w:r>
          </w:p>
        </w:tc>
        <w:tc>
          <w:tcPr>
            <w:tcW w:w="1910" w:type="dxa"/>
            <w:tcBorders>
              <w:top w:val="single" w:sz="18" w:space="0" w:color="auto"/>
            </w:tcBorders>
            <w:vAlign w:val="center"/>
          </w:tcPr>
          <w:p w14:paraId="69B3CCE5" w14:textId="4B841FD4" w:rsidR="00CC465D" w:rsidRPr="005B49C0" w:rsidRDefault="00487DE1" w:rsidP="00180140">
            <w:pPr>
              <w:tabs>
                <w:tab w:val="left" w:pos="426"/>
              </w:tabs>
              <w:spacing w:line="276" w:lineRule="auto"/>
              <w:jc w:val="center"/>
              <w:rPr>
                <w:sz w:val="22"/>
                <w:szCs w:val="22"/>
              </w:rPr>
            </w:pPr>
            <w:r>
              <w:rPr>
                <w:sz w:val="22"/>
                <w:szCs w:val="22"/>
              </w:rPr>
              <w:t>52</w:t>
            </w:r>
            <w:r w:rsidR="005B49C0" w:rsidRPr="005B49C0">
              <w:rPr>
                <w:sz w:val="22"/>
                <w:szCs w:val="22"/>
              </w:rPr>
              <w:t>,</w:t>
            </w:r>
            <w:r>
              <w:rPr>
                <w:sz w:val="22"/>
                <w:szCs w:val="22"/>
              </w:rPr>
              <w:t>6</w:t>
            </w:r>
          </w:p>
        </w:tc>
        <w:tc>
          <w:tcPr>
            <w:tcW w:w="2608" w:type="dxa"/>
            <w:vMerge w:val="restart"/>
            <w:tcBorders>
              <w:top w:val="single" w:sz="18" w:space="0" w:color="auto"/>
              <w:bottom w:val="single" w:sz="18" w:space="0" w:color="auto"/>
              <w:right w:val="single" w:sz="18" w:space="0" w:color="auto"/>
            </w:tcBorders>
            <w:vAlign w:val="center"/>
          </w:tcPr>
          <w:p w14:paraId="31C85DAA" w14:textId="198DBF62" w:rsidR="00CC465D" w:rsidRPr="005D04B8" w:rsidRDefault="00D7396E" w:rsidP="00180140">
            <w:pPr>
              <w:tabs>
                <w:tab w:val="left" w:pos="426"/>
              </w:tabs>
              <w:spacing w:line="276" w:lineRule="auto"/>
              <w:jc w:val="center"/>
              <w:rPr>
                <w:sz w:val="22"/>
                <w:szCs w:val="22"/>
              </w:rPr>
            </w:pPr>
            <w:r w:rsidRPr="005B49C0">
              <w:rPr>
                <w:sz w:val="22"/>
                <w:szCs w:val="22"/>
              </w:rPr>
              <w:t>3</w:t>
            </w:r>
            <w:r w:rsidR="00487DE1">
              <w:rPr>
                <w:sz w:val="22"/>
                <w:szCs w:val="22"/>
              </w:rPr>
              <w:t>57</w:t>
            </w:r>
            <w:r w:rsidR="005B49C0" w:rsidRPr="005B49C0">
              <w:rPr>
                <w:sz w:val="22"/>
                <w:szCs w:val="22"/>
              </w:rPr>
              <w:t>,</w:t>
            </w:r>
            <w:r w:rsidR="00487DE1">
              <w:rPr>
                <w:sz w:val="22"/>
                <w:szCs w:val="22"/>
              </w:rPr>
              <w:t>1</w:t>
            </w:r>
          </w:p>
        </w:tc>
      </w:tr>
      <w:tr w:rsidR="00CC465D" w:rsidRPr="009116A6" w14:paraId="23AD7006" w14:textId="77777777" w:rsidTr="008C37AA">
        <w:tc>
          <w:tcPr>
            <w:tcW w:w="1696" w:type="dxa"/>
            <w:vMerge/>
            <w:tcBorders>
              <w:left w:val="single" w:sz="18" w:space="0" w:color="auto"/>
            </w:tcBorders>
          </w:tcPr>
          <w:p w14:paraId="770604F0" w14:textId="77777777" w:rsidR="00CC465D" w:rsidRPr="005D04B8" w:rsidRDefault="00CC465D" w:rsidP="00CC465D">
            <w:pPr>
              <w:tabs>
                <w:tab w:val="left" w:pos="426"/>
              </w:tabs>
              <w:spacing w:line="276" w:lineRule="auto"/>
              <w:jc w:val="both"/>
              <w:rPr>
                <w:sz w:val="22"/>
                <w:szCs w:val="22"/>
              </w:rPr>
            </w:pPr>
          </w:p>
        </w:tc>
        <w:tc>
          <w:tcPr>
            <w:tcW w:w="3402" w:type="dxa"/>
          </w:tcPr>
          <w:p w14:paraId="3CF86851" w14:textId="66245B43" w:rsidR="00CC465D" w:rsidRPr="005D04B8" w:rsidRDefault="00CC465D" w:rsidP="00CC465D">
            <w:pPr>
              <w:tabs>
                <w:tab w:val="left" w:pos="426"/>
              </w:tabs>
              <w:spacing w:line="276" w:lineRule="auto"/>
              <w:jc w:val="both"/>
              <w:rPr>
                <w:sz w:val="22"/>
                <w:szCs w:val="22"/>
              </w:rPr>
            </w:pPr>
            <w:r w:rsidRPr="005D04B8">
              <w:rPr>
                <w:sz w:val="22"/>
                <w:szCs w:val="22"/>
              </w:rPr>
              <w:t>знання історії української державності</w:t>
            </w:r>
          </w:p>
        </w:tc>
        <w:tc>
          <w:tcPr>
            <w:tcW w:w="1910" w:type="dxa"/>
            <w:vAlign w:val="center"/>
          </w:tcPr>
          <w:p w14:paraId="20C6D274" w14:textId="28116DBF" w:rsidR="00CC465D" w:rsidRPr="005B49C0" w:rsidRDefault="00581C6B" w:rsidP="00180140">
            <w:pPr>
              <w:tabs>
                <w:tab w:val="left" w:pos="426"/>
              </w:tabs>
              <w:spacing w:line="276" w:lineRule="auto"/>
              <w:jc w:val="center"/>
              <w:rPr>
                <w:sz w:val="22"/>
                <w:szCs w:val="22"/>
              </w:rPr>
            </w:pPr>
            <w:r w:rsidRPr="005B49C0">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5D04B8"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5D04B8" w:rsidRDefault="00CC465D" w:rsidP="00CC465D">
            <w:pPr>
              <w:tabs>
                <w:tab w:val="left" w:pos="426"/>
              </w:tabs>
              <w:spacing w:line="276" w:lineRule="auto"/>
              <w:jc w:val="both"/>
              <w:rPr>
                <w:sz w:val="22"/>
                <w:szCs w:val="22"/>
              </w:rPr>
            </w:pPr>
          </w:p>
        </w:tc>
        <w:tc>
          <w:tcPr>
            <w:tcW w:w="3402" w:type="dxa"/>
          </w:tcPr>
          <w:p w14:paraId="0B02D67D" w14:textId="21F273D3" w:rsidR="00CC465D" w:rsidRPr="005D04B8" w:rsidRDefault="00CC465D" w:rsidP="00CC465D">
            <w:pPr>
              <w:tabs>
                <w:tab w:val="left" w:pos="426"/>
              </w:tabs>
              <w:spacing w:line="276" w:lineRule="auto"/>
              <w:jc w:val="both"/>
              <w:rPr>
                <w:sz w:val="22"/>
                <w:szCs w:val="22"/>
              </w:rPr>
            </w:pPr>
            <w:r w:rsidRPr="005D04B8">
              <w:rPr>
                <w:sz w:val="22"/>
                <w:szCs w:val="22"/>
              </w:rPr>
              <w:t>знання у сфері права та спеціалізації суду</w:t>
            </w:r>
          </w:p>
        </w:tc>
        <w:tc>
          <w:tcPr>
            <w:tcW w:w="1910" w:type="dxa"/>
            <w:vAlign w:val="center"/>
          </w:tcPr>
          <w:p w14:paraId="06EB28D8" w14:textId="1314221A"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4</w:t>
            </w:r>
            <w:r w:rsidR="00487DE1">
              <w:rPr>
                <w:sz w:val="22"/>
                <w:szCs w:val="22"/>
              </w:rPr>
              <w:t>3</w:t>
            </w:r>
          </w:p>
        </w:tc>
        <w:tc>
          <w:tcPr>
            <w:tcW w:w="2608" w:type="dxa"/>
            <w:vMerge/>
            <w:tcBorders>
              <w:bottom w:val="single" w:sz="18" w:space="0" w:color="auto"/>
              <w:right w:val="single" w:sz="18" w:space="0" w:color="auto"/>
            </w:tcBorders>
            <w:vAlign w:val="center"/>
          </w:tcPr>
          <w:p w14:paraId="068A9920" w14:textId="77777777" w:rsidR="00CC465D" w:rsidRPr="005D04B8"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5D04B8"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5D04B8" w:rsidRDefault="00CC465D" w:rsidP="00CC465D">
            <w:pPr>
              <w:tabs>
                <w:tab w:val="left" w:pos="426"/>
              </w:tabs>
              <w:spacing w:line="276" w:lineRule="auto"/>
              <w:jc w:val="both"/>
              <w:rPr>
                <w:sz w:val="22"/>
                <w:szCs w:val="22"/>
              </w:rPr>
            </w:pPr>
            <w:r w:rsidRPr="005D04B8">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C73BC20"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2</w:t>
            </w:r>
            <w:r w:rsidR="00487DE1">
              <w:rPr>
                <w:sz w:val="22"/>
                <w:szCs w:val="22"/>
              </w:rPr>
              <w:t>1</w:t>
            </w:r>
            <w:r w:rsidR="0096004D">
              <w:rPr>
                <w:sz w:val="22"/>
                <w:szCs w:val="22"/>
              </w:rPr>
              <w:t>,5</w:t>
            </w:r>
          </w:p>
        </w:tc>
        <w:tc>
          <w:tcPr>
            <w:tcW w:w="2608" w:type="dxa"/>
            <w:vMerge/>
            <w:tcBorders>
              <w:bottom w:val="single" w:sz="18" w:space="0" w:color="auto"/>
              <w:right w:val="single" w:sz="18" w:space="0" w:color="auto"/>
            </w:tcBorders>
            <w:vAlign w:val="center"/>
          </w:tcPr>
          <w:p w14:paraId="15AA467C" w14:textId="77777777" w:rsidR="00CC465D" w:rsidRPr="005D04B8"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5D04B8" w:rsidRDefault="00180140" w:rsidP="00180140">
            <w:pPr>
              <w:tabs>
                <w:tab w:val="left" w:pos="426"/>
              </w:tabs>
              <w:spacing w:line="276" w:lineRule="auto"/>
              <w:rPr>
                <w:sz w:val="22"/>
                <w:szCs w:val="22"/>
              </w:rPr>
            </w:pPr>
            <w:r w:rsidRPr="005D04B8">
              <w:rPr>
                <w:sz w:val="22"/>
                <w:szCs w:val="22"/>
              </w:rPr>
              <w:t>особиста компетентність</w:t>
            </w:r>
          </w:p>
        </w:tc>
        <w:tc>
          <w:tcPr>
            <w:tcW w:w="3402" w:type="dxa"/>
            <w:tcBorders>
              <w:top w:val="single" w:sz="18" w:space="0" w:color="auto"/>
            </w:tcBorders>
          </w:tcPr>
          <w:p w14:paraId="525AB49A" w14:textId="4717ABF4" w:rsidR="00180140" w:rsidRPr="005D04B8" w:rsidRDefault="00180140" w:rsidP="00CC465D">
            <w:pPr>
              <w:tabs>
                <w:tab w:val="left" w:pos="426"/>
              </w:tabs>
              <w:spacing w:line="276" w:lineRule="auto"/>
              <w:jc w:val="both"/>
              <w:rPr>
                <w:sz w:val="22"/>
                <w:szCs w:val="22"/>
              </w:rPr>
            </w:pPr>
            <w:r w:rsidRPr="005D04B8">
              <w:rPr>
                <w:sz w:val="22"/>
                <w:szCs w:val="22"/>
              </w:rPr>
              <w:t>рішучість та відповідальність</w:t>
            </w:r>
          </w:p>
        </w:tc>
        <w:tc>
          <w:tcPr>
            <w:tcW w:w="1910" w:type="dxa"/>
            <w:tcBorders>
              <w:top w:val="single" w:sz="18" w:space="0" w:color="auto"/>
            </w:tcBorders>
            <w:vAlign w:val="center"/>
          </w:tcPr>
          <w:p w14:paraId="7CCF5F6B" w14:textId="42973B3B" w:rsidR="00180140" w:rsidRPr="008A1DA0" w:rsidRDefault="00B7447A" w:rsidP="00180140">
            <w:pPr>
              <w:tabs>
                <w:tab w:val="left" w:pos="426"/>
              </w:tabs>
              <w:spacing w:line="276" w:lineRule="auto"/>
              <w:jc w:val="center"/>
              <w:rPr>
                <w:sz w:val="22"/>
                <w:szCs w:val="22"/>
              </w:rPr>
            </w:pPr>
            <w:r>
              <w:rPr>
                <w:sz w:val="22"/>
                <w:szCs w:val="22"/>
              </w:rPr>
              <w:t>19</w:t>
            </w:r>
            <w:r w:rsidR="00581C6B" w:rsidRPr="008A1DA0">
              <w:rPr>
                <w:sz w:val="22"/>
                <w:szCs w:val="22"/>
              </w:rPr>
              <w:t>,</w:t>
            </w:r>
            <w:r>
              <w:rPr>
                <w:sz w:val="22"/>
                <w:szCs w:val="22"/>
              </w:rPr>
              <w:t>00</w:t>
            </w:r>
          </w:p>
        </w:tc>
        <w:tc>
          <w:tcPr>
            <w:tcW w:w="2608" w:type="dxa"/>
            <w:vMerge w:val="restart"/>
            <w:tcBorders>
              <w:top w:val="single" w:sz="18" w:space="0" w:color="auto"/>
              <w:bottom w:val="single" w:sz="18" w:space="0" w:color="auto"/>
              <w:right w:val="single" w:sz="18" w:space="0" w:color="auto"/>
            </w:tcBorders>
            <w:vAlign w:val="center"/>
          </w:tcPr>
          <w:p w14:paraId="3A8C8628" w14:textId="4FD7E0CF" w:rsidR="00180140" w:rsidRPr="008A1DA0" w:rsidRDefault="00581C6B" w:rsidP="00180140">
            <w:pPr>
              <w:tabs>
                <w:tab w:val="left" w:pos="426"/>
              </w:tabs>
              <w:spacing w:line="276" w:lineRule="auto"/>
              <w:jc w:val="center"/>
              <w:rPr>
                <w:sz w:val="22"/>
                <w:szCs w:val="22"/>
              </w:rPr>
            </w:pPr>
            <w:r w:rsidRPr="008A1DA0">
              <w:rPr>
                <w:sz w:val="22"/>
                <w:szCs w:val="22"/>
              </w:rPr>
              <w:t>3</w:t>
            </w:r>
            <w:r w:rsidR="00487DE1">
              <w:rPr>
                <w:sz w:val="22"/>
                <w:szCs w:val="22"/>
              </w:rPr>
              <w:t>8</w:t>
            </w:r>
            <w:r w:rsidRPr="008A1DA0">
              <w:rPr>
                <w:sz w:val="22"/>
                <w:szCs w:val="22"/>
              </w:rPr>
              <w:t>,</w:t>
            </w:r>
            <w:r w:rsidR="00487DE1">
              <w:rPr>
                <w:sz w:val="22"/>
                <w:szCs w:val="22"/>
              </w:rPr>
              <w:t>0</w:t>
            </w:r>
            <w:r w:rsidR="00AE2D68">
              <w:rPr>
                <w:sz w:val="22"/>
                <w:szCs w:val="22"/>
              </w:rPr>
              <w:t>0</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5D04B8" w:rsidRDefault="00180140" w:rsidP="00CC465D">
            <w:pPr>
              <w:tabs>
                <w:tab w:val="left" w:pos="426"/>
              </w:tabs>
              <w:spacing w:line="276" w:lineRule="auto"/>
              <w:jc w:val="both"/>
              <w:rPr>
                <w:sz w:val="22"/>
                <w:szCs w:val="22"/>
              </w:rPr>
            </w:pPr>
            <w:r w:rsidRPr="005D04B8">
              <w:rPr>
                <w:sz w:val="22"/>
                <w:szCs w:val="22"/>
              </w:rPr>
              <w:t>безперервний розвиток</w:t>
            </w:r>
          </w:p>
        </w:tc>
        <w:tc>
          <w:tcPr>
            <w:tcW w:w="1910" w:type="dxa"/>
            <w:tcBorders>
              <w:bottom w:val="single" w:sz="18" w:space="0" w:color="auto"/>
            </w:tcBorders>
            <w:vAlign w:val="center"/>
          </w:tcPr>
          <w:p w14:paraId="30E69FEC" w14:textId="7FC2F3E9" w:rsidR="00180140" w:rsidRPr="008A1DA0" w:rsidRDefault="00B7447A" w:rsidP="00180140">
            <w:pPr>
              <w:tabs>
                <w:tab w:val="left" w:pos="426"/>
              </w:tabs>
              <w:spacing w:line="276" w:lineRule="auto"/>
              <w:jc w:val="center"/>
              <w:rPr>
                <w:sz w:val="22"/>
                <w:szCs w:val="22"/>
              </w:rPr>
            </w:pPr>
            <w:r>
              <w:rPr>
                <w:sz w:val="22"/>
                <w:szCs w:val="22"/>
              </w:rPr>
              <w:t>19</w:t>
            </w:r>
            <w:r w:rsidR="00581C6B" w:rsidRPr="008A1DA0">
              <w:rPr>
                <w:sz w:val="22"/>
                <w:szCs w:val="22"/>
              </w:rPr>
              <w:t>,</w:t>
            </w:r>
            <w:r>
              <w:rPr>
                <w:sz w:val="22"/>
                <w:szCs w:val="22"/>
              </w:rPr>
              <w:t>00</w:t>
            </w:r>
          </w:p>
        </w:tc>
        <w:tc>
          <w:tcPr>
            <w:tcW w:w="2608" w:type="dxa"/>
            <w:vMerge/>
            <w:tcBorders>
              <w:bottom w:val="single" w:sz="18" w:space="0" w:color="auto"/>
              <w:right w:val="single" w:sz="18" w:space="0" w:color="auto"/>
            </w:tcBorders>
            <w:vAlign w:val="center"/>
          </w:tcPr>
          <w:p w14:paraId="1A91E034" w14:textId="77777777" w:rsidR="00180140" w:rsidRPr="008A1DA0"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5D04B8" w:rsidRDefault="00180140" w:rsidP="00180140">
            <w:pPr>
              <w:tabs>
                <w:tab w:val="left" w:pos="426"/>
              </w:tabs>
              <w:spacing w:line="276" w:lineRule="auto"/>
              <w:rPr>
                <w:sz w:val="22"/>
                <w:szCs w:val="22"/>
              </w:rPr>
            </w:pPr>
            <w:r w:rsidRPr="005D04B8">
              <w:rPr>
                <w:sz w:val="22"/>
                <w:szCs w:val="22"/>
              </w:rPr>
              <w:t>соціальна компетентність</w:t>
            </w:r>
          </w:p>
        </w:tc>
        <w:tc>
          <w:tcPr>
            <w:tcW w:w="3402" w:type="dxa"/>
            <w:tcBorders>
              <w:top w:val="single" w:sz="18" w:space="0" w:color="auto"/>
            </w:tcBorders>
          </w:tcPr>
          <w:p w14:paraId="332F5388" w14:textId="12FFFC68" w:rsidR="00180140" w:rsidRPr="005D04B8" w:rsidRDefault="00180140" w:rsidP="00CC465D">
            <w:pPr>
              <w:tabs>
                <w:tab w:val="left" w:pos="426"/>
              </w:tabs>
              <w:spacing w:line="276" w:lineRule="auto"/>
              <w:jc w:val="both"/>
              <w:rPr>
                <w:sz w:val="22"/>
                <w:szCs w:val="22"/>
              </w:rPr>
            </w:pPr>
            <w:r w:rsidRPr="005D04B8">
              <w:rPr>
                <w:sz w:val="22"/>
                <w:szCs w:val="22"/>
              </w:rPr>
              <w:t>ефективна комунікація</w:t>
            </w:r>
          </w:p>
        </w:tc>
        <w:tc>
          <w:tcPr>
            <w:tcW w:w="1910" w:type="dxa"/>
            <w:tcBorders>
              <w:top w:val="single" w:sz="18" w:space="0" w:color="auto"/>
            </w:tcBorders>
            <w:vAlign w:val="center"/>
          </w:tcPr>
          <w:p w14:paraId="39A46A0A" w14:textId="62D2731A" w:rsidR="00180140" w:rsidRPr="008A1DA0" w:rsidRDefault="00B7447A" w:rsidP="00180140">
            <w:pPr>
              <w:tabs>
                <w:tab w:val="left" w:pos="426"/>
              </w:tabs>
              <w:spacing w:line="276" w:lineRule="auto"/>
              <w:jc w:val="center"/>
              <w:rPr>
                <w:sz w:val="22"/>
                <w:szCs w:val="22"/>
              </w:rPr>
            </w:pPr>
            <w:r>
              <w:rPr>
                <w:sz w:val="22"/>
                <w:szCs w:val="22"/>
              </w:rPr>
              <w:t>10</w:t>
            </w:r>
            <w:r w:rsidR="00581C6B" w:rsidRPr="008A1DA0">
              <w:rPr>
                <w:sz w:val="22"/>
                <w:szCs w:val="22"/>
              </w:rPr>
              <w:t>,</w:t>
            </w:r>
            <w:r w:rsidR="0096004D">
              <w:rPr>
                <w:sz w:val="22"/>
                <w:szCs w:val="22"/>
              </w:rPr>
              <w:t>00</w:t>
            </w:r>
          </w:p>
        </w:tc>
        <w:tc>
          <w:tcPr>
            <w:tcW w:w="2608" w:type="dxa"/>
            <w:vMerge w:val="restart"/>
            <w:tcBorders>
              <w:top w:val="single" w:sz="18" w:space="0" w:color="auto"/>
              <w:bottom w:val="single" w:sz="18" w:space="0" w:color="auto"/>
              <w:right w:val="single" w:sz="18" w:space="0" w:color="auto"/>
            </w:tcBorders>
            <w:vAlign w:val="center"/>
          </w:tcPr>
          <w:p w14:paraId="7384CF1B" w14:textId="3FFBFA7C" w:rsidR="00180140" w:rsidRPr="008A1DA0" w:rsidRDefault="00AE2D68" w:rsidP="00180140">
            <w:pPr>
              <w:tabs>
                <w:tab w:val="left" w:pos="426"/>
              </w:tabs>
              <w:spacing w:line="276" w:lineRule="auto"/>
              <w:jc w:val="center"/>
              <w:rPr>
                <w:sz w:val="22"/>
                <w:szCs w:val="22"/>
              </w:rPr>
            </w:pPr>
            <w:r>
              <w:rPr>
                <w:sz w:val="22"/>
                <w:szCs w:val="22"/>
              </w:rPr>
              <w:t>3</w:t>
            </w:r>
            <w:r w:rsidR="00487DE1">
              <w:rPr>
                <w:sz w:val="22"/>
                <w:szCs w:val="22"/>
              </w:rPr>
              <w:t>9</w:t>
            </w:r>
            <w:r w:rsidR="00581C6B" w:rsidRPr="008A1DA0">
              <w:rPr>
                <w:sz w:val="22"/>
                <w:szCs w:val="22"/>
              </w:rPr>
              <w:t>,</w:t>
            </w:r>
            <w:r w:rsidR="00487DE1">
              <w:rPr>
                <w:sz w:val="22"/>
                <w:szCs w:val="22"/>
              </w:rPr>
              <w:t>01</w:t>
            </w:r>
          </w:p>
        </w:tc>
      </w:tr>
      <w:tr w:rsidR="00180140" w:rsidRPr="009116A6" w14:paraId="7D91B23F" w14:textId="77777777" w:rsidTr="008C37AA">
        <w:tc>
          <w:tcPr>
            <w:tcW w:w="1696" w:type="dxa"/>
            <w:vMerge/>
            <w:tcBorders>
              <w:left w:val="single" w:sz="18" w:space="0" w:color="auto"/>
            </w:tcBorders>
          </w:tcPr>
          <w:p w14:paraId="0A3CC4F3" w14:textId="77777777" w:rsidR="00180140" w:rsidRPr="005D04B8" w:rsidRDefault="00180140" w:rsidP="00CC465D">
            <w:pPr>
              <w:tabs>
                <w:tab w:val="left" w:pos="426"/>
              </w:tabs>
              <w:spacing w:line="276" w:lineRule="auto"/>
              <w:jc w:val="both"/>
              <w:rPr>
                <w:sz w:val="22"/>
                <w:szCs w:val="22"/>
              </w:rPr>
            </w:pPr>
          </w:p>
        </w:tc>
        <w:tc>
          <w:tcPr>
            <w:tcW w:w="3402" w:type="dxa"/>
          </w:tcPr>
          <w:p w14:paraId="585C53ED" w14:textId="45F0F665" w:rsidR="00180140" w:rsidRPr="005D04B8" w:rsidRDefault="00180140" w:rsidP="00CC465D">
            <w:pPr>
              <w:tabs>
                <w:tab w:val="left" w:pos="426"/>
              </w:tabs>
              <w:spacing w:line="276" w:lineRule="auto"/>
              <w:jc w:val="both"/>
              <w:rPr>
                <w:sz w:val="22"/>
                <w:szCs w:val="22"/>
              </w:rPr>
            </w:pPr>
            <w:r w:rsidRPr="005D04B8">
              <w:rPr>
                <w:sz w:val="22"/>
                <w:szCs w:val="22"/>
              </w:rPr>
              <w:t>ефективна взаємодія</w:t>
            </w:r>
          </w:p>
        </w:tc>
        <w:tc>
          <w:tcPr>
            <w:tcW w:w="1910" w:type="dxa"/>
            <w:vAlign w:val="center"/>
          </w:tcPr>
          <w:p w14:paraId="690C8708" w14:textId="0DB6A65E"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sidR="00B7447A">
              <w:rPr>
                <w:sz w:val="22"/>
                <w:szCs w:val="22"/>
              </w:rPr>
              <w:t>67</w:t>
            </w:r>
          </w:p>
        </w:tc>
        <w:tc>
          <w:tcPr>
            <w:tcW w:w="2608" w:type="dxa"/>
            <w:vMerge/>
            <w:tcBorders>
              <w:bottom w:val="single" w:sz="18" w:space="0" w:color="auto"/>
              <w:right w:val="single" w:sz="18" w:space="0" w:color="auto"/>
            </w:tcBorders>
            <w:vAlign w:val="center"/>
          </w:tcPr>
          <w:p w14:paraId="20A5393E" w14:textId="77777777" w:rsidR="00180140" w:rsidRPr="008A1DA0"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5D04B8" w:rsidRDefault="00180140" w:rsidP="00CC465D">
            <w:pPr>
              <w:tabs>
                <w:tab w:val="left" w:pos="426"/>
              </w:tabs>
              <w:spacing w:line="276" w:lineRule="auto"/>
              <w:jc w:val="both"/>
              <w:rPr>
                <w:sz w:val="22"/>
                <w:szCs w:val="22"/>
              </w:rPr>
            </w:pPr>
          </w:p>
        </w:tc>
        <w:tc>
          <w:tcPr>
            <w:tcW w:w="3402" w:type="dxa"/>
          </w:tcPr>
          <w:p w14:paraId="107D34BD" w14:textId="5FD912BA" w:rsidR="00180140" w:rsidRPr="005D04B8" w:rsidRDefault="00180140" w:rsidP="00CC465D">
            <w:pPr>
              <w:tabs>
                <w:tab w:val="left" w:pos="426"/>
              </w:tabs>
              <w:spacing w:line="276" w:lineRule="auto"/>
              <w:jc w:val="both"/>
              <w:rPr>
                <w:sz w:val="22"/>
                <w:szCs w:val="22"/>
              </w:rPr>
            </w:pPr>
            <w:r w:rsidRPr="005D04B8">
              <w:rPr>
                <w:sz w:val="22"/>
                <w:szCs w:val="22"/>
              </w:rPr>
              <w:t>стійкість мотивації</w:t>
            </w:r>
          </w:p>
        </w:tc>
        <w:tc>
          <w:tcPr>
            <w:tcW w:w="1910" w:type="dxa"/>
            <w:vAlign w:val="center"/>
          </w:tcPr>
          <w:p w14:paraId="2E5CE5B7" w14:textId="439F8F61" w:rsidR="00180140" w:rsidRPr="008A1DA0" w:rsidRDefault="00B7447A" w:rsidP="00180140">
            <w:pPr>
              <w:tabs>
                <w:tab w:val="left" w:pos="426"/>
              </w:tabs>
              <w:spacing w:line="276" w:lineRule="auto"/>
              <w:jc w:val="center"/>
              <w:rPr>
                <w:sz w:val="22"/>
                <w:szCs w:val="22"/>
              </w:rPr>
            </w:pPr>
            <w:r>
              <w:rPr>
                <w:sz w:val="22"/>
                <w:szCs w:val="22"/>
              </w:rPr>
              <w:t>9</w:t>
            </w:r>
            <w:r w:rsidR="00581C6B" w:rsidRPr="008A1DA0">
              <w:rPr>
                <w:sz w:val="22"/>
                <w:szCs w:val="22"/>
              </w:rPr>
              <w:t>,</w:t>
            </w:r>
            <w:r>
              <w:rPr>
                <w:sz w:val="22"/>
                <w:szCs w:val="22"/>
              </w:rPr>
              <w:t>67</w:t>
            </w:r>
          </w:p>
        </w:tc>
        <w:tc>
          <w:tcPr>
            <w:tcW w:w="2608" w:type="dxa"/>
            <w:vMerge/>
            <w:tcBorders>
              <w:bottom w:val="single" w:sz="18" w:space="0" w:color="auto"/>
              <w:right w:val="single" w:sz="18" w:space="0" w:color="auto"/>
            </w:tcBorders>
            <w:vAlign w:val="center"/>
          </w:tcPr>
          <w:p w14:paraId="3CE57A04" w14:textId="77777777" w:rsidR="00180140" w:rsidRPr="008A1DA0"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5D04B8" w:rsidRDefault="00180140" w:rsidP="00CC465D">
            <w:pPr>
              <w:tabs>
                <w:tab w:val="left" w:pos="426"/>
              </w:tabs>
              <w:spacing w:line="276" w:lineRule="auto"/>
              <w:jc w:val="both"/>
              <w:rPr>
                <w:sz w:val="22"/>
                <w:szCs w:val="22"/>
              </w:rPr>
            </w:pPr>
            <w:r w:rsidRPr="005D04B8">
              <w:rPr>
                <w:sz w:val="22"/>
                <w:szCs w:val="22"/>
              </w:rPr>
              <w:t>емоційна стійкість</w:t>
            </w:r>
          </w:p>
        </w:tc>
        <w:tc>
          <w:tcPr>
            <w:tcW w:w="1910" w:type="dxa"/>
            <w:tcBorders>
              <w:bottom w:val="single" w:sz="18" w:space="0" w:color="auto"/>
            </w:tcBorders>
            <w:vAlign w:val="center"/>
          </w:tcPr>
          <w:p w14:paraId="76E6E279" w14:textId="1373F9BC"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sidR="00B7447A">
              <w:rPr>
                <w:sz w:val="22"/>
                <w:szCs w:val="22"/>
              </w:rPr>
              <w:t>67</w:t>
            </w:r>
          </w:p>
        </w:tc>
        <w:tc>
          <w:tcPr>
            <w:tcW w:w="2608" w:type="dxa"/>
            <w:vMerge/>
            <w:tcBorders>
              <w:bottom w:val="single" w:sz="18" w:space="0" w:color="auto"/>
              <w:right w:val="single" w:sz="18" w:space="0" w:color="auto"/>
            </w:tcBorders>
            <w:vAlign w:val="center"/>
          </w:tcPr>
          <w:p w14:paraId="128B4275" w14:textId="77777777" w:rsidR="00180140" w:rsidRPr="008A1DA0"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D04B8" w:rsidRDefault="00180140" w:rsidP="00180140">
            <w:pPr>
              <w:tabs>
                <w:tab w:val="left" w:pos="426"/>
              </w:tabs>
              <w:spacing w:line="276" w:lineRule="auto"/>
              <w:rPr>
                <w:sz w:val="22"/>
                <w:szCs w:val="22"/>
              </w:rPr>
            </w:pPr>
            <w:r w:rsidRPr="005D04B8">
              <w:rPr>
                <w:sz w:val="22"/>
                <w:szCs w:val="22"/>
              </w:rPr>
              <w:t>доброчесність та професійна етика</w:t>
            </w:r>
          </w:p>
        </w:tc>
        <w:tc>
          <w:tcPr>
            <w:tcW w:w="3402" w:type="dxa"/>
            <w:tcBorders>
              <w:top w:val="single" w:sz="18" w:space="0" w:color="auto"/>
            </w:tcBorders>
          </w:tcPr>
          <w:p w14:paraId="45D1CF9F" w14:textId="0BE080BB" w:rsidR="00180140" w:rsidRPr="005D04B8" w:rsidRDefault="00180140" w:rsidP="00CC465D">
            <w:pPr>
              <w:tabs>
                <w:tab w:val="left" w:pos="426"/>
              </w:tabs>
              <w:spacing w:line="276" w:lineRule="auto"/>
              <w:jc w:val="both"/>
              <w:rPr>
                <w:sz w:val="22"/>
                <w:szCs w:val="22"/>
              </w:rPr>
            </w:pPr>
            <w:r w:rsidRPr="005D04B8">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8A1DA0"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3A19F615" w:rsidR="00180140" w:rsidRPr="008A1DA0" w:rsidRDefault="00487DE1" w:rsidP="00D17EE4">
            <w:pPr>
              <w:tabs>
                <w:tab w:val="left" w:pos="426"/>
              </w:tabs>
              <w:spacing w:line="276" w:lineRule="auto"/>
              <w:jc w:val="center"/>
              <w:rPr>
                <w:sz w:val="22"/>
                <w:szCs w:val="22"/>
              </w:rPr>
            </w:pPr>
            <w:r>
              <w:rPr>
                <w:sz w:val="22"/>
                <w:szCs w:val="22"/>
              </w:rPr>
              <w:t>0</w:t>
            </w: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5D04B8" w:rsidRDefault="00180140" w:rsidP="00CC465D">
            <w:pPr>
              <w:tabs>
                <w:tab w:val="left" w:pos="426"/>
              </w:tabs>
              <w:spacing w:line="276" w:lineRule="auto"/>
              <w:jc w:val="both"/>
              <w:rPr>
                <w:sz w:val="22"/>
                <w:szCs w:val="22"/>
              </w:rPr>
            </w:pPr>
          </w:p>
        </w:tc>
        <w:tc>
          <w:tcPr>
            <w:tcW w:w="3402" w:type="dxa"/>
          </w:tcPr>
          <w:p w14:paraId="5F2D4318" w14:textId="00743E4B" w:rsidR="00180140" w:rsidRPr="005D04B8" w:rsidRDefault="00180140" w:rsidP="00CC465D">
            <w:pPr>
              <w:tabs>
                <w:tab w:val="left" w:pos="426"/>
              </w:tabs>
              <w:spacing w:line="276" w:lineRule="auto"/>
              <w:jc w:val="both"/>
              <w:rPr>
                <w:sz w:val="22"/>
                <w:szCs w:val="22"/>
              </w:rPr>
            </w:pPr>
            <w:r w:rsidRPr="005D04B8">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5D04B8"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5D04B8" w:rsidRDefault="00180140" w:rsidP="00CC465D">
            <w:pPr>
              <w:tabs>
                <w:tab w:val="left" w:pos="426"/>
              </w:tabs>
              <w:spacing w:line="276" w:lineRule="auto"/>
              <w:jc w:val="both"/>
              <w:rPr>
                <w:sz w:val="22"/>
                <w:szCs w:val="22"/>
              </w:rPr>
            </w:pPr>
          </w:p>
        </w:tc>
        <w:tc>
          <w:tcPr>
            <w:tcW w:w="3402" w:type="dxa"/>
          </w:tcPr>
          <w:p w14:paraId="1B8115C0" w14:textId="7EC87E9F" w:rsidR="00180140" w:rsidRPr="005D04B8" w:rsidRDefault="00180140" w:rsidP="00CC465D">
            <w:pPr>
              <w:tabs>
                <w:tab w:val="left" w:pos="426"/>
              </w:tabs>
              <w:spacing w:line="276" w:lineRule="auto"/>
              <w:jc w:val="both"/>
              <w:rPr>
                <w:sz w:val="22"/>
                <w:szCs w:val="22"/>
              </w:rPr>
            </w:pPr>
            <w:r w:rsidRPr="005D04B8">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5D04B8"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5D04B8" w:rsidRDefault="00180140" w:rsidP="00CC465D">
            <w:pPr>
              <w:tabs>
                <w:tab w:val="left" w:pos="426"/>
              </w:tabs>
              <w:spacing w:line="276" w:lineRule="auto"/>
              <w:jc w:val="both"/>
              <w:rPr>
                <w:sz w:val="22"/>
                <w:szCs w:val="22"/>
              </w:rPr>
            </w:pPr>
          </w:p>
        </w:tc>
        <w:tc>
          <w:tcPr>
            <w:tcW w:w="3402" w:type="dxa"/>
          </w:tcPr>
          <w:p w14:paraId="36897B8C" w14:textId="6F97695B" w:rsidR="00180140" w:rsidRPr="005D04B8" w:rsidRDefault="00180140" w:rsidP="00CC465D">
            <w:pPr>
              <w:tabs>
                <w:tab w:val="left" w:pos="426"/>
              </w:tabs>
              <w:spacing w:line="276" w:lineRule="auto"/>
              <w:jc w:val="both"/>
              <w:rPr>
                <w:sz w:val="22"/>
                <w:szCs w:val="22"/>
              </w:rPr>
            </w:pPr>
            <w:r w:rsidRPr="005D04B8">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5D04B8"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5D04B8" w:rsidRDefault="00180140" w:rsidP="00CC465D">
            <w:pPr>
              <w:tabs>
                <w:tab w:val="left" w:pos="426"/>
              </w:tabs>
              <w:spacing w:line="276" w:lineRule="auto"/>
              <w:jc w:val="both"/>
              <w:rPr>
                <w:sz w:val="22"/>
                <w:szCs w:val="22"/>
              </w:rPr>
            </w:pPr>
          </w:p>
        </w:tc>
        <w:tc>
          <w:tcPr>
            <w:tcW w:w="3402" w:type="dxa"/>
          </w:tcPr>
          <w:p w14:paraId="73DC04F8" w14:textId="54403206" w:rsidR="00180140" w:rsidRPr="005D04B8" w:rsidRDefault="00180140" w:rsidP="00CC465D">
            <w:pPr>
              <w:tabs>
                <w:tab w:val="left" w:pos="426"/>
              </w:tabs>
              <w:spacing w:line="276" w:lineRule="auto"/>
              <w:jc w:val="both"/>
              <w:rPr>
                <w:sz w:val="22"/>
                <w:szCs w:val="22"/>
              </w:rPr>
            </w:pPr>
            <w:r w:rsidRPr="005D04B8">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5D04B8"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5D04B8" w:rsidRDefault="00180140" w:rsidP="00CC465D">
            <w:pPr>
              <w:tabs>
                <w:tab w:val="left" w:pos="426"/>
              </w:tabs>
              <w:spacing w:line="276" w:lineRule="auto"/>
              <w:jc w:val="both"/>
              <w:rPr>
                <w:sz w:val="22"/>
                <w:szCs w:val="22"/>
              </w:rPr>
            </w:pPr>
            <w:r w:rsidRPr="005D04B8">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5D04B8"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5D04B8" w:rsidRDefault="00180140" w:rsidP="00CC465D">
            <w:pPr>
              <w:tabs>
                <w:tab w:val="left" w:pos="426"/>
              </w:tabs>
              <w:spacing w:line="276" w:lineRule="auto"/>
              <w:jc w:val="both"/>
              <w:rPr>
                <w:sz w:val="22"/>
                <w:szCs w:val="22"/>
              </w:rPr>
            </w:pPr>
            <w:r w:rsidRPr="005D04B8">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5D04B8" w:rsidRDefault="00180140" w:rsidP="00180140">
            <w:pPr>
              <w:tabs>
                <w:tab w:val="left" w:pos="426"/>
              </w:tabs>
              <w:spacing w:line="276" w:lineRule="auto"/>
              <w:jc w:val="center"/>
              <w:rPr>
                <w:sz w:val="22"/>
                <w:szCs w:val="22"/>
              </w:rPr>
            </w:pPr>
          </w:p>
        </w:tc>
      </w:tr>
      <w:tr w:rsidR="00180140" w:rsidRPr="009116A6" w14:paraId="72597CC4" w14:textId="77777777" w:rsidTr="00C13A4D">
        <w:tc>
          <w:tcPr>
            <w:tcW w:w="1696" w:type="dxa"/>
            <w:tcBorders>
              <w:top w:val="single" w:sz="18" w:space="0" w:color="auto"/>
              <w:left w:val="nil"/>
              <w:bottom w:val="nil"/>
              <w:right w:val="nil"/>
            </w:tcBorders>
          </w:tcPr>
          <w:p w14:paraId="376054B7" w14:textId="77777777" w:rsidR="00180140" w:rsidRPr="005D04B8"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5D04B8"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D04B8" w:rsidRDefault="00180140" w:rsidP="00180140">
            <w:pPr>
              <w:tabs>
                <w:tab w:val="left" w:pos="426"/>
              </w:tabs>
              <w:spacing w:line="276" w:lineRule="auto"/>
              <w:jc w:val="center"/>
              <w:rPr>
                <w:sz w:val="22"/>
                <w:szCs w:val="22"/>
              </w:rPr>
            </w:pPr>
            <w:r w:rsidRPr="005D04B8">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0A01EA98" w:rsidR="00180140" w:rsidRPr="005D04B8" w:rsidRDefault="0018094F" w:rsidP="00180140">
            <w:pPr>
              <w:tabs>
                <w:tab w:val="left" w:pos="426"/>
              </w:tabs>
              <w:spacing w:line="276" w:lineRule="auto"/>
              <w:jc w:val="center"/>
              <w:rPr>
                <w:sz w:val="22"/>
                <w:szCs w:val="22"/>
              </w:rPr>
            </w:pPr>
            <w:r>
              <w:rPr>
                <w:sz w:val="22"/>
                <w:szCs w:val="22"/>
              </w:rPr>
              <w:t>434</w:t>
            </w:r>
            <w:r w:rsidR="00581C6B" w:rsidRPr="00EC7F20">
              <w:rPr>
                <w:sz w:val="22"/>
                <w:szCs w:val="22"/>
              </w:rPr>
              <w:t>,</w:t>
            </w:r>
            <w:r>
              <w:rPr>
                <w:sz w:val="22"/>
                <w:szCs w:val="22"/>
              </w:rPr>
              <w:t>11</w:t>
            </w:r>
          </w:p>
        </w:tc>
      </w:tr>
      <w:tr w:rsidR="00CA3025" w:rsidRPr="009116A6" w14:paraId="75385527" w14:textId="77777777" w:rsidTr="00C13A4D">
        <w:tc>
          <w:tcPr>
            <w:tcW w:w="1696" w:type="dxa"/>
            <w:tcBorders>
              <w:top w:val="nil"/>
              <w:left w:val="nil"/>
              <w:bottom w:val="nil"/>
              <w:right w:val="nil"/>
            </w:tcBorders>
          </w:tcPr>
          <w:p w14:paraId="1AC2EC04" w14:textId="77777777" w:rsidR="00CA3025" w:rsidRPr="005D04B8"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5D04B8"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5D04B8"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5D04B8" w:rsidRDefault="00CA3025" w:rsidP="00180140">
            <w:pPr>
              <w:tabs>
                <w:tab w:val="left" w:pos="426"/>
              </w:tabs>
              <w:spacing w:line="276" w:lineRule="auto"/>
              <w:jc w:val="center"/>
              <w:rPr>
                <w:sz w:val="22"/>
                <w:szCs w:val="22"/>
              </w:rPr>
            </w:pPr>
          </w:p>
        </w:tc>
      </w:tr>
    </w:tbl>
    <w:p w14:paraId="6E666EEA" w14:textId="77777777" w:rsidR="00E418A1" w:rsidRDefault="000C3E2F" w:rsidP="007F6A6C">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p>
    <w:p w14:paraId="5BCCA70A" w14:textId="2F2D817E" w:rsidR="00A9178E" w:rsidRPr="009116A6" w:rsidRDefault="00A9178E" w:rsidP="007F6A6C">
      <w:pPr>
        <w:shd w:val="clear" w:color="auto" w:fill="FFFFFF"/>
        <w:tabs>
          <w:tab w:val="left" w:pos="426"/>
        </w:tabs>
        <w:spacing w:after="200" w:line="276" w:lineRule="auto"/>
        <w:jc w:val="both"/>
        <w:rPr>
          <w:sz w:val="25"/>
          <w:szCs w:val="25"/>
        </w:rPr>
      </w:pPr>
      <w:r w:rsidRPr="009116A6">
        <w:rPr>
          <w:sz w:val="25"/>
          <w:szCs w:val="25"/>
        </w:rPr>
        <w:t xml:space="preserve">Таким чином, </w:t>
      </w:r>
      <w:r w:rsidR="00684186">
        <w:rPr>
          <w:sz w:val="25"/>
          <w:szCs w:val="25"/>
        </w:rPr>
        <w:t>Саламаха Н</w:t>
      </w:r>
      <w:r w:rsidR="005673CD" w:rsidRPr="009116A6">
        <w:rPr>
          <w:sz w:val="25"/>
          <w:szCs w:val="25"/>
        </w:rPr>
        <w:t>.</w:t>
      </w:r>
      <w:r w:rsidR="00E11F75">
        <w:rPr>
          <w:sz w:val="25"/>
          <w:szCs w:val="25"/>
        </w:rPr>
        <w:t>В</w:t>
      </w:r>
      <w:r w:rsidR="005673CD" w:rsidRPr="009116A6">
        <w:rPr>
          <w:sz w:val="25"/>
          <w:szCs w:val="25"/>
        </w:rPr>
        <w:t xml:space="preserve">. не </w:t>
      </w:r>
      <w:r w:rsidRPr="009116A6">
        <w:rPr>
          <w:sz w:val="25"/>
          <w:szCs w:val="25"/>
        </w:rPr>
        <w:t>підтверди</w:t>
      </w:r>
      <w:r w:rsidR="0082353A">
        <w:rPr>
          <w:sz w:val="25"/>
          <w:szCs w:val="25"/>
        </w:rPr>
        <w:t>ла</w:t>
      </w:r>
      <w:r w:rsidRPr="009116A6">
        <w:rPr>
          <w:sz w:val="25"/>
          <w:szCs w:val="25"/>
        </w:rPr>
        <w:t xml:space="preserve"> здатн</w:t>
      </w:r>
      <w:r w:rsidR="000C3E2F" w:rsidRPr="009116A6">
        <w:rPr>
          <w:sz w:val="25"/>
          <w:szCs w:val="25"/>
        </w:rPr>
        <w:t>ості</w:t>
      </w:r>
      <w:r w:rsidRPr="009116A6">
        <w:rPr>
          <w:sz w:val="25"/>
          <w:szCs w:val="25"/>
        </w:rPr>
        <w:t xml:space="preserve"> здійснювати правосуддя в апеляційному </w:t>
      </w:r>
      <w:r w:rsidR="00E52E3F">
        <w:rPr>
          <w:sz w:val="25"/>
          <w:szCs w:val="25"/>
        </w:rPr>
        <w:t>загальному</w:t>
      </w:r>
      <w:r w:rsidRPr="009116A6">
        <w:rPr>
          <w:sz w:val="25"/>
          <w:szCs w:val="25"/>
        </w:rPr>
        <w:t xml:space="preserve"> суді за критерієм </w:t>
      </w:r>
      <w:r w:rsidR="00AD7921" w:rsidRPr="009116A6">
        <w:rPr>
          <w:sz w:val="25"/>
          <w:szCs w:val="25"/>
        </w:rPr>
        <w:t>доброчесності та професійної етики</w:t>
      </w:r>
      <w:r w:rsidRPr="009116A6">
        <w:rPr>
          <w:sz w:val="25"/>
          <w:szCs w:val="25"/>
        </w:rPr>
        <w:t>.</w:t>
      </w:r>
    </w:p>
    <w:p w14:paraId="72A0BC8B" w14:textId="3B1A6AF1" w:rsidR="00A9178E" w:rsidRPr="009116A6" w:rsidRDefault="00921506"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9116A6" w:rsidRDefault="00A9178E" w:rsidP="00743B1B">
      <w:pPr>
        <w:shd w:val="clear" w:color="auto" w:fill="FFFFFF"/>
        <w:tabs>
          <w:tab w:val="left" w:pos="426"/>
        </w:tabs>
        <w:spacing w:after="200" w:line="276" w:lineRule="auto"/>
        <w:jc w:val="center"/>
        <w:rPr>
          <w:sz w:val="25"/>
          <w:szCs w:val="25"/>
        </w:rPr>
      </w:pPr>
      <w:r w:rsidRPr="009116A6">
        <w:rPr>
          <w:sz w:val="25"/>
          <w:szCs w:val="25"/>
        </w:rPr>
        <w:t>вирішила:</w:t>
      </w:r>
    </w:p>
    <w:p w14:paraId="00CFDFCA" w14:textId="0405BC22" w:rsidR="0000236D" w:rsidRPr="009116A6" w:rsidRDefault="0000236D" w:rsidP="00F46841">
      <w:pPr>
        <w:tabs>
          <w:tab w:val="left" w:pos="-1701"/>
          <w:tab w:val="left" w:pos="-1276"/>
          <w:tab w:val="left" w:pos="0"/>
        </w:tabs>
        <w:suppressAutoHyphens/>
        <w:spacing w:line="276" w:lineRule="auto"/>
        <w:ind w:firstLine="709"/>
        <w:contextualSpacing/>
        <w:jc w:val="both"/>
        <w:rPr>
          <w:sz w:val="25"/>
          <w:szCs w:val="25"/>
        </w:rPr>
      </w:pPr>
      <w:r w:rsidRPr="00CA1912">
        <w:rPr>
          <w:sz w:val="25"/>
          <w:szCs w:val="25"/>
        </w:rPr>
        <w:t>1. Визначити, щ</w:t>
      </w:r>
      <w:r w:rsidR="00CD1F6B" w:rsidRPr="00CA1912">
        <w:rPr>
          <w:sz w:val="25"/>
          <w:szCs w:val="25"/>
        </w:rPr>
        <w:t>о</w:t>
      </w:r>
      <w:r w:rsidR="00C111F9" w:rsidRPr="00CA1912">
        <w:rPr>
          <w:sz w:val="25"/>
          <w:szCs w:val="25"/>
        </w:rPr>
        <w:t xml:space="preserve"> за результатами </w:t>
      </w:r>
      <w:r w:rsidR="002D7BBA" w:rsidRPr="00CA1912">
        <w:rPr>
          <w:sz w:val="25"/>
          <w:szCs w:val="25"/>
        </w:rPr>
        <w:t xml:space="preserve">проходження процедури </w:t>
      </w:r>
      <w:r w:rsidR="00C111F9" w:rsidRPr="00CA1912">
        <w:rPr>
          <w:sz w:val="25"/>
          <w:szCs w:val="25"/>
        </w:rPr>
        <w:t xml:space="preserve">кваліфікаційного оцінювання кандидат на посаду судді апеляційного </w:t>
      </w:r>
      <w:r w:rsidR="00E52E3F" w:rsidRPr="00CA1912">
        <w:rPr>
          <w:sz w:val="25"/>
          <w:szCs w:val="25"/>
        </w:rPr>
        <w:t>загального</w:t>
      </w:r>
      <w:r w:rsidR="00C111F9" w:rsidRPr="00CA1912">
        <w:rPr>
          <w:sz w:val="25"/>
          <w:szCs w:val="25"/>
        </w:rPr>
        <w:t xml:space="preserve"> суду </w:t>
      </w:r>
      <w:r w:rsidR="00E11F75">
        <w:rPr>
          <w:sz w:val="25"/>
          <w:szCs w:val="25"/>
        </w:rPr>
        <w:t>Са</w:t>
      </w:r>
      <w:r w:rsidR="00684186">
        <w:rPr>
          <w:sz w:val="25"/>
          <w:szCs w:val="25"/>
        </w:rPr>
        <w:t>ламаха</w:t>
      </w:r>
      <w:r w:rsidR="00E11F75">
        <w:rPr>
          <w:sz w:val="25"/>
          <w:szCs w:val="25"/>
        </w:rPr>
        <w:t xml:space="preserve"> </w:t>
      </w:r>
      <w:r w:rsidR="00684186">
        <w:rPr>
          <w:sz w:val="25"/>
          <w:szCs w:val="25"/>
        </w:rPr>
        <w:t>Надія</w:t>
      </w:r>
      <w:r w:rsidR="00E11F75">
        <w:rPr>
          <w:sz w:val="25"/>
          <w:szCs w:val="25"/>
        </w:rPr>
        <w:t xml:space="preserve"> В</w:t>
      </w:r>
      <w:r w:rsidR="00684186">
        <w:rPr>
          <w:sz w:val="25"/>
          <w:szCs w:val="25"/>
        </w:rPr>
        <w:t>олодимирівна</w:t>
      </w:r>
      <w:r w:rsidR="0082353A">
        <w:rPr>
          <w:sz w:val="25"/>
          <w:szCs w:val="25"/>
        </w:rPr>
        <w:t xml:space="preserve"> </w:t>
      </w:r>
      <w:r w:rsidR="00C111F9" w:rsidRPr="00CA1912">
        <w:rPr>
          <w:sz w:val="25"/>
          <w:szCs w:val="25"/>
        </w:rPr>
        <w:t>набра</w:t>
      </w:r>
      <w:r w:rsidR="0082353A">
        <w:rPr>
          <w:sz w:val="25"/>
          <w:szCs w:val="25"/>
        </w:rPr>
        <w:t>ла</w:t>
      </w:r>
      <w:r w:rsidR="00C111F9" w:rsidRPr="00CA1912">
        <w:rPr>
          <w:sz w:val="25"/>
          <w:szCs w:val="25"/>
        </w:rPr>
        <w:t xml:space="preserve"> </w:t>
      </w:r>
      <w:r w:rsidR="00684186">
        <w:rPr>
          <w:sz w:val="25"/>
          <w:szCs w:val="25"/>
        </w:rPr>
        <w:t>434</w:t>
      </w:r>
      <w:r w:rsidR="00C111F9" w:rsidRPr="00EC7F20">
        <w:rPr>
          <w:sz w:val="25"/>
          <w:szCs w:val="25"/>
        </w:rPr>
        <w:t>,</w:t>
      </w:r>
      <w:r w:rsidR="00684186">
        <w:rPr>
          <w:sz w:val="25"/>
          <w:szCs w:val="25"/>
        </w:rPr>
        <w:t>11</w:t>
      </w:r>
      <w:r w:rsidR="00C111F9" w:rsidRPr="00CA1912">
        <w:rPr>
          <w:sz w:val="25"/>
          <w:szCs w:val="25"/>
        </w:rPr>
        <w:t xml:space="preserve"> бала</w:t>
      </w:r>
      <w:r w:rsidRPr="00CA1912">
        <w:rPr>
          <w:sz w:val="25"/>
          <w:szCs w:val="25"/>
        </w:rPr>
        <w:t>.</w:t>
      </w:r>
    </w:p>
    <w:p w14:paraId="7BD42003" w14:textId="2EA8A2DE" w:rsidR="0000236D" w:rsidRDefault="0000236D" w:rsidP="00CA1912">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lastRenderedPageBreak/>
        <w:t>2.</w:t>
      </w:r>
      <w:r w:rsidR="00E52E3F" w:rsidRPr="00E52E3F">
        <w:t xml:space="preserve"> </w:t>
      </w:r>
      <w:r w:rsidR="00684186" w:rsidRPr="00684186">
        <w:rPr>
          <w:sz w:val="25"/>
          <w:szCs w:val="25"/>
        </w:rPr>
        <w:t>Визнати С</w:t>
      </w:r>
      <w:r w:rsidR="00684186">
        <w:rPr>
          <w:sz w:val="25"/>
          <w:szCs w:val="25"/>
        </w:rPr>
        <w:t>аламаху</w:t>
      </w:r>
      <w:r w:rsidR="00684186" w:rsidRPr="00684186">
        <w:rPr>
          <w:sz w:val="25"/>
          <w:szCs w:val="25"/>
        </w:rPr>
        <w:t xml:space="preserve"> </w:t>
      </w:r>
      <w:r w:rsidR="00684186">
        <w:rPr>
          <w:sz w:val="25"/>
          <w:szCs w:val="25"/>
        </w:rPr>
        <w:t>Надію</w:t>
      </w:r>
      <w:r w:rsidR="00684186" w:rsidRPr="00684186">
        <w:rPr>
          <w:sz w:val="25"/>
          <w:szCs w:val="25"/>
        </w:rPr>
        <w:t xml:space="preserve"> Володими</w:t>
      </w:r>
      <w:r w:rsidR="00684186">
        <w:rPr>
          <w:sz w:val="25"/>
          <w:szCs w:val="25"/>
        </w:rPr>
        <w:t>рівну</w:t>
      </w:r>
      <w:r w:rsidR="00684186" w:rsidRPr="00684186">
        <w:rPr>
          <w:sz w:val="25"/>
          <w:szCs w:val="25"/>
        </w:rPr>
        <w:t xml:space="preserve"> так</w:t>
      </w:r>
      <w:r w:rsidR="00684186">
        <w:rPr>
          <w:sz w:val="25"/>
          <w:szCs w:val="25"/>
        </w:rPr>
        <w:t>ою</w:t>
      </w:r>
      <w:r w:rsidR="00684186" w:rsidRPr="00684186">
        <w:rPr>
          <w:sz w:val="25"/>
          <w:szCs w:val="25"/>
        </w:rPr>
        <w:t>, що не підтверди</w:t>
      </w:r>
      <w:r w:rsidR="00684186">
        <w:rPr>
          <w:sz w:val="25"/>
          <w:szCs w:val="25"/>
        </w:rPr>
        <w:t>ла</w:t>
      </w:r>
      <w:r w:rsidR="00684186" w:rsidRPr="00684186">
        <w:rPr>
          <w:sz w:val="25"/>
          <w:szCs w:val="25"/>
        </w:rPr>
        <w:t xml:space="preserve"> здатність здійснювати правосуддя в апеляційному загальному суді</w:t>
      </w:r>
    </w:p>
    <w:p w14:paraId="08722A28" w14:textId="77777777" w:rsidR="00EC7F20" w:rsidRPr="009116A6" w:rsidRDefault="00EC7F20" w:rsidP="00FA5B63">
      <w:pPr>
        <w:tabs>
          <w:tab w:val="left" w:pos="-1701"/>
          <w:tab w:val="left" w:pos="-1276"/>
          <w:tab w:val="left" w:pos="0"/>
        </w:tabs>
        <w:suppressAutoHyphens/>
        <w:spacing w:line="276" w:lineRule="auto"/>
        <w:contextualSpacing/>
        <w:jc w:val="both"/>
        <w:rPr>
          <w:sz w:val="25"/>
          <w:szCs w:val="25"/>
        </w:rPr>
      </w:pPr>
    </w:p>
    <w:p w14:paraId="7E70FF37" w14:textId="7E74C975" w:rsidR="0000236D" w:rsidRPr="009116A6" w:rsidRDefault="0000236D" w:rsidP="00842C54">
      <w:pPr>
        <w:shd w:val="clear" w:color="auto" w:fill="FFFFFF"/>
        <w:tabs>
          <w:tab w:val="left" w:pos="426"/>
        </w:tabs>
        <w:spacing w:after="200" w:line="720"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r>
      <w:r w:rsidR="00842C54">
        <w:rPr>
          <w:sz w:val="25"/>
          <w:szCs w:val="25"/>
        </w:rPr>
        <w:tab/>
      </w:r>
      <w:r w:rsidR="00842C54" w:rsidRPr="009116A6">
        <w:rPr>
          <w:sz w:val="25"/>
          <w:szCs w:val="25"/>
        </w:rPr>
        <w:t xml:space="preserve">       </w:t>
      </w:r>
      <w:r w:rsidR="00E52E3F">
        <w:rPr>
          <w:sz w:val="25"/>
          <w:szCs w:val="25"/>
        </w:rPr>
        <w:t>Сергій</w:t>
      </w:r>
      <w:r w:rsidRPr="009116A6">
        <w:rPr>
          <w:sz w:val="25"/>
          <w:szCs w:val="25"/>
        </w:rPr>
        <w:t xml:space="preserve"> </w:t>
      </w:r>
      <w:r w:rsidR="00E52E3F">
        <w:rPr>
          <w:sz w:val="25"/>
          <w:szCs w:val="25"/>
        </w:rPr>
        <w:t>ЧУМАК</w:t>
      </w:r>
    </w:p>
    <w:p w14:paraId="0CC11C69" w14:textId="51AA54F5"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 xml:space="preserve">Члени </w:t>
      </w:r>
      <w:r w:rsidR="00DB6B74">
        <w:rPr>
          <w:sz w:val="25"/>
          <w:szCs w:val="25"/>
        </w:rPr>
        <w:t>Комісії</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E52E3F">
        <w:rPr>
          <w:sz w:val="25"/>
          <w:szCs w:val="25"/>
        </w:rPr>
        <w:tab/>
      </w:r>
      <w:r w:rsidR="00842C54">
        <w:rPr>
          <w:sz w:val="25"/>
          <w:szCs w:val="25"/>
        </w:rPr>
        <w:tab/>
      </w:r>
      <w:r w:rsidR="007638FE" w:rsidRPr="009116A6">
        <w:rPr>
          <w:sz w:val="25"/>
          <w:szCs w:val="25"/>
        </w:rPr>
        <w:t xml:space="preserve">       </w:t>
      </w:r>
      <w:r w:rsidR="00E52E3F">
        <w:rPr>
          <w:sz w:val="25"/>
          <w:szCs w:val="25"/>
        </w:rPr>
        <w:t>Андрій ПАСІЧНИК</w:t>
      </w:r>
    </w:p>
    <w:p w14:paraId="1FCFD694" w14:textId="73CE89CB"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842C54">
        <w:rPr>
          <w:sz w:val="25"/>
          <w:szCs w:val="25"/>
        </w:rPr>
        <w:tab/>
      </w:r>
      <w:r w:rsidR="00842C54" w:rsidRPr="009116A6">
        <w:rPr>
          <w:sz w:val="25"/>
          <w:szCs w:val="25"/>
        </w:rPr>
        <w:t xml:space="preserve">       </w:t>
      </w:r>
      <w:r w:rsidRPr="009116A6">
        <w:rPr>
          <w:sz w:val="25"/>
          <w:szCs w:val="25"/>
        </w:rPr>
        <w:t>Роман САБОДАШ</w:t>
      </w:r>
    </w:p>
    <w:sectPr w:rsidR="0000236D" w:rsidRPr="009116A6" w:rsidSect="00FE0E83">
      <w:headerReference w:type="default" r:id="rId10"/>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FABCF" w14:textId="77777777" w:rsidR="00E123B3" w:rsidRPr="00744577" w:rsidRDefault="00E123B3" w:rsidP="00396583">
      <w:r w:rsidRPr="00744577">
        <w:separator/>
      </w:r>
    </w:p>
  </w:endnote>
  <w:endnote w:type="continuationSeparator" w:id="0">
    <w:p w14:paraId="6758CD1A" w14:textId="77777777" w:rsidR="00E123B3" w:rsidRPr="00744577" w:rsidRDefault="00E123B3"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0ABE9" w14:textId="77777777" w:rsidR="00E123B3" w:rsidRPr="00744577" w:rsidRDefault="00E123B3" w:rsidP="00396583">
      <w:r w:rsidRPr="00744577">
        <w:separator/>
      </w:r>
    </w:p>
  </w:footnote>
  <w:footnote w:type="continuationSeparator" w:id="0">
    <w:p w14:paraId="43D59E7F" w14:textId="77777777" w:rsidR="00E123B3" w:rsidRPr="00744577" w:rsidRDefault="00E123B3"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7D68FE" w:rsidRPr="00744577" w:rsidRDefault="007D68FE">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7D68FE" w:rsidRPr="00744577" w:rsidRDefault="007D68FE">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6"/>
  </w:num>
  <w:num w:numId="4">
    <w:abstractNumId w:val="13"/>
  </w:num>
  <w:num w:numId="5">
    <w:abstractNumId w:val="21"/>
  </w:num>
  <w:num w:numId="6">
    <w:abstractNumId w:val="9"/>
  </w:num>
  <w:num w:numId="7">
    <w:abstractNumId w:val="15"/>
  </w:num>
  <w:num w:numId="8">
    <w:abstractNumId w:val="2"/>
  </w:num>
  <w:num w:numId="9">
    <w:abstractNumId w:val="23"/>
  </w:num>
  <w:num w:numId="10">
    <w:abstractNumId w:val="11"/>
  </w:num>
  <w:num w:numId="11">
    <w:abstractNumId w:val="6"/>
  </w:num>
  <w:num w:numId="12">
    <w:abstractNumId w:val="24"/>
  </w:num>
  <w:num w:numId="13">
    <w:abstractNumId w:val="17"/>
  </w:num>
  <w:num w:numId="14">
    <w:abstractNumId w:val="3"/>
  </w:num>
  <w:num w:numId="15">
    <w:abstractNumId w:val="4"/>
  </w:num>
  <w:num w:numId="16">
    <w:abstractNumId w:val="20"/>
  </w:num>
  <w:num w:numId="17">
    <w:abstractNumId w:val="12"/>
  </w:num>
  <w:num w:numId="18">
    <w:abstractNumId w:val="10"/>
  </w:num>
  <w:num w:numId="19">
    <w:abstractNumId w:val="25"/>
  </w:num>
  <w:num w:numId="20">
    <w:abstractNumId w:val="5"/>
  </w:num>
  <w:num w:numId="21">
    <w:abstractNumId w:val="0"/>
  </w:num>
  <w:num w:numId="22">
    <w:abstractNumId w:val="7"/>
  </w:num>
  <w:num w:numId="23">
    <w:abstractNumId w:val="8"/>
  </w:num>
  <w:num w:numId="24">
    <w:abstractNumId w:val="14"/>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8F0"/>
    <w:rsid w:val="0000236D"/>
    <w:rsid w:val="00002862"/>
    <w:rsid w:val="00005C69"/>
    <w:rsid w:val="00007444"/>
    <w:rsid w:val="00007732"/>
    <w:rsid w:val="00010069"/>
    <w:rsid w:val="000101B3"/>
    <w:rsid w:val="000115ED"/>
    <w:rsid w:val="00015F39"/>
    <w:rsid w:val="00016127"/>
    <w:rsid w:val="00016184"/>
    <w:rsid w:val="000177F4"/>
    <w:rsid w:val="000211C4"/>
    <w:rsid w:val="00021619"/>
    <w:rsid w:val="00022C87"/>
    <w:rsid w:val="000230A8"/>
    <w:rsid w:val="00023604"/>
    <w:rsid w:val="00023BAD"/>
    <w:rsid w:val="00025A15"/>
    <w:rsid w:val="00026479"/>
    <w:rsid w:val="00027495"/>
    <w:rsid w:val="00027780"/>
    <w:rsid w:val="0003017D"/>
    <w:rsid w:val="00031BB8"/>
    <w:rsid w:val="00033394"/>
    <w:rsid w:val="00033F60"/>
    <w:rsid w:val="00034391"/>
    <w:rsid w:val="000351AE"/>
    <w:rsid w:val="00036291"/>
    <w:rsid w:val="00040617"/>
    <w:rsid w:val="00042F57"/>
    <w:rsid w:val="000438B4"/>
    <w:rsid w:val="00044D8F"/>
    <w:rsid w:val="0004530B"/>
    <w:rsid w:val="000453FB"/>
    <w:rsid w:val="00045A01"/>
    <w:rsid w:val="00046700"/>
    <w:rsid w:val="000467AB"/>
    <w:rsid w:val="00050C8E"/>
    <w:rsid w:val="0005100F"/>
    <w:rsid w:val="000525D3"/>
    <w:rsid w:val="00052B80"/>
    <w:rsid w:val="00053379"/>
    <w:rsid w:val="00053E02"/>
    <w:rsid w:val="00053FA4"/>
    <w:rsid w:val="00054F72"/>
    <w:rsid w:val="0006061C"/>
    <w:rsid w:val="000608DC"/>
    <w:rsid w:val="000618C4"/>
    <w:rsid w:val="00061F98"/>
    <w:rsid w:val="00062F8F"/>
    <w:rsid w:val="000633C3"/>
    <w:rsid w:val="0006485D"/>
    <w:rsid w:val="00064EE2"/>
    <w:rsid w:val="00065057"/>
    <w:rsid w:val="00065256"/>
    <w:rsid w:val="00065D8A"/>
    <w:rsid w:val="00066535"/>
    <w:rsid w:val="0006718D"/>
    <w:rsid w:val="000702EF"/>
    <w:rsid w:val="000710A8"/>
    <w:rsid w:val="00071C69"/>
    <w:rsid w:val="00073E6B"/>
    <w:rsid w:val="000746B3"/>
    <w:rsid w:val="000824C0"/>
    <w:rsid w:val="00082A0E"/>
    <w:rsid w:val="00084450"/>
    <w:rsid w:val="000850F7"/>
    <w:rsid w:val="00085B43"/>
    <w:rsid w:val="00085CC3"/>
    <w:rsid w:val="0008646F"/>
    <w:rsid w:val="00086482"/>
    <w:rsid w:val="0008773C"/>
    <w:rsid w:val="000879C3"/>
    <w:rsid w:val="00087FF5"/>
    <w:rsid w:val="000905D2"/>
    <w:rsid w:val="0009087F"/>
    <w:rsid w:val="00090F32"/>
    <w:rsid w:val="000921AE"/>
    <w:rsid w:val="000945BA"/>
    <w:rsid w:val="00094799"/>
    <w:rsid w:val="00095527"/>
    <w:rsid w:val="00096864"/>
    <w:rsid w:val="00097032"/>
    <w:rsid w:val="00097CD6"/>
    <w:rsid w:val="000A018B"/>
    <w:rsid w:val="000A0AC0"/>
    <w:rsid w:val="000A14E5"/>
    <w:rsid w:val="000A3732"/>
    <w:rsid w:val="000A3880"/>
    <w:rsid w:val="000A552F"/>
    <w:rsid w:val="000B0270"/>
    <w:rsid w:val="000B04CD"/>
    <w:rsid w:val="000B2ECB"/>
    <w:rsid w:val="000B36F3"/>
    <w:rsid w:val="000B3D5D"/>
    <w:rsid w:val="000B7374"/>
    <w:rsid w:val="000B7721"/>
    <w:rsid w:val="000B7D28"/>
    <w:rsid w:val="000C0B93"/>
    <w:rsid w:val="000C2E12"/>
    <w:rsid w:val="000C351A"/>
    <w:rsid w:val="000C3657"/>
    <w:rsid w:val="000C3E2F"/>
    <w:rsid w:val="000C41C5"/>
    <w:rsid w:val="000C4645"/>
    <w:rsid w:val="000C47E8"/>
    <w:rsid w:val="000C4F98"/>
    <w:rsid w:val="000C63C8"/>
    <w:rsid w:val="000C6EF5"/>
    <w:rsid w:val="000C7643"/>
    <w:rsid w:val="000D0330"/>
    <w:rsid w:val="000D17A0"/>
    <w:rsid w:val="000D4C0B"/>
    <w:rsid w:val="000D4EAE"/>
    <w:rsid w:val="000D586E"/>
    <w:rsid w:val="000D64B3"/>
    <w:rsid w:val="000D6BC3"/>
    <w:rsid w:val="000D77F4"/>
    <w:rsid w:val="000E071D"/>
    <w:rsid w:val="000E0B3D"/>
    <w:rsid w:val="000E0F3D"/>
    <w:rsid w:val="000E2E85"/>
    <w:rsid w:val="000E4FFE"/>
    <w:rsid w:val="000E55A0"/>
    <w:rsid w:val="000E589B"/>
    <w:rsid w:val="000E7EC4"/>
    <w:rsid w:val="000F07B7"/>
    <w:rsid w:val="000F1A7F"/>
    <w:rsid w:val="000F2F48"/>
    <w:rsid w:val="000F32D2"/>
    <w:rsid w:val="000F4073"/>
    <w:rsid w:val="000F43EA"/>
    <w:rsid w:val="000F6953"/>
    <w:rsid w:val="000F7497"/>
    <w:rsid w:val="00101D39"/>
    <w:rsid w:val="00103867"/>
    <w:rsid w:val="00103BC6"/>
    <w:rsid w:val="00104EA2"/>
    <w:rsid w:val="00105187"/>
    <w:rsid w:val="00105C6A"/>
    <w:rsid w:val="0010657A"/>
    <w:rsid w:val="00106D15"/>
    <w:rsid w:val="001078D9"/>
    <w:rsid w:val="0011163A"/>
    <w:rsid w:val="00112EB6"/>
    <w:rsid w:val="0011520F"/>
    <w:rsid w:val="0011556F"/>
    <w:rsid w:val="0011750B"/>
    <w:rsid w:val="00120B45"/>
    <w:rsid w:val="001219C0"/>
    <w:rsid w:val="0012389D"/>
    <w:rsid w:val="00123DCB"/>
    <w:rsid w:val="0012413D"/>
    <w:rsid w:val="001254AE"/>
    <w:rsid w:val="00125917"/>
    <w:rsid w:val="00132474"/>
    <w:rsid w:val="001324DA"/>
    <w:rsid w:val="001332C7"/>
    <w:rsid w:val="001340FE"/>
    <w:rsid w:val="00134AE2"/>
    <w:rsid w:val="00135D82"/>
    <w:rsid w:val="001374D3"/>
    <w:rsid w:val="00137842"/>
    <w:rsid w:val="00137EA6"/>
    <w:rsid w:val="00140166"/>
    <w:rsid w:val="00141020"/>
    <w:rsid w:val="00142AD6"/>
    <w:rsid w:val="0014544A"/>
    <w:rsid w:val="001462C2"/>
    <w:rsid w:val="001462CF"/>
    <w:rsid w:val="00150223"/>
    <w:rsid w:val="00150260"/>
    <w:rsid w:val="001512B0"/>
    <w:rsid w:val="00151E21"/>
    <w:rsid w:val="00153AC6"/>
    <w:rsid w:val="001548AD"/>
    <w:rsid w:val="00155727"/>
    <w:rsid w:val="001566B6"/>
    <w:rsid w:val="00157108"/>
    <w:rsid w:val="00157501"/>
    <w:rsid w:val="00157C37"/>
    <w:rsid w:val="00161D87"/>
    <w:rsid w:val="00162596"/>
    <w:rsid w:val="0016332A"/>
    <w:rsid w:val="001643CB"/>
    <w:rsid w:val="001647FF"/>
    <w:rsid w:val="00165A0A"/>
    <w:rsid w:val="00165FB2"/>
    <w:rsid w:val="001675FC"/>
    <w:rsid w:val="00167C9F"/>
    <w:rsid w:val="00167F8D"/>
    <w:rsid w:val="00170BC5"/>
    <w:rsid w:val="00170F87"/>
    <w:rsid w:val="00171166"/>
    <w:rsid w:val="001749B3"/>
    <w:rsid w:val="0017559B"/>
    <w:rsid w:val="00176692"/>
    <w:rsid w:val="00180140"/>
    <w:rsid w:val="0018094F"/>
    <w:rsid w:val="00181D8C"/>
    <w:rsid w:val="00190FBD"/>
    <w:rsid w:val="00193B66"/>
    <w:rsid w:val="00197E5C"/>
    <w:rsid w:val="001A27AD"/>
    <w:rsid w:val="001A2F87"/>
    <w:rsid w:val="001B29E2"/>
    <w:rsid w:val="001B325F"/>
    <w:rsid w:val="001B3FD1"/>
    <w:rsid w:val="001B51BA"/>
    <w:rsid w:val="001B59E6"/>
    <w:rsid w:val="001B6B09"/>
    <w:rsid w:val="001B7827"/>
    <w:rsid w:val="001C0178"/>
    <w:rsid w:val="001C0A2F"/>
    <w:rsid w:val="001C0C81"/>
    <w:rsid w:val="001C1E9E"/>
    <w:rsid w:val="001C4686"/>
    <w:rsid w:val="001C51F0"/>
    <w:rsid w:val="001C5403"/>
    <w:rsid w:val="001C591D"/>
    <w:rsid w:val="001C6C68"/>
    <w:rsid w:val="001C6E8F"/>
    <w:rsid w:val="001C6F9A"/>
    <w:rsid w:val="001C7799"/>
    <w:rsid w:val="001D2E68"/>
    <w:rsid w:val="001D3157"/>
    <w:rsid w:val="001D4DB9"/>
    <w:rsid w:val="001D5BD1"/>
    <w:rsid w:val="001D5D81"/>
    <w:rsid w:val="001D6CA0"/>
    <w:rsid w:val="001D7974"/>
    <w:rsid w:val="001E04D7"/>
    <w:rsid w:val="001E1134"/>
    <w:rsid w:val="001E1C93"/>
    <w:rsid w:val="001E1D87"/>
    <w:rsid w:val="001E22F1"/>
    <w:rsid w:val="001E3D32"/>
    <w:rsid w:val="001E3E44"/>
    <w:rsid w:val="001E5E67"/>
    <w:rsid w:val="001E6E9B"/>
    <w:rsid w:val="001E76EF"/>
    <w:rsid w:val="001E7E52"/>
    <w:rsid w:val="001F0EEA"/>
    <w:rsid w:val="001F17C5"/>
    <w:rsid w:val="001F2551"/>
    <w:rsid w:val="001F29AC"/>
    <w:rsid w:val="001F2BDC"/>
    <w:rsid w:val="001F2DB2"/>
    <w:rsid w:val="001F3445"/>
    <w:rsid w:val="001F421C"/>
    <w:rsid w:val="001F46CC"/>
    <w:rsid w:val="00201DA8"/>
    <w:rsid w:val="00204A2C"/>
    <w:rsid w:val="00205B68"/>
    <w:rsid w:val="00205B9F"/>
    <w:rsid w:val="0020670B"/>
    <w:rsid w:val="00206EA7"/>
    <w:rsid w:val="002106EE"/>
    <w:rsid w:val="00212056"/>
    <w:rsid w:val="00212682"/>
    <w:rsid w:val="00212814"/>
    <w:rsid w:val="00212FC7"/>
    <w:rsid w:val="002136E4"/>
    <w:rsid w:val="00214EF4"/>
    <w:rsid w:val="002156C6"/>
    <w:rsid w:val="00216D75"/>
    <w:rsid w:val="00217AC3"/>
    <w:rsid w:val="00217F04"/>
    <w:rsid w:val="00220B27"/>
    <w:rsid w:val="00221F6B"/>
    <w:rsid w:val="00225123"/>
    <w:rsid w:val="00225955"/>
    <w:rsid w:val="002264A7"/>
    <w:rsid w:val="00226683"/>
    <w:rsid w:val="002275D5"/>
    <w:rsid w:val="002308D7"/>
    <w:rsid w:val="00231C07"/>
    <w:rsid w:val="0023263B"/>
    <w:rsid w:val="00233125"/>
    <w:rsid w:val="00233216"/>
    <w:rsid w:val="0023377C"/>
    <w:rsid w:val="00233A60"/>
    <w:rsid w:val="00234206"/>
    <w:rsid w:val="00236179"/>
    <w:rsid w:val="002407B5"/>
    <w:rsid w:val="0024170F"/>
    <w:rsid w:val="00241965"/>
    <w:rsid w:val="002445C9"/>
    <w:rsid w:val="0024749D"/>
    <w:rsid w:val="00247694"/>
    <w:rsid w:val="00247F75"/>
    <w:rsid w:val="00250AB6"/>
    <w:rsid w:val="00251D40"/>
    <w:rsid w:val="0025226A"/>
    <w:rsid w:val="002523A9"/>
    <w:rsid w:val="00252761"/>
    <w:rsid w:val="00252F4E"/>
    <w:rsid w:val="00252FA0"/>
    <w:rsid w:val="002536F2"/>
    <w:rsid w:val="00254453"/>
    <w:rsid w:val="00254B01"/>
    <w:rsid w:val="002560F9"/>
    <w:rsid w:val="00257757"/>
    <w:rsid w:val="002623D9"/>
    <w:rsid w:val="002627FF"/>
    <w:rsid w:val="0026341B"/>
    <w:rsid w:val="0026478C"/>
    <w:rsid w:val="00264DA2"/>
    <w:rsid w:val="00266A5E"/>
    <w:rsid w:val="00267583"/>
    <w:rsid w:val="00267CBF"/>
    <w:rsid w:val="00267D5B"/>
    <w:rsid w:val="00267E97"/>
    <w:rsid w:val="00271DAE"/>
    <w:rsid w:val="0027270D"/>
    <w:rsid w:val="002736DC"/>
    <w:rsid w:val="002737FA"/>
    <w:rsid w:val="00275D2E"/>
    <w:rsid w:val="00276137"/>
    <w:rsid w:val="0027710F"/>
    <w:rsid w:val="002805A4"/>
    <w:rsid w:val="00280732"/>
    <w:rsid w:val="00283A2F"/>
    <w:rsid w:val="00283D35"/>
    <w:rsid w:val="0028470C"/>
    <w:rsid w:val="00284832"/>
    <w:rsid w:val="002916EC"/>
    <w:rsid w:val="00291F4B"/>
    <w:rsid w:val="002920DE"/>
    <w:rsid w:val="002927B6"/>
    <w:rsid w:val="00294020"/>
    <w:rsid w:val="002940B8"/>
    <w:rsid w:val="002A38DD"/>
    <w:rsid w:val="002A50AE"/>
    <w:rsid w:val="002A5614"/>
    <w:rsid w:val="002A6DA7"/>
    <w:rsid w:val="002A798C"/>
    <w:rsid w:val="002A7DCC"/>
    <w:rsid w:val="002A7FF6"/>
    <w:rsid w:val="002B185A"/>
    <w:rsid w:val="002B24B4"/>
    <w:rsid w:val="002B4F78"/>
    <w:rsid w:val="002B5421"/>
    <w:rsid w:val="002B5817"/>
    <w:rsid w:val="002B6719"/>
    <w:rsid w:val="002B6781"/>
    <w:rsid w:val="002C010F"/>
    <w:rsid w:val="002C065D"/>
    <w:rsid w:val="002C64DC"/>
    <w:rsid w:val="002C6E7F"/>
    <w:rsid w:val="002C6FC8"/>
    <w:rsid w:val="002C7CD2"/>
    <w:rsid w:val="002D66F4"/>
    <w:rsid w:val="002D6E60"/>
    <w:rsid w:val="002D7BBA"/>
    <w:rsid w:val="002D7D4D"/>
    <w:rsid w:val="002E0EED"/>
    <w:rsid w:val="002E1512"/>
    <w:rsid w:val="002E2709"/>
    <w:rsid w:val="002E31BD"/>
    <w:rsid w:val="002E31EE"/>
    <w:rsid w:val="002E394C"/>
    <w:rsid w:val="002E4F37"/>
    <w:rsid w:val="002E61CF"/>
    <w:rsid w:val="002E648E"/>
    <w:rsid w:val="002F12FE"/>
    <w:rsid w:val="002F2F37"/>
    <w:rsid w:val="002F34E2"/>
    <w:rsid w:val="002F5AF1"/>
    <w:rsid w:val="002F643C"/>
    <w:rsid w:val="002F65C7"/>
    <w:rsid w:val="002F6D8A"/>
    <w:rsid w:val="002F73F8"/>
    <w:rsid w:val="0030082C"/>
    <w:rsid w:val="00301CF6"/>
    <w:rsid w:val="00303255"/>
    <w:rsid w:val="0030482C"/>
    <w:rsid w:val="00305281"/>
    <w:rsid w:val="00307337"/>
    <w:rsid w:val="003102A2"/>
    <w:rsid w:val="0031067F"/>
    <w:rsid w:val="00310CAD"/>
    <w:rsid w:val="00311944"/>
    <w:rsid w:val="00313105"/>
    <w:rsid w:val="003135F6"/>
    <w:rsid w:val="0031457C"/>
    <w:rsid w:val="003147F6"/>
    <w:rsid w:val="00314929"/>
    <w:rsid w:val="00315236"/>
    <w:rsid w:val="003156F9"/>
    <w:rsid w:val="00316B02"/>
    <w:rsid w:val="00324D01"/>
    <w:rsid w:val="00325FDC"/>
    <w:rsid w:val="003260F0"/>
    <w:rsid w:val="00326653"/>
    <w:rsid w:val="00326D3D"/>
    <w:rsid w:val="00330457"/>
    <w:rsid w:val="003304FD"/>
    <w:rsid w:val="00330CC4"/>
    <w:rsid w:val="0033157A"/>
    <w:rsid w:val="00332472"/>
    <w:rsid w:val="0033351F"/>
    <w:rsid w:val="00333697"/>
    <w:rsid w:val="0033500A"/>
    <w:rsid w:val="00336A97"/>
    <w:rsid w:val="0034068D"/>
    <w:rsid w:val="00341FC4"/>
    <w:rsid w:val="003424AD"/>
    <w:rsid w:val="00344DB5"/>
    <w:rsid w:val="003452BF"/>
    <w:rsid w:val="00345BC9"/>
    <w:rsid w:val="00346113"/>
    <w:rsid w:val="00347772"/>
    <w:rsid w:val="00351CD4"/>
    <w:rsid w:val="00352849"/>
    <w:rsid w:val="003530F5"/>
    <w:rsid w:val="00354B90"/>
    <w:rsid w:val="00354E60"/>
    <w:rsid w:val="003566A2"/>
    <w:rsid w:val="00356768"/>
    <w:rsid w:val="00357F32"/>
    <w:rsid w:val="0036199D"/>
    <w:rsid w:val="00362B92"/>
    <w:rsid w:val="00362F78"/>
    <w:rsid w:val="0036338D"/>
    <w:rsid w:val="00363421"/>
    <w:rsid w:val="00366746"/>
    <w:rsid w:val="003669FB"/>
    <w:rsid w:val="00366F5E"/>
    <w:rsid w:val="0036725E"/>
    <w:rsid w:val="003679C3"/>
    <w:rsid w:val="00370309"/>
    <w:rsid w:val="00370451"/>
    <w:rsid w:val="00370F3A"/>
    <w:rsid w:val="00370F58"/>
    <w:rsid w:val="00371D15"/>
    <w:rsid w:val="003725F9"/>
    <w:rsid w:val="00374E59"/>
    <w:rsid w:val="00374EEE"/>
    <w:rsid w:val="00375B95"/>
    <w:rsid w:val="00375C71"/>
    <w:rsid w:val="00376FEA"/>
    <w:rsid w:val="00377527"/>
    <w:rsid w:val="0038029B"/>
    <w:rsid w:val="003814AA"/>
    <w:rsid w:val="00382BA9"/>
    <w:rsid w:val="00382C56"/>
    <w:rsid w:val="00382D7B"/>
    <w:rsid w:val="00382EEC"/>
    <w:rsid w:val="00384E69"/>
    <w:rsid w:val="00384F69"/>
    <w:rsid w:val="00386E09"/>
    <w:rsid w:val="00390580"/>
    <w:rsid w:val="003912C5"/>
    <w:rsid w:val="003922D2"/>
    <w:rsid w:val="00393E48"/>
    <w:rsid w:val="00393F48"/>
    <w:rsid w:val="003940B6"/>
    <w:rsid w:val="0039472E"/>
    <w:rsid w:val="0039540B"/>
    <w:rsid w:val="00395BEF"/>
    <w:rsid w:val="003963AF"/>
    <w:rsid w:val="00396583"/>
    <w:rsid w:val="003A235C"/>
    <w:rsid w:val="003A3CE6"/>
    <w:rsid w:val="003A3F98"/>
    <w:rsid w:val="003A5E40"/>
    <w:rsid w:val="003A7457"/>
    <w:rsid w:val="003B19BB"/>
    <w:rsid w:val="003B2EE6"/>
    <w:rsid w:val="003B39C7"/>
    <w:rsid w:val="003B4CA5"/>
    <w:rsid w:val="003B58E8"/>
    <w:rsid w:val="003B665F"/>
    <w:rsid w:val="003B68CC"/>
    <w:rsid w:val="003B759A"/>
    <w:rsid w:val="003B7D8D"/>
    <w:rsid w:val="003C2498"/>
    <w:rsid w:val="003C2B46"/>
    <w:rsid w:val="003C3394"/>
    <w:rsid w:val="003C41BB"/>
    <w:rsid w:val="003C4939"/>
    <w:rsid w:val="003C58AF"/>
    <w:rsid w:val="003C6053"/>
    <w:rsid w:val="003C7D26"/>
    <w:rsid w:val="003D14CF"/>
    <w:rsid w:val="003D30A9"/>
    <w:rsid w:val="003D4C5A"/>
    <w:rsid w:val="003D665E"/>
    <w:rsid w:val="003D7E4D"/>
    <w:rsid w:val="003E1E05"/>
    <w:rsid w:val="003E4229"/>
    <w:rsid w:val="003E42E3"/>
    <w:rsid w:val="003E59A3"/>
    <w:rsid w:val="003E6095"/>
    <w:rsid w:val="003E7999"/>
    <w:rsid w:val="003E7B07"/>
    <w:rsid w:val="003F011A"/>
    <w:rsid w:val="003F02AD"/>
    <w:rsid w:val="003F033C"/>
    <w:rsid w:val="003F0823"/>
    <w:rsid w:val="003F0EFD"/>
    <w:rsid w:val="003F161D"/>
    <w:rsid w:val="003F188C"/>
    <w:rsid w:val="003F1F64"/>
    <w:rsid w:val="003F4C90"/>
    <w:rsid w:val="003F79DA"/>
    <w:rsid w:val="0040004C"/>
    <w:rsid w:val="00400E63"/>
    <w:rsid w:val="0040196D"/>
    <w:rsid w:val="00402101"/>
    <w:rsid w:val="00403052"/>
    <w:rsid w:val="00403598"/>
    <w:rsid w:val="00403E42"/>
    <w:rsid w:val="00404422"/>
    <w:rsid w:val="004053D1"/>
    <w:rsid w:val="00406C3D"/>
    <w:rsid w:val="00406F84"/>
    <w:rsid w:val="004073F3"/>
    <w:rsid w:val="00410E36"/>
    <w:rsid w:val="00412E07"/>
    <w:rsid w:val="004177EF"/>
    <w:rsid w:val="00420326"/>
    <w:rsid w:val="0042196E"/>
    <w:rsid w:val="00422051"/>
    <w:rsid w:val="00425408"/>
    <w:rsid w:val="00426637"/>
    <w:rsid w:val="00426858"/>
    <w:rsid w:val="00426A8D"/>
    <w:rsid w:val="004303E3"/>
    <w:rsid w:val="0043117E"/>
    <w:rsid w:val="004317DC"/>
    <w:rsid w:val="00432003"/>
    <w:rsid w:val="00432A60"/>
    <w:rsid w:val="004331D3"/>
    <w:rsid w:val="00433FA7"/>
    <w:rsid w:val="00434C3D"/>
    <w:rsid w:val="00435979"/>
    <w:rsid w:val="004375FE"/>
    <w:rsid w:val="004378B5"/>
    <w:rsid w:val="00440C5C"/>
    <w:rsid w:val="0044217A"/>
    <w:rsid w:val="00443827"/>
    <w:rsid w:val="00445F05"/>
    <w:rsid w:val="00447FCD"/>
    <w:rsid w:val="00451F3B"/>
    <w:rsid w:val="00452353"/>
    <w:rsid w:val="0045249B"/>
    <w:rsid w:val="00452810"/>
    <w:rsid w:val="00452F20"/>
    <w:rsid w:val="0045348E"/>
    <w:rsid w:val="004539D2"/>
    <w:rsid w:val="0045470B"/>
    <w:rsid w:val="00456246"/>
    <w:rsid w:val="0045725D"/>
    <w:rsid w:val="00461EBA"/>
    <w:rsid w:val="00463561"/>
    <w:rsid w:val="0046468A"/>
    <w:rsid w:val="004649EE"/>
    <w:rsid w:val="00464C14"/>
    <w:rsid w:val="00465358"/>
    <w:rsid w:val="004659E6"/>
    <w:rsid w:val="00470A41"/>
    <w:rsid w:val="00471815"/>
    <w:rsid w:val="00473394"/>
    <w:rsid w:val="004735F0"/>
    <w:rsid w:val="0047384A"/>
    <w:rsid w:val="00473AEE"/>
    <w:rsid w:val="004745EC"/>
    <w:rsid w:val="00474868"/>
    <w:rsid w:val="00475C4D"/>
    <w:rsid w:val="0047747B"/>
    <w:rsid w:val="0048037C"/>
    <w:rsid w:val="00482694"/>
    <w:rsid w:val="004840C7"/>
    <w:rsid w:val="00486878"/>
    <w:rsid w:val="004874B7"/>
    <w:rsid w:val="00487DE1"/>
    <w:rsid w:val="00491A99"/>
    <w:rsid w:val="00492189"/>
    <w:rsid w:val="00494488"/>
    <w:rsid w:val="00495740"/>
    <w:rsid w:val="004969F1"/>
    <w:rsid w:val="00497680"/>
    <w:rsid w:val="00497734"/>
    <w:rsid w:val="004A0529"/>
    <w:rsid w:val="004A0B7A"/>
    <w:rsid w:val="004A0BDC"/>
    <w:rsid w:val="004A0FF0"/>
    <w:rsid w:val="004A2490"/>
    <w:rsid w:val="004A3085"/>
    <w:rsid w:val="004A328F"/>
    <w:rsid w:val="004A350D"/>
    <w:rsid w:val="004A366E"/>
    <w:rsid w:val="004A50B9"/>
    <w:rsid w:val="004A535C"/>
    <w:rsid w:val="004B0043"/>
    <w:rsid w:val="004B39DA"/>
    <w:rsid w:val="004B3C48"/>
    <w:rsid w:val="004B5D17"/>
    <w:rsid w:val="004B6013"/>
    <w:rsid w:val="004B643F"/>
    <w:rsid w:val="004B66CE"/>
    <w:rsid w:val="004B73DD"/>
    <w:rsid w:val="004C0AA3"/>
    <w:rsid w:val="004C11C5"/>
    <w:rsid w:val="004C1505"/>
    <w:rsid w:val="004C1E86"/>
    <w:rsid w:val="004C1EB1"/>
    <w:rsid w:val="004C4A93"/>
    <w:rsid w:val="004C52DE"/>
    <w:rsid w:val="004C530B"/>
    <w:rsid w:val="004C5E91"/>
    <w:rsid w:val="004D0328"/>
    <w:rsid w:val="004D0EAF"/>
    <w:rsid w:val="004D1DDA"/>
    <w:rsid w:val="004D2573"/>
    <w:rsid w:val="004D2FDB"/>
    <w:rsid w:val="004D3C03"/>
    <w:rsid w:val="004D40B8"/>
    <w:rsid w:val="004D470D"/>
    <w:rsid w:val="004D48C0"/>
    <w:rsid w:val="004D5EC1"/>
    <w:rsid w:val="004D6D64"/>
    <w:rsid w:val="004D6F20"/>
    <w:rsid w:val="004D7E58"/>
    <w:rsid w:val="004E0545"/>
    <w:rsid w:val="004E1468"/>
    <w:rsid w:val="004E1CFE"/>
    <w:rsid w:val="004E2B63"/>
    <w:rsid w:val="004E3880"/>
    <w:rsid w:val="004E4CD9"/>
    <w:rsid w:val="004E5F4D"/>
    <w:rsid w:val="004E66BC"/>
    <w:rsid w:val="004E673F"/>
    <w:rsid w:val="004E768E"/>
    <w:rsid w:val="004F0CC3"/>
    <w:rsid w:val="004F1371"/>
    <w:rsid w:val="004F1F45"/>
    <w:rsid w:val="004F3FA1"/>
    <w:rsid w:val="004F46C9"/>
    <w:rsid w:val="004F51F7"/>
    <w:rsid w:val="004F68CE"/>
    <w:rsid w:val="004F6EBC"/>
    <w:rsid w:val="004F700E"/>
    <w:rsid w:val="004F750E"/>
    <w:rsid w:val="00500630"/>
    <w:rsid w:val="00501C33"/>
    <w:rsid w:val="00503195"/>
    <w:rsid w:val="005034B6"/>
    <w:rsid w:val="00504770"/>
    <w:rsid w:val="00506495"/>
    <w:rsid w:val="00506ED7"/>
    <w:rsid w:val="005075FA"/>
    <w:rsid w:val="005109E5"/>
    <w:rsid w:val="0051364E"/>
    <w:rsid w:val="005136FB"/>
    <w:rsid w:val="005139E0"/>
    <w:rsid w:val="00513FC6"/>
    <w:rsid w:val="005149AC"/>
    <w:rsid w:val="00516700"/>
    <w:rsid w:val="00517F47"/>
    <w:rsid w:val="00520175"/>
    <w:rsid w:val="005201D3"/>
    <w:rsid w:val="00520DD7"/>
    <w:rsid w:val="005217B1"/>
    <w:rsid w:val="00523264"/>
    <w:rsid w:val="00523DAA"/>
    <w:rsid w:val="00523FF7"/>
    <w:rsid w:val="00524093"/>
    <w:rsid w:val="005246BB"/>
    <w:rsid w:val="00525E57"/>
    <w:rsid w:val="005268D7"/>
    <w:rsid w:val="00530D16"/>
    <w:rsid w:val="0053207F"/>
    <w:rsid w:val="00532577"/>
    <w:rsid w:val="00533315"/>
    <w:rsid w:val="00534C1C"/>
    <w:rsid w:val="00534CE7"/>
    <w:rsid w:val="00535844"/>
    <w:rsid w:val="00536178"/>
    <w:rsid w:val="00536759"/>
    <w:rsid w:val="00536A4D"/>
    <w:rsid w:val="005374D5"/>
    <w:rsid w:val="005408CE"/>
    <w:rsid w:val="00542EB1"/>
    <w:rsid w:val="00543B87"/>
    <w:rsid w:val="0054484D"/>
    <w:rsid w:val="00545749"/>
    <w:rsid w:val="005466C7"/>
    <w:rsid w:val="00546739"/>
    <w:rsid w:val="00547B43"/>
    <w:rsid w:val="00551437"/>
    <w:rsid w:val="0055159A"/>
    <w:rsid w:val="0055422D"/>
    <w:rsid w:val="005549CE"/>
    <w:rsid w:val="00554A5F"/>
    <w:rsid w:val="0055508C"/>
    <w:rsid w:val="005550BE"/>
    <w:rsid w:val="005570B9"/>
    <w:rsid w:val="00561C38"/>
    <w:rsid w:val="00564E08"/>
    <w:rsid w:val="00567059"/>
    <w:rsid w:val="005673CD"/>
    <w:rsid w:val="00570539"/>
    <w:rsid w:val="00570CF2"/>
    <w:rsid w:val="005714FC"/>
    <w:rsid w:val="005715A6"/>
    <w:rsid w:val="00571EAE"/>
    <w:rsid w:val="005726BE"/>
    <w:rsid w:val="00573F92"/>
    <w:rsid w:val="00574935"/>
    <w:rsid w:val="00574D61"/>
    <w:rsid w:val="00576704"/>
    <w:rsid w:val="00576BA8"/>
    <w:rsid w:val="00577DBD"/>
    <w:rsid w:val="00580F92"/>
    <w:rsid w:val="00581C6B"/>
    <w:rsid w:val="00581C86"/>
    <w:rsid w:val="00582688"/>
    <w:rsid w:val="0058329C"/>
    <w:rsid w:val="00583A7B"/>
    <w:rsid w:val="005847DC"/>
    <w:rsid w:val="00585EEC"/>
    <w:rsid w:val="00590477"/>
    <w:rsid w:val="00590686"/>
    <w:rsid w:val="00590C36"/>
    <w:rsid w:val="00592035"/>
    <w:rsid w:val="0059315B"/>
    <w:rsid w:val="00593BD3"/>
    <w:rsid w:val="005A0020"/>
    <w:rsid w:val="005A1514"/>
    <w:rsid w:val="005A67AD"/>
    <w:rsid w:val="005A7A59"/>
    <w:rsid w:val="005A7AEB"/>
    <w:rsid w:val="005B0DE9"/>
    <w:rsid w:val="005B4868"/>
    <w:rsid w:val="005B49C0"/>
    <w:rsid w:val="005B5707"/>
    <w:rsid w:val="005B5F9A"/>
    <w:rsid w:val="005B71F5"/>
    <w:rsid w:val="005C0628"/>
    <w:rsid w:val="005C2533"/>
    <w:rsid w:val="005C44B7"/>
    <w:rsid w:val="005C50C8"/>
    <w:rsid w:val="005C7179"/>
    <w:rsid w:val="005C744F"/>
    <w:rsid w:val="005C775C"/>
    <w:rsid w:val="005D04B8"/>
    <w:rsid w:val="005D077F"/>
    <w:rsid w:val="005D0F65"/>
    <w:rsid w:val="005D2721"/>
    <w:rsid w:val="005D6322"/>
    <w:rsid w:val="005D6EE9"/>
    <w:rsid w:val="005D716A"/>
    <w:rsid w:val="005D77AB"/>
    <w:rsid w:val="005E1808"/>
    <w:rsid w:val="005E183B"/>
    <w:rsid w:val="005E1A45"/>
    <w:rsid w:val="005E34CF"/>
    <w:rsid w:val="005E3D31"/>
    <w:rsid w:val="005E681E"/>
    <w:rsid w:val="005E75DF"/>
    <w:rsid w:val="005E7C4A"/>
    <w:rsid w:val="005F0517"/>
    <w:rsid w:val="005F1F26"/>
    <w:rsid w:val="005F2929"/>
    <w:rsid w:val="005F39D8"/>
    <w:rsid w:val="005F3F5E"/>
    <w:rsid w:val="005F4505"/>
    <w:rsid w:val="005F5A0C"/>
    <w:rsid w:val="005F5D5E"/>
    <w:rsid w:val="005F6C93"/>
    <w:rsid w:val="00600C67"/>
    <w:rsid w:val="006013C6"/>
    <w:rsid w:val="00601A36"/>
    <w:rsid w:val="00602012"/>
    <w:rsid w:val="0060362E"/>
    <w:rsid w:val="00603759"/>
    <w:rsid w:val="00604572"/>
    <w:rsid w:val="006047D5"/>
    <w:rsid w:val="00605DA6"/>
    <w:rsid w:val="00607B40"/>
    <w:rsid w:val="006136F6"/>
    <w:rsid w:val="0061397A"/>
    <w:rsid w:val="00614BF4"/>
    <w:rsid w:val="00614C85"/>
    <w:rsid w:val="0061698E"/>
    <w:rsid w:val="006173DC"/>
    <w:rsid w:val="006174E4"/>
    <w:rsid w:val="00621CAE"/>
    <w:rsid w:val="0062379D"/>
    <w:rsid w:val="006244BC"/>
    <w:rsid w:val="00625467"/>
    <w:rsid w:val="00625592"/>
    <w:rsid w:val="0062561B"/>
    <w:rsid w:val="00625A22"/>
    <w:rsid w:val="006268AA"/>
    <w:rsid w:val="00627834"/>
    <w:rsid w:val="00627937"/>
    <w:rsid w:val="00630677"/>
    <w:rsid w:val="00632041"/>
    <w:rsid w:val="00634532"/>
    <w:rsid w:val="006347A3"/>
    <w:rsid w:val="00634882"/>
    <w:rsid w:val="006369A8"/>
    <w:rsid w:val="00637035"/>
    <w:rsid w:val="006377AC"/>
    <w:rsid w:val="00645FDF"/>
    <w:rsid w:val="00646C7D"/>
    <w:rsid w:val="00646ED8"/>
    <w:rsid w:val="006471BD"/>
    <w:rsid w:val="00647B71"/>
    <w:rsid w:val="00651099"/>
    <w:rsid w:val="00652499"/>
    <w:rsid w:val="0065295E"/>
    <w:rsid w:val="00655A0A"/>
    <w:rsid w:val="006573E8"/>
    <w:rsid w:val="00657F33"/>
    <w:rsid w:val="006607FD"/>
    <w:rsid w:val="00660C10"/>
    <w:rsid w:val="0066133B"/>
    <w:rsid w:val="006615AE"/>
    <w:rsid w:val="0066174B"/>
    <w:rsid w:val="006626B8"/>
    <w:rsid w:val="00662EA9"/>
    <w:rsid w:val="00663DC5"/>
    <w:rsid w:val="00664080"/>
    <w:rsid w:val="006650B8"/>
    <w:rsid w:val="00665221"/>
    <w:rsid w:val="00665570"/>
    <w:rsid w:val="00666258"/>
    <w:rsid w:val="00666551"/>
    <w:rsid w:val="00672D06"/>
    <w:rsid w:val="00673B24"/>
    <w:rsid w:val="006741C4"/>
    <w:rsid w:val="006765DE"/>
    <w:rsid w:val="00677143"/>
    <w:rsid w:val="006779F0"/>
    <w:rsid w:val="00677A50"/>
    <w:rsid w:val="00677A64"/>
    <w:rsid w:val="00677C38"/>
    <w:rsid w:val="00677D6D"/>
    <w:rsid w:val="00677F18"/>
    <w:rsid w:val="00677F56"/>
    <w:rsid w:val="00680867"/>
    <w:rsid w:val="00681702"/>
    <w:rsid w:val="0068188B"/>
    <w:rsid w:val="0068215F"/>
    <w:rsid w:val="006838DE"/>
    <w:rsid w:val="00684186"/>
    <w:rsid w:val="00684CE9"/>
    <w:rsid w:val="00685B93"/>
    <w:rsid w:val="00686F19"/>
    <w:rsid w:val="00687E5B"/>
    <w:rsid w:val="00690008"/>
    <w:rsid w:val="00690AAB"/>
    <w:rsid w:val="00692D86"/>
    <w:rsid w:val="006936E4"/>
    <w:rsid w:val="00695FFA"/>
    <w:rsid w:val="006A012B"/>
    <w:rsid w:val="006A044B"/>
    <w:rsid w:val="006A1E64"/>
    <w:rsid w:val="006A2287"/>
    <w:rsid w:val="006A3B39"/>
    <w:rsid w:val="006A4D30"/>
    <w:rsid w:val="006A509B"/>
    <w:rsid w:val="006A71B2"/>
    <w:rsid w:val="006B1388"/>
    <w:rsid w:val="006B3DA6"/>
    <w:rsid w:val="006B430C"/>
    <w:rsid w:val="006B505D"/>
    <w:rsid w:val="006B5519"/>
    <w:rsid w:val="006B56CF"/>
    <w:rsid w:val="006B6191"/>
    <w:rsid w:val="006B657D"/>
    <w:rsid w:val="006B7AA5"/>
    <w:rsid w:val="006C00A9"/>
    <w:rsid w:val="006C0A89"/>
    <w:rsid w:val="006C0D98"/>
    <w:rsid w:val="006C209E"/>
    <w:rsid w:val="006C2239"/>
    <w:rsid w:val="006C23A2"/>
    <w:rsid w:val="006C2EA0"/>
    <w:rsid w:val="006C3459"/>
    <w:rsid w:val="006C3A39"/>
    <w:rsid w:val="006C3C00"/>
    <w:rsid w:val="006C4BEC"/>
    <w:rsid w:val="006C6FD4"/>
    <w:rsid w:val="006D32B3"/>
    <w:rsid w:val="006D50DC"/>
    <w:rsid w:val="006D7DB6"/>
    <w:rsid w:val="006E01FA"/>
    <w:rsid w:val="006E027F"/>
    <w:rsid w:val="006E2193"/>
    <w:rsid w:val="006E35BD"/>
    <w:rsid w:val="006E5121"/>
    <w:rsid w:val="006E558C"/>
    <w:rsid w:val="006E57B4"/>
    <w:rsid w:val="006E6BD2"/>
    <w:rsid w:val="006E751E"/>
    <w:rsid w:val="006F06F0"/>
    <w:rsid w:val="006F26E6"/>
    <w:rsid w:val="006F29AC"/>
    <w:rsid w:val="006F2D10"/>
    <w:rsid w:val="006F3827"/>
    <w:rsid w:val="006F5A0B"/>
    <w:rsid w:val="006F75EB"/>
    <w:rsid w:val="0070163F"/>
    <w:rsid w:val="007018B5"/>
    <w:rsid w:val="00701D3B"/>
    <w:rsid w:val="00703113"/>
    <w:rsid w:val="007032CE"/>
    <w:rsid w:val="00703BA5"/>
    <w:rsid w:val="0071050D"/>
    <w:rsid w:val="00711943"/>
    <w:rsid w:val="00711B0A"/>
    <w:rsid w:val="0071272E"/>
    <w:rsid w:val="00716A92"/>
    <w:rsid w:val="007173DD"/>
    <w:rsid w:val="00717F34"/>
    <w:rsid w:val="007215F9"/>
    <w:rsid w:val="007218D1"/>
    <w:rsid w:val="00722B39"/>
    <w:rsid w:val="0072424B"/>
    <w:rsid w:val="00724FAE"/>
    <w:rsid w:val="007251D2"/>
    <w:rsid w:val="00725213"/>
    <w:rsid w:val="00726556"/>
    <w:rsid w:val="00726D20"/>
    <w:rsid w:val="00727805"/>
    <w:rsid w:val="00727BB9"/>
    <w:rsid w:val="007303C5"/>
    <w:rsid w:val="0073097D"/>
    <w:rsid w:val="007328E5"/>
    <w:rsid w:val="00732905"/>
    <w:rsid w:val="00733B7D"/>
    <w:rsid w:val="0073408C"/>
    <w:rsid w:val="00734E40"/>
    <w:rsid w:val="0073762D"/>
    <w:rsid w:val="00737EDE"/>
    <w:rsid w:val="00740FCC"/>
    <w:rsid w:val="00740FEE"/>
    <w:rsid w:val="0074226C"/>
    <w:rsid w:val="007422FE"/>
    <w:rsid w:val="00742373"/>
    <w:rsid w:val="00743B1B"/>
    <w:rsid w:val="00744577"/>
    <w:rsid w:val="00744908"/>
    <w:rsid w:val="0074587F"/>
    <w:rsid w:val="00745D2E"/>
    <w:rsid w:val="00746633"/>
    <w:rsid w:val="00746A16"/>
    <w:rsid w:val="00746F5D"/>
    <w:rsid w:val="007511B9"/>
    <w:rsid w:val="00751565"/>
    <w:rsid w:val="00751D37"/>
    <w:rsid w:val="0075243F"/>
    <w:rsid w:val="007528A9"/>
    <w:rsid w:val="0075300E"/>
    <w:rsid w:val="00753A9F"/>
    <w:rsid w:val="0075573E"/>
    <w:rsid w:val="0075581A"/>
    <w:rsid w:val="007567D6"/>
    <w:rsid w:val="00756AAC"/>
    <w:rsid w:val="007602B0"/>
    <w:rsid w:val="00760BD9"/>
    <w:rsid w:val="00760FF6"/>
    <w:rsid w:val="0076127D"/>
    <w:rsid w:val="00761B23"/>
    <w:rsid w:val="007627E4"/>
    <w:rsid w:val="00763554"/>
    <w:rsid w:val="007638FE"/>
    <w:rsid w:val="00763C98"/>
    <w:rsid w:val="00764D37"/>
    <w:rsid w:val="00766501"/>
    <w:rsid w:val="00767A8C"/>
    <w:rsid w:val="0077044F"/>
    <w:rsid w:val="00772143"/>
    <w:rsid w:val="007731CF"/>
    <w:rsid w:val="00774459"/>
    <w:rsid w:val="007767A0"/>
    <w:rsid w:val="00776A8E"/>
    <w:rsid w:val="00776ABD"/>
    <w:rsid w:val="0077748B"/>
    <w:rsid w:val="007774EB"/>
    <w:rsid w:val="0078095C"/>
    <w:rsid w:val="00782D01"/>
    <w:rsid w:val="00783074"/>
    <w:rsid w:val="007839C1"/>
    <w:rsid w:val="00785208"/>
    <w:rsid w:val="00786F37"/>
    <w:rsid w:val="007900B4"/>
    <w:rsid w:val="007907FF"/>
    <w:rsid w:val="0079132E"/>
    <w:rsid w:val="0079163C"/>
    <w:rsid w:val="0079181B"/>
    <w:rsid w:val="007935F2"/>
    <w:rsid w:val="00794BA3"/>
    <w:rsid w:val="00796C45"/>
    <w:rsid w:val="007A04E0"/>
    <w:rsid w:val="007A1664"/>
    <w:rsid w:val="007A1C12"/>
    <w:rsid w:val="007A1F62"/>
    <w:rsid w:val="007A4EE4"/>
    <w:rsid w:val="007A5609"/>
    <w:rsid w:val="007A5FC7"/>
    <w:rsid w:val="007A685C"/>
    <w:rsid w:val="007A70C6"/>
    <w:rsid w:val="007B09E9"/>
    <w:rsid w:val="007B1923"/>
    <w:rsid w:val="007B1D03"/>
    <w:rsid w:val="007B326E"/>
    <w:rsid w:val="007B3AB5"/>
    <w:rsid w:val="007B4355"/>
    <w:rsid w:val="007B46BC"/>
    <w:rsid w:val="007B49BF"/>
    <w:rsid w:val="007B4D39"/>
    <w:rsid w:val="007B75D1"/>
    <w:rsid w:val="007C02CF"/>
    <w:rsid w:val="007C0E69"/>
    <w:rsid w:val="007C1A00"/>
    <w:rsid w:val="007C1B6D"/>
    <w:rsid w:val="007C497B"/>
    <w:rsid w:val="007C5D96"/>
    <w:rsid w:val="007C75A5"/>
    <w:rsid w:val="007C7E24"/>
    <w:rsid w:val="007D00E5"/>
    <w:rsid w:val="007D0D87"/>
    <w:rsid w:val="007D2104"/>
    <w:rsid w:val="007D213E"/>
    <w:rsid w:val="007D34CC"/>
    <w:rsid w:val="007D36E8"/>
    <w:rsid w:val="007D45FF"/>
    <w:rsid w:val="007D5238"/>
    <w:rsid w:val="007D68FE"/>
    <w:rsid w:val="007D79A2"/>
    <w:rsid w:val="007D7C58"/>
    <w:rsid w:val="007E08BE"/>
    <w:rsid w:val="007E08C9"/>
    <w:rsid w:val="007E0F0D"/>
    <w:rsid w:val="007E171A"/>
    <w:rsid w:val="007E241B"/>
    <w:rsid w:val="007E3CEA"/>
    <w:rsid w:val="007E7516"/>
    <w:rsid w:val="007E780A"/>
    <w:rsid w:val="007E7C5F"/>
    <w:rsid w:val="007F032F"/>
    <w:rsid w:val="007F0B87"/>
    <w:rsid w:val="007F16C0"/>
    <w:rsid w:val="007F2622"/>
    <w:rsid w:val="007F2EEA"/>
    <w:rsid w:val="007F3073"/>
    <w:rsid w:val="007F4949"/>
    <w:rsid w:val="007F4F6F"/>
    <w:rsid w:val="007F529E"/>
    <w:rsid w:val="007F6A6C"/>
    <w:rsid w:val="007F7338"/>
    <w:rsid w:val="007F753B"/>
    <w:rsid w:val="007F7DAA"/>
    <w:rsid w:val="00800B41"/>
    <w:rsid w:val="00802C4D"/>
    <w:rsid w:val="0080413A"/>
    <w:rsid w:val="0080467F"/>
    <w:rsid w:val="0080649A"/>
    <w:rsid w:val="00812D63"/>
    <w:rsid w:val="00813EBD"/>
    <w:rsid w:val="00815DFD"/>
    <w:rsid w:val="008161AE"/>
    <w:rsid w:val="00817589"/>
    <w:rsid w:val="008204F4"/>
    <w:rsid w:val="008217AD"/>
    <w:rsid w:val="0082353A"/>
    <w:rsid w:val="008236EA"/>
    <w:rsid w:val="008242EA"/>
    <w:rsid w:val="00824948"/>
    <w:rsid w:val="00825AFD"/>
    <w:rsid w:val="0082658C"/>
    <w:rsid w:val="0082668B"/>
    <w:rsid w:val="0083020B"/>
    <w:rsid w:val="00830809"/>
    <w:rsid w:val="00831848"/>
    <w:rsid w:val="0083226E"/>
    <w:rsid w:val="00832808"/>
    <w:rsid w:val="00833191"/>
    <w:rsid w:val="00833A7C"/>
    <w:rsid w:val="00833F43"/>
    <w:rsid w:val="00835014"/>
    <w:rsid w:val="008373AA"/>
    <w:rsid w:val="00837794"/>
    <w:rsid w:val="00841CE5"/>
    <w:rsid w:val="0084257D"/>
    <w:rsid w:val="00842C54"/>
    <w:rsid w:val="00843A38"/>
    <w:rsid w:val="0084405A"/>
    <w:rsid w:val="00844F0D"/>
    <w:rsid w:val="00846DD9"/>
    <w:rsid w:val="00852D87"/>
    <w:rsid w:val="008530AD"/>
    <w:rsid w:val="00855683"/>
    <w:rsid w:val="0085568A"/>
    <w:rsid w:val="0085608A"/>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81C11"/>
    <w:rsid w:val="00883E02"/>
    <w:rsid w:val="00883E5C"/>
    <w:rsid w:val="00884731"/>
    <w:rsid w:val="008848B8"/>
    <w:rsid w:val="008850E9"/>
    <w:rsid w:val="0088580E"/>
    <w:rsid w:val="00885D9B"/>
    <w:rsid w:val="008904B9"/>
    <w:rsid w:val="00891FF6"/>
    <w:rsid w:val="00892A77"/>
    <w:rsid w:val="00892FDD"/>
    <w:rsid w:val="00893451"/>
    <w:rsid w:val="008963E6"/>
    <w:rsid w:val="00897F69"/>
    <w:rsid w:val="008A0981"/>
    <w:rsid w:val="008A1D55"/>
    <w:rsid w:val="008A1DA0"/>
    <w:rsid w:val="008A28E1"/>
    <w:rsid w:val="008A5A8D"/>
    <w:rsid w:val="008A5C39"/>
    <w:rsid w:val="008A79B9"/>
    <w:rsid w:val="008A79C0"/>
    <w:rsid w:val="008B00FC"/>
    <w:rsid w:val="008B0969"/>
    <w:rsid w:val="008B15AB"/>
    <w:rsid w:val="008B1AD7"/>
    <w:rsid w:val="008B1FDD"/>
    <w:rsid w:val="008B231F"/>
    <w:rsid w:val="008B3AA9"/>
    <w:rsid w:val="008B53BA"/>
    <w:rsid w:val="008B7179"/>
    <w:rsid w:val="008C08A6"/>
    <w:rsid w:val="008C1947"/>
    <w:rsid w:val="008C2901"/>
    <w:rsid w:val="008C37AA"/>
    <w:rsid w:val="008C467A"/>
    <w:rsid w:val="008C54D9"/>
    <w:rsid w:val="008C6AF8"/>
    <w:rsid w:val="008C6C26"/>
    <w:rsid w:val="008C784E"/>
    <w:rsid w:val="008D06DF"/>
    <w:rsid w:val="008D22EF"/>
    <w:rsid w:val="008D2714"/>
    <w:rsid w:val="008D5C6B"/>
    <w:rsid w:val="008D75CE"/>
    <w:rsid w:val="008E13C5"/>
    <w:rsid w:val="008E1FD9"/>
    <w:rsid w:val="008E21FD"/>
    <w:rsid w:val="008E2C0B"/>
    <w:rsid w:val="008E43B7"/>
    <w:rsid w:val="008E48EB"/>
    <w:rsid w:val="008E49DD"/>
    <w:rsid w:val="008E4EE2"/>
    <w:rsid w:val="008E5169"/>
    <w:rsid w:val="008E60F5"/>
    <w:rsid w:val="008E6C6C"/>
    <w:rsid w:val="008E7494"/>
    <w:rsid w:val="008E7D55"/>
    <w:rsid w:val="008F1E93"/>
    <w:rsid w:val="008F2AC7"/>
    <w:rsid w:val="008F4060"/>
    <w:rsid w:val="008F41DD"/>
    <w:rsid w:val="008F456B"/>
    <w:rsid w:val="008F4CB1"/>
    <w:rsid w:val="008F6F23"/>
    <w:rsid w:val="009011DC"/>
    <w:rsid w:val="00901260"/>
    <w:rsid w:val="0090203C"/>
    <w:rsid w:val="009023BE"/>
    <w:rsid w:val="00902886"/>
    <w:rsid w:val="00903044"/>
    <w:rsid w:val="009039FE"/>
    <w:rsid w:val="009075ED"/>
    <w:rsid w:val="00907769"/>
    <w:rsid w:val="00907927"/>
    <w:rsid w:val="009116A6"/>
    <w:rsid w:val="00911B39"/>
    <w:rsid w:val="0091299E"/>
    <w:rsid w:val="00912DA1"/>
    <w:rsid w:val="00912EC8"/>
    <w:rsid w:val="009132A1"/>
    <w:rsid w:val="009133B3"/>
    <w:rsid w:val="009140FB"/>
    <w:rsid w:val="00914151"/>
    <w:rsid w:val="00914478"/>
    <w:rsid w:val="009148FB"/>
    <w:rsid w:val="009149E6"/>
    <w:rsid w:val="00914CC9"/>
    <w:rsid w:val="00915742"/>
    <w:rsid w:val="00916465"/>
    <w:rsid w:val="00916BC0"/>
    <w:rsid w:val="00917E17"/>
    <w:rsid w:val="00920794"/>
    <w:rsid w:val="0092123E"/>
    <w:rsid w:val="00921506"/>
    <w:rsid w:val="00922031"/>
    <w:rsid w:val="00922251"/>
    <w:rsid w:val="00922AF9"/>
    <w:rsid w:val="00924A7A"/>
    <w:rsid w:val="009255AD"/>
    <w:rsid w:val="00926779"/>
    <w:rsid w:val="00926DB3"/>
    <w:rsid w:val="0092701C"/>
    <w:rsid w:val="00927D46"/>
    <w:rsid w:val="00930E2F"/>
    <w:rsid w:val="009310CF"/>
    <w:rsid w:val="00932052"/>
    <w:rsid w:val="00932A61"/>
    <w:rsid w:val="0093642A"/>
    <w:rsid w:val="0093666D"/>
    <w:rsid w:val="009367BA"/>
    <w:rsid w:val="00937D89"/>
    <w:rsid w:val="00943DA9"/>
    <w:rsid w:val="00943E71"/>
    <w:rsid w:val="0094615E"/>
    <w:rsid w:val="00951A90"/>
    <w:rsid w:val="009524F5"/>
    <w:rsid w:val="009570E6"/>
    <w:rsid w:val="00957EF5"/>
    <w:rsid w:val="0096004D"/>
    <w:rsid w:val="00960E09"/>
    <w:rsid w:val="009617AA"/>
    <w:rsid w:val="00961D7B"/>
    <w:rsid w:val="00961EE2"/>
    <w:rsid w:val="00963613"/>
    <w:rsid w:val="0096798F"/>
    <w:rsid w:val="00967CA6"/>
    <w:rsid w:val="009705DE"/>
    <w:rsid w:val="00971F71"/>
    <w:rsid w:val="0097258A"/>
    <w:rsid w:val="0097353D"/>
    <w:rsid w:val="00973B11"/>
    <w:rsid w:val="00973B63"/>
    <w:rsid w:val="00973D1F"/>
    <w:rsid w:val="00975D8F"/>
    <w:rsid w:val="00976428"/>
    <w:rsid w:val="009768B9"/>
    <w:rsid w:val="009776FA"/>
    <w:rsid w:val="009779B2"/>
    <w:rsid w:val="009816E5"/>
    <w:rsid w:val="00981D80"/>
    <w:rsid w:val="0098249C"/>
    <w:rsid w:val="009826D9"/>
    <w:rsid w:val="00982E77"/>
    <w:rsid w:val="009832C9"/>
    <w:rsid w:val="0098435E"/>
    <w:rsid w:val="00984650"/>
    <w:rsid w:val="009846F4"/>
    <w:rsid w:val="00984B6E"/>
    <w:rsid w:val="00990B0A"/>
    <w:rsid w:val="009912B6"/>
    <w:rsid w:val="00991FE6"/>
    <w:rsid w:val="009934A7"/>
    <w:rsid w:val="0099380A"/>
    <w:rsid w:val="00993828"/>
    <w:rsid w:val="0099406C"/>
    <w:rsid w:val="009949AC"/>
    <w:rsid w:val="00995134"/>
    <w:rsid w:val="009951A0"/>
    <w:rsid w:val="00995BB5"/>
    <w:rsid w:val="00996038"/>
    <w:rsid w:val="00996732"/>
    <w:rsid w:val="009A0CEC"/>
    <w:rsid w:val="009A2B68"/>
    <w:rsid w:val="009A52A6"/>
    <w:rsid w:val="009A5E5E"/>
    <w:rsid w:val="009A669B"/>
    <w:rsid w:val="009A70B7"/>
    <w:rsid w:val="009A74DF"/>
    <w:rsid w:val="009B097A"/>
    <w:rsid w:val="009B0D2F"/>
    <w:rsid w:val="009B0F8B"/>
    <w:rsid w:val="009B1770"/>
    <w:rsid w:val="009B1AC4"/>
    <w:rsid w:val="009B36ED"/>
    <w:rsid w:val="009B4E15"/>
    <w:rsid w:val="009B7FCD"/>
    <w:rsid w:val="009C1017"/>
    <w:rsid w:val="009C1112"/>
    <w:rsid w:val="009C1DFD"/>
    <w:rsid w:val="009C2F51"/>
    <w:rsid w:val="009C3B39"/>
    <w:rsid w:val="009C416D"/>
    <w:rsid w:val="009C4A27"/>
    <w:rsid w:val="009C5742"/>
    <w:rsid w:val="009C6EA0"/>
    <w:rsid w:val="009C72D3"/>
    <w:rsid w:val="009C7D49"/>
    <w:rsid w:val="009D025B"/>
    <w:rsid w:val="009D36BD"/>
    <w:rsid w:val="009D54E8"/>
    <w:rsid w:val="009D5B82"/>
    <w:rsid w:val="009D6460"/>
    <w:rsid w:val="009D722C"/>
    <w:rsid w:val="009E117D"/>
    <w:rsid w:val="009E1413"/>
    <w:rsid w:val="009E1D0A"/>
    <w:rsid w:val="009E4A7A"/>
    <w:rsid w:val="009E52D8"/>
    <w:rsid w:val="009E620A"/>
    <w:rsid w:val="009E66D1"/>
    <w:rsid w:val="009E7923"/>
    <w:rsid w:val="009F0C9B"/>
    <w:rsid w:val="009F1525"/>
    <w:rsid w:val="009F1A9A"/>
    <w:rsid w:val="009F1DFF"/>
    <w:rsid w:val="009F28A8"/>
    <w:rsid w:val="009F4A0D"/>
    <w:rsid w:val="009F4C65"/>
    <w:rsid w:val="009F5444"/>
    <w:rsid w:val="009F5ED8"/>
    <w:rsid w:val="00A00872"/>
    <w:rsid w:val="00A014EB"/>
    <w:rsid w:val="00A02F68"/>
    <w:rsid w:val="00A03303"/>
    <w:rsid w:val="00A05ED1"/>
    <w:rsid w:val="00A060F2"/>
    <w:rsid w:val="00A0655B"/>
    <w:rsid w:val="00A06789"/>
    <w:rsid w:val="00A06E38"/>
    <w:rsid w:val="00A10E03"/>
    <w:rsid w:val="00A1162A"/>
    <w:rsid w:val="00A11E05"/>
    <w:rsid w:val="00A12C1F"/>
    <w:rsid w:val="00A1478F"/>
    <w:rsid w:val="00A15E78"/>
    <w:rsid w:val="00A15FF6"/>
    <w:rsid w:val="00A1769D"/>
    <w:rsid w:val="00A203C2"/>
    <w:rsid w:val="00A2324E"/>
    <w:rsid w:val="00A24350"/>
    <w:rsid w:val="00A3070D"/>
    <w:rsid w:val="00A312B0"/>
    <w:rsid w:val="00A32162"/>
    <w:rsid w:val="00A3261F"/>
    <w:rsid w:val="00A34A75"/>
    <w:rsid w:val="00A3527C"/>
    <w:rsid w:val="00A402A2"/>
    <w:rsid w:val="00A4072E"/>
    <w:rsid w:val="00A40C9C"/>
    <w:rsid w:val="00A424FD"/>
    <w:rsid w:val="00A42FA8"/>
    <w:rsid w:val="00A44CE3"/>
    <w:rsid w:val="00A47A90"/>
    <w:rsid w:val="00A50C78"/>
    <w:rsid w:val="00A5141B"/>
    <w:rsid w:val="00A5160E"/>
    <w:rsid w:val="00A51EBC"/>
    <w:rsid w:val="00A53712"/>
    <w:rsid w:val="00A546E9"/>
    <w:rsid w:val="00A547AA"/>
    <w:rsid w:val="00A556AF"/>
    <w:rsid w:val="00A5704D"/>
    <w:rsid w:val="00A60E76"/>
    <w:rsid w:val="00A6109B"/>
    <w:rsid w:val="00A614C0"/>
    <w:rsid w:val="00A61A11"/>
    <w:rsid w:val="00A63CE9"/>
    <w:rsid w:val="00A641D4"/>
    <w:rsid w:val="00A67309"/>
    <w:rsid w:val="00A67827"/>
    <w:rsid w:val="00A67A4A"/>
    <w:rsid w:val="00A70CCB"/>
    <w:rsid w:val="00A710EA"/>
    <w:rsid w:val="00A72DEA"/>
    <w:rsid w:val="00A73DC2"/>
    <w:rsid w:val="00A73E09"/>
    <w:rsid w:val="00A74ECE"/>
    <w:rsid w:val="00A753FB"/>
    <w:rsid w:val="00A75423"/>
    <w:rsid w:val="00A76F7B"/>
    <w:rsid w:val="00A776BC"/>
    <w:rsid w:val="00A80AF7"/>
    <w:rsid w:val="00A8390B"/>
    <w:rsid w:val="00A839E6"/>
    <w:rsid w:val="00A83A1E"/>
    <w:rsid w:val="00A83C81"/>
    <w:rsid w:val="00A84743"/>
    <w:rsid w:val="00A8477E"/>
    <w:rsid w:val="00A84B9C"/>
    <w:rsid w:val="00A8631F"/>
    <w:rsid w:val="00A8667E"/>
    <w:rsid w:val="00A87A86"/>
    <w:rsid w:val="00A87B2A"/>
    <w:rsid w:val="00A87F22"/>
    <w:rsid w:val="00A90549"/>
    <w:rsid w:val="00A913F1"/>
    <w:rsid w:val="00A9178E"/>
    <w:rsid w:val="00A91B06"/>
    <w:rsid w:val="00A9218C"/>
    <w:rsid w:val="00A9346B"/>
    <w:rsid w:val="00A9552F"/>
    <w:rsid w:val="00A95708"/>
    <w:rsid w:val="00A9574B"/>
    <w:rsid w:val="00A957B5"/>
    <w:rsid w:val="00A95E15"/>
    <w:rsid w:val="00A95E66"/>
    <w:rsid w:val="00AA067A"/>
    <w:rsid w:val="00AA35A8"/>
    <w:rsid w:val="00AA65B4"/>
    <w:rsid w:val="00AB14C4"/>
    <w:rsid w:val="00AB168D"/>
    <w:rsid w:val="00AB2542"/>
    <w:rsid w:val="00AB34FA"/>
    <w:rsid w:val="00AB41B1"/>
    <w:rsid w:val="00AB4450"/>
    <w:rsid w:val="00AB47C7"/>
    <w:rsid w:val="00AB47FA"/>
    <w:rsid w:val="00AB6D41"/>
    <w:rsid w:val="00AC035A"/>
    <w:rsid w:val="00AC0FA2"/>
    <w:rsid w:val="00AC1E71"/>
    <w:rsid w:val="00AC1F47"/>
    <w:rsid w:val="00AC251D"/>
    <w:rsid w:val="00AC347D"/>
    <w:rsid w:val="00AC5158"/>
    <w:rsid w:val="00AC5837"/>
    <w:rsid w:val="00AC6482"/>
    <w:rsid w:val="00AC7EC6"/>
    <w:rsid w:val="00AD0303"/>
    <w:rsid w:val="00AD4D15"/>
    <w:rsid w:val="00AD4F63"/>
    <w:rsid w:val="00AD629A"/>
    <w:rsid w:val="00AD6334"/>
    <w:rsid w:val="00AD700B"/>
    <w:rsid w:val="00AD7900"/>
    <w:rsid w:val="00AD7921"/>
    <w:rsid w:val="00AE0242"/>
    <w:rsid w:val="00AE0626"/>
    <w:rsid w:val="00AE13AD"/>
    <w:rsid w:val="00AE1C8E"/>
    <w:rsid w:val="00AE2591"/>
    <w:rsid w:val="00AE2D68"/>
    <w:rsid w:val="00AE3ACC"/>
    <w:rsid w:val="00AE3BDD"/>
    <w:rsid w:val="00AE617F"/>
    <w:rsid w:val="00AE6FB4"/>
    <w:rsid w:val="00AE73C4"/>
    <w:rsid w:val="00AE7777"/>
    <w:rsid w:val="00AE7C76"/>
    <w:rsid w:val="00AF0254"/>
    <w:rsid w:val="00AF0349"/>
    <w:rsid w:val="00AF18EB"/>
    <w:rsid w:val="00AF3FD4"/>
    <w:rsid w:val="00AF4444"/>
    <w:rsid w:val="00AF4DE6"/>
    <w:rsid w:val="00AF5A6A"/>
    <w:rsid w:val="00AF6ECC"/>
    <w:rsid w:val="00AF7A22"/>
    <w:rsid w:val="00B00A39"/>
    <w:rsid w:val="00B00CFF"/>
    <w:rsid w:val="00B00EC9"/>
    <w:rsid w:val="00B0131D"/>
    <w:rsid w:val="00B01523"/>
    <w:rsid w:val="00B02897"/>
    <w:rsid w:val="00B03E28"/>
    <w:rsid w:val="00B04422"/>
    <w:rsid w:val="00B05138"/>
    <w:rsid w:val="00B067C8"/>
    <w:rsid w:val="00B06840"/>
    <w:rsid w:val="00B117F1"/>
    <w:rsid w:val="00B11A1C"/>
    <w:rsid w:val="00B1320B"/>
    <w:rsid w:val="00B1393F"/>
    <w:rsid w:val="00B1399D"/>
    <w:rsid w:val="00B1443B"/>
    <w:rsid w:val="00B14E2C"/>
    <w:rsid w:val="00B15A1C"/>
    <w:rsid w:val="00B17139"/>
    <w:rsid w:val="00B17754"/>
    <w:rsid w:val="00B17E33"/>
    <w:rsid w:val="00B20671"/>
    <w:rsid w:val="00B2090F"/>
    <w:rsid w:val="00B212D2"/>
    <w:rsid w:val="00B21AF6"/>
    <w:rsid w:val="00B21EBF"/>
    <w:rsid w:val="00B22A6D"/>
    <w:rsid w:val="00B22C81"/>
    <w:rsid w:val="00B22DB3"/>
    <w:rsid w:val="00B238DF"/>
    <w:rsid w:val="00B25BF9"/>
    <w:rsid w:val="00B279AC"/>
    <w:rsid w:val="00B3038F"/>
    <w:rsid w:val="00B30E62"/>
    <w:rsid w:val="00B311BE"/>
    <w:rsid w:val="00B357BA"/>
    <w:rsid w:val="00B3626F"/>
    <w:rsid w:val="00B37F79"/>
    <w:rsid w:val="00B401D2"/>
    <w:rsid w:val="00B40297"/>
    <w:rsid w:val="00B40AF2"/>
    <w:rsid w:val="00B43121"/>
    <w:rsid w:val="00B431E4"/>
    <w:rsid w:val="00B43CE0"/>
    <w:rsid w:val="00B470D4"/>
    <w:rsid w:val="00B504DF"/>
    <w:rsid w:val="00B514A1"/>
    <w:rsid w:val="00B51768"/>
    <w:rsid w:val="00B52176"/>
    <w:rsid w:val="00B523ED"/>
    <w:rsid w:val="00B52908"/>
    <w:rsid w:val="00B534F5"/>
    <w:rsid w:val="00B541BB"/>
    <w:rsid w:val="00B55600"/>
    <w:rsid w:val="00B5598A"/>
    <w:rsid w:val="00B57EE9"/>
    <w:rsid w:val="00B60254"/>
    <w:rsid w:val="00B60938"/>
    <w:rsid w:val="00B62819"/>
    <w:rsid w:val="00B6351A"/>
    <w:rsid w:val="00B63FD2"/>
    <w:rsid w:val="00B65212"/>
    <w:rsid w:val="00B664B8"/>
    <w:rsid w:val="00B66856"/>
    <w:rsid w:val="00B67718"/>
    <w:rsid w:val="00B70746"/>
    <w:rsid w:val="00B72684"/>
    <w:rsid w:val="00B72DA8"/>
    <w:rsid w:val="00B73E8C"/>
    <w:rsid w:val="00B7447A"/>
    <w:rsid w:val="00B74BFF"/>
    <w:rsid w:val="00B75BB6"/>
    <w:rsid w:val="00B75FCD"/>
    <w:rsid w:val="00B7772F"/>
    <w:rsid w:val="00B85265"/>
    <w:rsid w:val="00B877D6"/>
    <w:rsid w:val="00B878D6"/>
    <w:rsid w:val="00B919CA"/>
    <w:rsid w:val="00B91E8B"/>
    <w:rsid w:val="00B92095"/>
    <w:rsid w:val="00B9465D"/>
    <w:rsid w:val="00B95AF3"/>
    <w:rsid w:val="00B96BB9"/>
    <w:rsid w:val="00B96D85"/>
    <w:rsid w:val="00B97767"/>
    <w:rsid w:val="00BA0E07"/>
    <w:rsid w:val="00BA1A1E"/>
    <w:rsid w:val="00BA1EA2"/>
    <w:rsid w:val="00BA257E"/>
    <w:rsid w:val="00BA3478"/>
    <w:rsid w:val="00BA5C47"/>
    <w:rsid w:val="00BA5E19"/>
    <w:rsid w:val="00BA5E8B"/>
    <w:rsid w:val="00BA6009"/>
    <w:rsid w:val="00BA6254"/>
    <w:rsid w:val="00BA66C4"/>
    <w:rsid w:val="00BA6982"/>
    <w:rsid w:val="00BA73EB"/>
    <w:rsid w:val="00BA7498"/>
    <w:rsid w:val="00BB0148"/>
    <w:rsid w:val="00BB1D37"/>
    <w:rsid w:val="00BB3018"/>
    <w:rsid w:val="00BB47AF"/>
    <w:rsid w:val="00BB5851"/>
    <w:rsid w:val="00BB6011"/>
    <w:rsid w:val="00BB6755"/>
    <w:rsid w:val="00BB7207"/>
    <w:rsid w:val="00BC17AB"/>
    <w:rsid w:val="00BC1F1D"/>
    <w:rsid w:val="00BC2A2A"/>
    <w:rsid w:val="00BC4830"/>
    <w:rsid w:val="00BC5FA8"/>
    <w:rsid w:val="00BC6023"/>
    <w:rsid w:val="00BC6774"/>
    <w:rsid w:val="00BC7B06"/>
    <w:rsid w:val="00BD0412"/>
    <w:rsid w:val="00BD04B6"/>
    <w:rsid w:val="00BD2117"/>
    <w:rsid w:val="00BD2AAF"/>
    <w:rsid w:val="00BD4536"/>
    <w:rsid w:val="00BD4D4C"/>
    <w:rsid w:val="00BD678A"/>
    <w:rsid w:val="00BD6F95"/>
    <w:rsid w:val="00BD7136"/>
    <w:rsid w:val="00BD7913"/>
    <w:rsid w:val="00BD79FA"/>
    <w:rsid w:val="00BE094C"/>
    <w:rsid w:val="00BE145D"/>
    <w:rsid w:val="00BE3A06"/>
    <w:rsid w:val="00BE43B4"/>
    <w:rsid w:val="00BE62DE"/>
    <w:rsid w:val="00BE7969"/>
    <w:rsid w:val="00BF0312"/>
    <w:rsid w:val="00BF0641"/>
    <w:rsid w:val="00BF3319"/>
    <w:rsid w:val="00BF4172"/>
    <w:rsid w:val="00BF7387"/>
    <w:rsid w:val="00BF7571"/>
    <w:rsid w:val="00C003EC"/>
    <w:rsid w:val="00C00471"/>
    <w:rsid w:val="00C024B8"/>
    <w:rsid w:val="00C02EE8"/>
    <w:rsid w:val="00C03FA1"/>
    <w:rsid w:val="00C04D9B"/>
    <w:rsid w:val="00C0588A"/>
    <w:rsid w:val="00C05A37"/>
    <w:rsid w:val="00C05B53"/>
    <w:rsid w:val="00C05F22"/>
    <w:rsid w:val="00C07C29"/>
    <w:rsid w:val="00C07EF3"/>
    <w:rsid w:val="00C111F9"/>
    <w:rsid w:val="00C12AF5"/>
    <w:rsid w:val="00C13A4D"/>
    <w:rsid w:val="00C14258"/>
    <w:rsid w:val="00C16E26"/>
    <w:rsid w:val="00C1740E"/>
    <w:rsid w:val="00C17807"/>
    <w:rsid w:val="00C20124"/>
    <w:rsid w:val="00C20B17"/>
    <w:rsid w:val="00C22273"/>
    <w:rsid w:val="00C229B9"/>
    <w:rsid w:val="00C2354E"/>
    <w:rsid w:val="00C25830"/>
    <w:rsid w:val="00C26209"/>
    <w:rsid w:val="00C26AAE"/>
    <w:rsid w:val="00C26E83"/>
    <w:rsid w:val="00C318BA"/>
    <w:rsid w:val="00C32E5D"/>
    <w:rsid w:val="00C34BF0"/>
    <w:rsid w:val="00C3752F"/>
    <w:rsid w:val="00C402D8"/>
    <w:rsid w:val="00C40AA6"/>
    <w:rsid w:val="00C40D06"/>
    <w:rsid w:val="00C42CB8"/>
    <w:rsid w:val="00C43BEA"/>
    <w:rsid w:val="00C43DB4"/>
    <w:rsid w:val="00C4788C"/>
    <w:rsid w:val="00C500F6"/>
    <w:rsid w:val="00C51D12"/>
    <w:rsid w:val="00C5385D"/>
    <w:rsid w:val="00C53D10"/>
    <w:rsid w:val="00C553B9"/>
    <w:rsid w:val="00C56782"/>
    <w:rsid w:val="00C60440"/>
    <w:rsid w:val="00C632E1"/>
    <w:rsid w:val="00C636DB"/>
    <w:rsid w:val="00C63DAE"/>
    <w:rsid w:val="00C645CE"/>
    <w:rsid w:val="00C64B53"/>
    <w:rsid w:val="00C67207"/>
    <w:rsid w:val="00C6784B"/>
    <w:rsid w:val="00C67E1A"/>
    <w:rsid w:val="00C70650"/>
    <w:rsid w:val="00C72583"/>
    <w:rsid w:val="00C72C1D"/>
    <w:rsid w:val="00C72E4C"/>
    <w:rsid w:val="00C74B4B"/>
    <w:rsid w:val="00C74EA3"/>
    <w:rsid w:val="00C75A64"/>
    <w:rsid w:val="00C765CB"/>
    <w:rsid w:val="00C77AC8"/>
    <w:rsid w:val="00C77FDD"/>
    <w:rsid w:val="00C83CC7"/>
    <w:rsid w:val="00C84832"/>
    <w:rsid w:val="00C85346"/>
    <w:rsid w:val="00C85732"/>
    <w:rsid w:val="00C85E8C"/>
    <w:rsid w:val="00C86A0F"/>
    <w:rsid w:val="00C87EBB"/>
    <w:rsid w:val="00C906FF"/>
    <w:rsid w:val="00C91411"/>
    <w:rsid w:val="00C92FAE"/>
    <w:rsid w:val="00C93821"/>
    <w:rsid w:val="00C94AC6"/>
    <w:rsid w:val="00C966F6"/>
    <w:rsid w:val="00CA0F72"/>
    <w:rsid w:val="00CA141D"/>
    <w:rsid w:val="00CA1912"/>
    <w:rsid w:val="00CA3025"/>
    <w:rsid w:val="00CA3C87"/>
    <w:rsid w:val="00CA40AE"/>
    <w:rsid w:val="00CA5ADF"/>
    <w:rsid w:val="00CA64B4"/>
    <w:rsid w:val="00CA735A"/>
    <w:rsid w:val="00CB1642"/>
    <w:rsid w:val="00CB18D5"/>
    <w:rsid w:val="00CB2401"/>
    <w:rsid w:val="00CB288E"/>
    <w:rsid w:val="00CB4DE1"/>
    <w:rsid w:val="00CC073D"/>
    <w:rsid w:val="00CC2453"/>
    <w:rsid w:val="00CC465D"/>
    <w:rsid w:val="00CC4BD4"/>
    <w:rsid w:val="00CC52AB"/>
    <w:rsid w:val="00CC5371"/>
    <w:rsid w:val="00CC55A7"/>
    <w:rsid w:val="00CD10BF"/>
    <w:rsid w:val="00CD1F6B"/>
    <w:rsid w:val="00CD24C9"/>
    <w:rsid w:val="00CD2F74"/>
    <w:rsid w:val="00CD47AC"/>
    <w:rsid w:val="00CD4C01"/>
    <w:rsid w:val="00CD537C"/>
    <w:rsid w:val="00CD61C7"/>
    <w:rsid w:val="00CE02FD"/>
    <w:rsid w:val="00CE0EF4"/>
    <w:rsid w:val="00CE10C9"/>
    <w:rsid w:val="00CE1E4F"/>
    <w:rsid w:val="00CE229F"/>
    <w:rsid w:val="00CE7344"/>
    <w:rsid w:val="00CF0E99"/>
    <w:rsid w:val="00CF188E"/>
    <w:rsid w:val="00CF1DCA"/>
    <w:rsid w:val="00CF1F2C"/>
    <w:rsid w:val="00CF2D14"/>
    <w:rsid w:val="00CF5CF7"/>
    <w:rsid w:val="00CF670E"/>
    <w:rsid w:val="00CF7A4E"/>
    <w:rsid w:val="00D00382"/>
    <w:rsid w:val="00D035A9"/>
    <w:rsid w:val="00D03EBE"/>
    <w:rsid w:val="00D045E0"/>
    <w:rsid w:val="00D05094"/>
    <w:rsid w:val="00D05F12"/>
    <w:rsid w:val="00D11FB1"/>
    <w:rsid w:val="00D12038"/>
    <w:rsid w:val="00D13279"/>
    <w:rsid w:val="00D13535"/>
    <w:rsid w:val="00D142F2"/>
    <w:rsid w:val="00D156E1"/>
    <w:rsid w:val="00D165E1"/>
    <w:rsid w:val="00D16AA9"/>
    <w:rsid w:val="00D17545"/>
    <w:rsid w:val="00D17EE4"/>
    <w:rsid w:val="00D20107"/>
    <w:rsid w:val="00D21742"/>
    <w:rsid w:val="00D22014"/>
    <w:rsid w:val="00D22270"/>
    <w:rsid w:val="00D22655"/>
    <w:rsid w:val="00D2308C"/>
    <w:rsid w:val="00D234C4"/>
    <w:rsid w:val="00D236CE"/>
    <w:rsid w:val="00D23ACE"/>
    <w:rsid w:val="00D258C3"/>
    <w:rsid w:val="00D25D15"/>
    <w:rsid w:val="00D25DD5"/>
    <w:rsid w:val="00D2600D"/>
    <w:rsid w:val="00D26431"/>
    <w:rsid w:val="00D27DBB"/>
    <w:rsid w:val="00D3008B"/>
    <w:rsid w:val="00D31639"/>
    <w:rsid w:val="00D3241C"/>
    <w:rsid w:val="00D338F3"/>
    <w:rsid w:val="00D339DE"/>
    <w:rsid w:val="00D35198"/>
    <w:rsid w:val="00D35A39"/>
    <w:rsid w:val="00D36161"/>
    <w:rsid w:val="00D3665C"/>
    <w:rsid w:val="00D36EA9"/>
    <w:rsid w:val="00D406C7"/>
    <w:rsid w:val="00D413C7"/>
    <w:rsid w:val="00D41AD0"/>
    <w:rsid w:val="00D43B16"/>
    <w:rsid w:val="00D4407B"/>
    <w:rsid w:val="00D44ED3"/>
    <w:rsid w:val="00D452B3"/>
    <w:rsid w:val="00D4575C"/>
    <w:rsid w:val="00D4588A"/>
    <w:rsid w:val="00D45CBB"/>
    <w:rsid w:val="00D463CA"/>
    <w:rsid w:val="00D467FE"/>
    <w:rsid w:val="00D46FDF"/>
    <w:rsid w:val="00D4706A"/>
    <w:rsid w:val="00D47E7C"/>
    <w:rsid w:val="00D50076"/>
    <w:rsid w:val="00D50089"/>
    <w:rsid w:val="00D5029F"/>
    <w:rsid w:val="00D502D5"/>
    <w:rsid w:val="00D50B43"/>
    <w:rsid w:val="00D51122"/>
    <w:rsid w:val="00D514FB"/>
    <w:rsid w:val="00D51C98"/>
    <w:rsid w:val="00D51DA6"/>
    <w:rsid w:val="00D54F40"/>
    <w:rsid w:val="00D56811"/>
    <w:rsid w:val="00D57285"/>
    <w:rsid w:val="00D57A06"/>
    <w:rsid w:val="00D57C0E"/>
    <w:rsid w:val="00D6135B"/>
    <w:rsid w:val="00D61CE8"/>
    <w:rsid w:val="00D63045"/>
    <w:rsid w:val="00D64222"/>
    <w:rsid w:val="00D6468A"/>
    <w:rsid w:val="00D669A1"/>
    <w:rsid w:val="00D66A62"/>
    <w:rsid w:val="00D67D1D"/>
    <w:rsid w:val="00D67D3F"/>
    <w:rsid w:val="00D70B7D"/>
    <w:rsid w:val="00D72CB7"/>
    <w:rsid w:val="00D732D8"/>
    <w:rsid w:val="00D7396E"/>
    <w:rsid w:val="00D73EAE"/>
    <w:rsid w:val="00D742AF"/>
    <w:rsid w:val="00D74B79"/>
    <w:rsid w:val="00D75069"/>
    <w:rsid w:val="00D75D26"/>
    <w:rsid w:val="00D76D0D"/>
    <w:rsid w:val="00D80589"/>
    <w:rsid w:val="00D80E73"/>
    <w:rsid w:val="00D838A6"/>
    <w:rsid w:val="00D839E9"/>
    <w:rsid w:val="00D85112"/>
    <w:rsid w:val="00D85A86"/>
    <w:rsid w:val="00D86AF0"/>
    <w:rsid w:val="00D871CD"/>
    <w:rsid w:val="00D875CE"/>
    <w:rsid w:val="00D879B4"/>
    <w:rsid w:val="00D87D1B"/>
    <w:rsid w:val="00D87D8D"/>
    <w:rsid w:val="00D91AD4"/>
    <w:rsid w:val="00D91FF6"/>
    <w:rsid w:val="00D924FE"/>
    <w:rsid w:val="00D93A9B"/>
    <w:rsid w:val="00D9416F"/>
    <w:rsid w:val="00D94E71"/>
    <w:rsid w:val="00D950ED"/>
    <w:rsid w:val="00D957B0"/>
    <w:rsid w:val="00D97FE9"/>
    <w:rsid w:val="00DA0B50"/>
    <w:rsid w:val="00DA192D"/>
    <w:rsid w:val="00DA4890"/>
    <w:rsid w:val="00DA5AD8"/>
    <w:rsid w:val="00DA5D14"/>
    <w:rsid w:val="00DA6187"/>
    <w:rsid w:val="00DB0961"/>
    <w:rsid w:val="00DB101A"/>
    <w:rsid w:val="00DB11DC"/>
    <w:rsid w:val="00DB2019"/>
    <w:rsid w:val="00DB3440"/>
    <w:rsid w:val="00DB38C9"/>
    <w:rsid w:val="00DB3E0D"/>
    <w:rsid w:val="00DB53A3"/>
    <w:rsid w:val="00DB58F9"/>
    <w:rsid w:val="00DB6B74"/>
    <w:rsid w:val="00DB6BAA"/>
    <w:rsid w:val="00DB7D0E"/>
    <w:rsid w:val="00DC08EF"/>
    <w:rsid w:val="00DC1B34"/>
    <w:rsid w:val="00DC277B"/>
    <w:rsid w:val="00DC37ED"/>
    <w:rsid w:val="00DC5AEC"/>
    <w:rsid w:val="00DC5D69"/>
    <w:rsid w:val="00DC7B25"/>
    <w:rsid w:val="00DD19F4"/>
    <w:rsid w:val="00DD1A12"/>
    <w:rsid w:val="00DD2402"/>
    <w:rsid w:val="00DD2B7E"/>
    <w:rsid w:val="00DD2E4E"/>
    <w:rsid w:val="00DD2E55"/>
    <w:rsid w:val="00DD32CD"/>
    <w:rsid w:val="00DD5EF8"/>
    <w:rsid w:val="00DD5EF9"/>
    <w:rsid w:val="00DD74A4"/>
    <w:rsid w:val="00DD7DD7"/>
    <w:rsid w:val="00DE03C1"/>
    <w:rsid w:val="00DE0469"/>
    <w:rsid w:val="00DE0501"/>
    <w:rsid w:val="00DE1443"/>
    <w:rsid w:val="00DE21B9"/>
    <w:rsid w:val="00DE2CB6"/>
    <w:rsid w:val="00DE2D32"/>
    <w:rsid w:val="00DE31AC"/>
    <w:rsid w:val="00DE49DC"/>
    <w:rsid w:val="00DE608F"/>
    <w:rsid w:val="00DE7BB5"/>
    <w:rsid w:val="00DF032B"/>
    <w:rsid w:val="00DF132A"/>
    <w:rsid w:val="00DF275B"/>
    <w:rsid w:val="00DF2D61"/>
    <w:rsid w:val="00DF68E1"/>
    <w:rsid w:val="00DF68F3"/>
    <w:rsid w:val="00DF70F4"/>
    <w:rsid w:val="00E01DFE"/>
    <w:rsid w:val="00E04C80"/>
    <w:rsid w:val="00E05757"/>
    <w:rsid w:val="00E07B74"/>
    <w:rsid w:val="00E116E6"/>
    <w:rsid w:val="00E11F75"/>
    <w:rsid w:val="00E123B3"/>
    <w:rsid w:val="00E1380C"/>
    <w:rsid w:val="00E14AB3"/>
    <w:rsid w:val="00E22577"/>
    <w:rsid w:val="00E22F1A"/>
    <w:rsid w:val="00E24FA6"/>
    <w:rsid w:val="00E25006"/>
    <w:rsid w:val="00E251C1"/>
    <w:rsid w:val="00E25666"/>
    <w:rsid w:val="00E26662"/>
    <w:rsid w:val="00E27D9E"/>
    <w:rsid w:val="00E3519A"/>
    <w:rsid w:val="00E3538C"/>
    <w:rsid w:val="00E3540F"/>
    <w:rsid w:val="00E37A01"/>
    <w:rsid w:val="00E402AA"/>
    <w:rsid w:val="00E40D5E"/>
    <w:rsid w:val="00E418A1"/>
    <w:rsid w:val="00E426A4"/>
    <w:rsid w:val="00E4421D"/>
    <w:rsid w:val="00E44945"/>
    <w:rsid w:val="00E44C81"/>
    <w:rsid w:val="00E45185"/>
    <w:rsid w:val="00E4680A"/>
    <w:rsid w:val="00E46B14"/>
    <w:rsid w:val="00E46B78"/>
    <w:rsid w:val="00E472B1"/>
    <w:rsid w:val="00E501DF"/>
    <w:rsid w:val="00E512BC"/>
    <w:rsid w:val="00E51551"/>
    <w:rsid w:val="00E52282"/>
    <w:rsid w:val="00E52E3F"/>
    <w:rsid w:val="00E5443A"/>
    <w:rsid w:val="00E54575"/>
    <w:rsid w:val="00E556CC"/>
    <w:rsid w:val="00E56AD6"/>
    <w:rsid w:val="00E5775C"/>
    <w:rsid w:val="00E57EA9"/>
    <w:rsid w:val="00E61797"/>
    <w:rsid w:val="00E61BEF"/>
    <w:rsid w:val="00E61F85"/>
    <w:rsid w:val="00E624E8"/>
    <w:rsid w:val="00E65206"/>
    <w:rsid w:val="00E654D8"/>
    <w:rsid w:val="00E67D11"/>
    <w:rsid w:val="00E707CB"/>
    <w:rsid w:val="00E73049"/>
    <w:rsid w:val="00E74A46"/>
    <w:rsid w:val="00E74D43"/>
    <w:rsid w:val="00E75EB6"/>
    <w:rsid w:val="00E76664"/>
    <w:rsid w:val="00E76CBC"/>
    <w:rsid w:val="00E804D9"/>
    <w:rsid w:val="00E826E9"/>
    <w:rsid w:val="00E86637"/>
    <w:rsid w:val="00E8731C"/>
    <w:rsid w:val="00E9149D"/>
    <w:rsid w:val="00E94823"/>
    <w:rsid w:val="00E954ED"/>
    <w:rsid w:val="00E9666D"/>
    <w:rsid w:val="00E97139"/>
    <w:rsid w:val="00E974E9"/>
    <w:rsid w:val="00EA04F9"/>
    <w:rsid w:val="00EA1A9D"/>
    <w:rsid w:val="00EA1ED2"/>
    <w:rsid w:val="00EA4C5D"/>
    <w:rsid w:val="00EA56D8"/>
    <w:rsid w:val="00EA5C16"/>
    <w:rsid w:val="00EA6B71"/>
    <w:rsid w:val="00EA7196"/>
    <w:rsid w:val="00EA73FE"/>
    <w:rsid w:val="00EA768B"/>
    <w:rsid w:val="00EB0D93"/>
    <w:rsid w:val="00EB230F"/>
    <w:rsid w:val="00EB26A9"/>
    <w:rsid w:val="00EB4180"/>
    <w:rsid w:val="00EB4806"/>
    <w:rsid w:val="00EB676F"/>
    <w:rsid w:val="00EB7742"/>
    <w:rsid w:val="00EC0411"/>
    <w:rsid w:val="00EC1983"/>
    <w:rsid w:val="00EC23C2"/>
    <w:rsid w:val="00EC466E"/>
    <w:rsid w:val="00EC632D"/>
    <w:rsid w:val="00EC690D"/>
    <w:rsid w:val="00EC7F20"/>
    <w:rsid w:val="00ED0014"/>
    <w:rsid w:val="00ED1E94"/>
    <w:rsid w:val="00ED23D5"/>
    <w:rsid w:val="00ED35BE"/>
    <w:rsid w:val="00ED3921"/>
    <w:rsid w:val="00ED3E69"/>
    <w:rsid w:val="00ED7558"/>
    <w:rsid w:val="00EE0E8D"/>
    <w:rsid w:val="00EE0F32"/>
    <w:rsid w:val="00EE1222"/>
    <w:rsid w:val="00EE12E7"/>
    <w:rsid w:val="00EE13B3"/>
    <w:rsid w:val="00EE35CA"/>
    <w:rsid w:val="00EE3C4C"/>
    <w:rsid w:val="00EE4862"/>
    <w:rsid w:val="00EE6B3D"/>
    <w:rsid w:val="00EE6D72"/>
    <w:rsid w:val="00EE7ECA"/>
    <w:rsid w:val="00EF027B"/>
    <w:rsid w:val="00EF07B1"/>
    <w:rsid w:val="00EF0E23"/>
    <w:rsid w:val="00EF1855"/>
    <w:rsid w:val="00EF1B9B"/>
    <w:rsid w:val="00EF27D8"/>
    <w:rsid w:val="00EF3CE7"/>
    <w:rsid w:val="00EF4BE8"/>
    <w:rsid w:val="00EF68D6"/>
    <w:rsid w:val="00EF6F05"/>
    <w:rsid w:val="00EF75E8"/>
    <w:rsid w:val="00EF7D60"/>
    <w:rsid w:val="00F008D0"/>
    <w:rsid w:val="00F00DCB"/>
    <w:rsid w:val="00F03770"/>
    <w:rsid w:val="00F03D5B"/>
    <w:rsid w:val="00F046E8"/>
    <w:rsid w:val="00F04D07"/>
    <w:rsid w:val="00F07261"/>
    <w:rsid w:val="00F10014"/>
    <w:rsid w:val="00F10599"/>
    <w:rsid w:val="00F10EB0"/>
    <w:rsid w:val="00F139FC"/>
    <w:rsid w:val="00F14C6E"/>
    <w:rsid w:val="00F15641"/>
    <w:rsid w:val="00F2243C"/>
    <w:rsid w:val="00F232A6"/>
    <w:rsid w:val="00F24ACC"/>
    <w:rsid w:val="00F25969"/>
    <w:rsid w:val="00F260D8"/>
    <w:rsid w:val="00F26B77"/>
    <w:rsid w:val="00F30236"/>
    <w:rsid w:val="00F31A74"/>
    <w:rsid w:val="00F32508"/>
    <w:rsid w:val="00F338E9"/>
    <w:rsid w:val="00F34AB1"/>
    <w:rsid w:val="00F34E75"/>
    <w:rsid w:val="00F35A90"/>
    <w:rsid w:val="00F36AC7"/>
    <w:rsid w:val="00F3718E"/>
    <w:rsid w:val="00F378AF"/>
    <w:rsid w:val="00F42B66"/>
    <w:rsid w:val="00F454B9"/>
    <w:rsid w:val="00F46841"/>
    <w:rsid w:val="00F46F22"/>
    <w:rsid w:val="00F47C71"/>
    <w:rsid w:val="00F505A1"/>
    <w:rsid w:val="00F51B85"/>
    <w:rsid w:val="00F5223C"/>
    <w:rsid w:val="00F526DF"/>
    <w:rsid w:val="00F5286B"/>
    <w:rsid w:val="00F54678"/>
    <w:rsid w:val="00F54D3D"/>
    <w:rsid w:val="00F555A7"/>
    <w:rsid w:val="00F600F2"/>
    <w:rsid w:val="00F6026E"/>
    <w:rsid w:val="00F60BF4"/>
    <w:rsid w:val="00F60C3E"/>
    <w:rsid w:val="00F617E0"/>
    <w:rsid w:val="00F61A00"/>
    <w:rsid w:val="00F61C99"/>
    <w:rsid w:val="00F62C17"/>
    <w:rsid w:val="00F63BA2"/>
    <w:rsid w:val="00F64762"/>
    <w:rsid w:val="00F656B9"/>
    <w:rsid w:val="00F65B7A"/>
    <w:rsid w:val="00F65F94"/>
    <w:rsid w:val="00F6601F"/>
    <w:rsid w:val="00F67D29"/>
    <w:rsid w:val="00F70E6A"/>
    <w:rsid w:val="00F714A6"/>
    <w:rsid w:val="00F75D44"/>
    <w:rsid w:val="00F76A2A"/>
    <w:rsid w:val="00F8059E"/>
    <w:rsid w:val="00F80F52"/>
    <w:rsid w:val="00F83963"/>
    <w:rsid w:val="00F854A5"/>
    <w:rsid w:val="00F8582D"/>
    <w:rsid w:val="00F862B5"/>
    <w:rsid w:val="00F86A81"/>
    <w:rsid w:val="00F87A77"/>
    <w:rsid w:val="00F915A6"/>
    <w:rsid w:val="00F92689"/>
    <w:rsid w:val="00F92DD4"/>
    <w:rsid w:val="00F9365D"/>
    <w:rsid w:val="00F93780"/>
    <w:rsid w:val="00F941D2"/>
    <w:rsid w:val="00FA1593"/>
    <w:rsid w:val="00FA19AB"/>
    <w:rsid w:val="00FA1DEB"/>
    <w:rsid w:val="00FA1F66"/>
    <w:rsid w:val="00FA20EF"/>
    <w:rsid w:val="00FA2B14"/>
    <w:rsid w:val="00FA32FC"/>
    <w:rsid w:val="00FA36B6"/>
    <w:rsid w:val="00FA3F53"/>
    <w:rsid w:val="00FA5235"/>
    <w:rsid w:val="00FA5B63"/>
    <w:rsid w:val="00FA5DAE"/>
    <w:rsid w:val="00FB0C3F"/>
    <w:rsid w:val="00FB0FC2"/>
    <w:rsid w:val="00FB2D89"/>
    <w:rsid w:val="00FB7B02"/>
    <w:rsid w:val="00FB7EB5"/>
    <w:rsid w:val="00FC1CBB"/>
    <w:rsid w:val="00FC332C"/>
    <w:rsid w:val="00FC3BF9"/>
    <w:rsid w:val="00FC52A2"/>
    <w:rsid w:val="00FC5E08"/>
    <w:rsid w:val="00FC7986"/>
    <w:rsid w:val="00FC7F24"/>
    <w:rsid w:val="00FD05FF"/>
    <w:rsid w:val="00FD08F5"/>
    <w:rsid w:val="00FD0A60"/>
    <w:rsid w:val="00FD278D"/>
    <w:rsid w:val="00FD4135"/>
    <w:rsid w:val="00FD710F"/>
    <w:rsid w:val="00FE02D2"/>
    <w:rsid w:val="00FE0E83"/>
    <w:rsid w:val="00FE1563"/>
    <w:rsid w:val="00FE1E6C"/>
    <w:rsid w:val="00FE2366"/>
    <w:rsid w:val="00FE3DBC"/>
    <w:rsid w:val="00FE4579"/>
    <w:rsid w:val="00FE569F"/>
    <w:rsid w:val="00FE5796"/>
    <w:rsid w:val="00FE75DF"/>
    <w:rsid w:val="00FF07B6"/>
    <w:rsid w:val="00FF1731"/>
    <w:rsid w:val="00FF22B4"/>
    <w:rsid w:val="00FF2DDE"/>
    <w:rsid w:val="00FF35FC"/>
    <w:rsid w:val="00FF3B0C"/>
    <w:rsid w:val="00FF4CD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 w:type="character" w:customStyle="1" w:styleId="rvts23">
    <w:name w:val="rvts23"/>
    <w:basedOn w:val="a0"/>
    <w:rsid w:val="006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AE7B-682E-4B12-9706-04541911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28</Pages>
  <Words>49339</Words>
  <Characters>28124</Characters>
  <Application>Microsoft Office Word</Application>
  <DocSecurity>0</DocSecurity>
  <Lines>234</Lines>
  <Paragraphs>154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30</cp:revision>
  <cp:lastPrinted>2026-07-13T11:54:00Z</cp:lastPrinted>
  <dcterms:created xsi:type="dcterms:W3CDTF">2026-06-10T11:36:00Z</dcterms:created>
  <dcterms:modified xsi:type="dcterms:W3CDTF">2026-07-15T05:58:00Z</dcterms:modified>
</cp:coreProperties>
</file>