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22C41" w14:textId="77777777" w:rsidR="00AE45F1" w:rsidRPr="00176574" w:rsidRDefault="00AE45F1" w:rsidP="003677D3">
      <w:pPr>
        <w:shd w:val="clear" w:color="auto" w:fill="FFFFFF"/>
        <w:ind w:left="5103"/>
        <w:contextualSpacing/>
        <w:jc w:val="both"/>
        <w:rPr>
          <w:color w:val="0D0D0D"/>
          <w:sz w:val="28"/>
          <w:szCs w:val="28"/>
          <w:lang w:val="uk-UA"/>
        </w:rPr>
      </w:pPr>
      <w:r w:rsidRPr="00176574">
        <w:rPr>
          <w:color w:val="0D0D0D"/>
          <w:sz w:val="28"/>
          <w:szCs w:val="28"/>
          <w:lang w:val="uk-UA"/>
        </w:rPr>
        <w:t>Додаток 1</w:t>
      </w:r>
    </w:p>
    <w:p w14:paraId="05285B7C" w14:textId="2B9839E4" w:rsidR="00AE45F1" w:rsidRPr="00176574" w:rsidRDefault="00AE45F1" w:rsidP="003677D3">
      <w:pPr>
        <w:shd w:val="clear" w:color="auto" w:fill="FFFFFF"/>
        <w:ind w:left="5103"/>
        <w:contextualSpacing/>
        <w:jc w:val="both"/>
        <w:rPr>
          <w:color w:val="0D0D0D"/>
          <w:sz w:val="28"/>
          <w:szCs w:val="28"/>
          <w:lang w:val="uk-UA"/>
        </w:rPr>
      </w:pPr>
      <w:r>
        <w:rPr>
          <w:color w:val="0D0D0D"/>
          <w:sz w:val="28"/>
          <w:szCs w:val="28"/>
          <w:lang w:val="uk-UA"/>
        </w:rPr>
        <w:t xml:space="preserve">до </w:t>
      </w:r>
      <w:r w:rsidRPr="00176574">
        <w:rPr>
          <w:color w:val="0D0D0D"/>
          <w:sz w:val="28"/>
          <w:szCs w:val="28"/>
          <w:lang w:val="uk-UA"/>
        </w:rPr>
        <w:t>рішення Вищої кваліфікаційно</w:t>
      </w:r>
      <w:r>
        <w:rPr>
          <w:color w:val="0D0D0D"/>
          <w:sz w:val="28"/>
          <w:szCs w:val="28"/>
          <w:lang w:val="uk-UA"/>
        </w:rPr>
        <w:t>ї комісії суддів України від 17 </w:t>
      </w:r>
      <w:r w:rsidRPr="00176574">
        <w:rPr>
          <w:color w:val="0D0D0D"/>
          <w:sz w:val="28"/>
          <w:szCs w:val="28"/>
          <w:lang w:val="uk-UA"/>
        </w:rPr>
        <w:t>вересня</w:t>
      </w:r>
      <w:r w:rsidR="003677D3">
        <w:rPr>
          <w:color w:val="0D0D0D"/>
          <w:sz w:val="28"/>
          <w:szCs w:val="28"/>
          <w:lang w:val="uk-UA"/>
        </w:rPr>
        <w:t> </w:t>
      </w:r>
      <w:bookmarkStart w:id="0" w:name="_GoBack"/>
      <w:bookmarkEnd w:id="0"/>
      <w:r w:rsidRPr="00176574">
        <w:rPr>
          <w:color w:val="0D0D0D"/>
          <w:sz w:val="28"/>
          <w:szCs w:val="28"/>
          <w:lang w:val="uk-UA"/>
        </w:rPr>
        <w:t xml:space="preserve">2026 року № </w:t>
      </w:r>
      <w:r w:rsidR="003677D3">
        <w:rPr>
          <w:color w:val="0D0D0D"/>
          <w:sz w:val="28"/>
          <w:szCs w:val="28"/>
          <w:u w:val="single"/>
          <w:lang w:val="uk-UA"/>
        </w:rPr>
        <w:t>138/зп-26</w:t>
      </w:r>
    </w:p>
    <w:p w14:paraId="784A5B6A" w14:textId="77777777" w:rsidR="00AE45F1" w:rsidRPr="00176574" w:rsidRDefault="00AE45F1" w:rsidP="00AE45F1">
      <w:pPr>
        <w:shd w:val="clear" w:color="auto" w:fill="FFFFFF"/>
        <w:spacing w:line="480" w:lineRule="auto"/>
        <w:ind w:right="-1"/>
        <w:jc w:val="both"/>
        <w:rPr>
          <w:color w:val="0D0D0D"/>
          <w:sz w:val="28"/>
          <w:szCs w:val="28"/>
          <w:lang w:val="uk-UA"/>
        </w:rPr>
      </w:pPr>
    </w:p>
    <w:p w14:paraId="57A1FAA0" w14:textId="77777777" w:rsidR="00AE45F1" w:rsidRPr="00176574" w:rsidRDefault="00AE45F1" w:rsidP="00AE45F1">
      <w:pPr>
        <w:shd w:val="clear" w:color="auto" w:fill="FFFFFF"/>
        <w:spacing w:line="480" w:lineRule="auto"/>
        <w:ind w:right="-1"/>
        <w:jc w:val="both"/>
        <w:rPr>
          <w:color w:val="0D0D0D"/>
          <w:sz w:val="28"/>
          <w:szCs w:val="28"/>
          <w:lang w:val="uk-UA"/>
        </w:rPr>
      </w:pPr>
    </w:p>
    <w:p w14:paraId="7C18B58C" w14:textId="77777777" w:rsidR="00AE45F1" w:rsidRPr="00176574" w:rsidRDefault="00AE45F1" w:rsidP="00AE45F1">
      <w:pPr>
        <w:shd w:val="clear" w:color="auto" w:fill="FFFFFF"/>
        <w:spacing w:line="480" w:lineRule="auto"/>
        <w:ind w:right="-1"/>
        <w:jc w:val="both"/>
        <w:rPr>
          <w:color w:val="0D0D0D"/>
          <w:sz w:val="28"/>
          <w:szCs w:val="28"/>
          <w:lang w:val="uk-UA"/>
        </w:rPr>
      </w:pPr>
    </w:p>
    <w:p w14:paraId="5AF9AB80" w14:textId="77777777" w:rsidR="00AE45F1" w:rsidRPr="00176574" w:rsidRDefault="00AE45F1" w:rsidP="00AE45F1">
      <w:pPr>
        <w:shd w:val="clear" w:color="auto" w:fill="FFFFFF"/>
        <w:contextualSpacing/>
        <w:jc w:val="center"/>
        <w:rPr>
          <w:color w:val="0D0D0D"/>
          <w:sz w:val="28"/>
          <w:szCs w:val="28"/>
          <w:lang w:val="uk-UA"/>
        </w:rPr>
      </w:pPr>
      <w:r w:rsidRPr="00176574">
        <w:rPr>
          <w:color w:val="0D0D0D"/>
          <w:sz w:val="28"/>
          <w:szCs w:val="28"/>
          <w:lang w:val="uk-UA"/>
        </w:rPr>
        <w:t>ЗМІНИ,</w:t>
      </w:r>
    </w:p>
    <w:p w14:paraId="37354037" w14:textId="77777777" w:rsidR="00AE45F1" w:rsidRPr="00176574" w:rsidRDefault="00AE45F1" w:rsidP="00AE45F1">
      <w:pPr>
        <w:shd w:val="clear" w:color="auto" w:fill="FFFFFF"/>
        <w:contextualSpacing/>
        <w:jc w:val="center"/>
        <w:rPr>
          <w:color w:val="0D0D0D"/>
          <w:sz w:val="28"/>
          <w:szCs w:val="28"/>
          <w:lang w:val="uk-UA"/>
        </w:rPr>
      </w:pPr>
      <w:r w:rsidRPr="00176574">
        <w:rPr>
          <w:color w:val="0D0D0D"/>
          <w:sz w:val="28"/>
          <w:szCs w:val="28"/>
          <w:lang w:val="uk-UA"/>
        </w:rPr>
        <w:t>що вносяться до Регламенту Вищої кваліфікаційної комісії суддів України, затвердженого рішенням Вищої кваліфікаційної комісії суддів України від 13 жовтня 2016 року № 81/зп-16 (у редакції рішення Вищої кваліфікаційної комісії суддів України від 19 жовтня 2023 року № 119/зп-23, зі змінами)</w:t>
      </w:r>
    </w:p>
    <w:p w14:paraId="10ED5B58" w14:textId="77777777" w:rsidR="00AE45F1" w:rsidRPr="00176574" w:rsidRDefault="00AE45F1" w:rsidP="00AE45F1">
      <w:pPr>
        <w:shd w:val="clear" w:color="auto" w:fill="FFFFFF"/>
        <w:contextualSpacing/>
        <w:jc w:val="both"/>
        <w:rPr>
          <w:color w:val="0D0D0D"/>
          <w:sz w:val="28"/>
          <w:szCs w:val="28"/>
          <w:lang w:val="uk-UA"/>
        </w:rPr>
      </w:pPr>
    </w:p>
    <w:p w14:paraId="7CD5FEE1" w14:textId="77777777" w:rsidR="00AE45F1" w:rsidRPr="00176574" w:rsidRDefault="00AE45F1" w:rsidP="00AE45F1">
      <w:pPr>
        <w:shd w:val="clear" w:color="auto" w:fill="FFFFFF"/>
        <w:contextualSpacing/>
        <w:jc w:val="both"/>
        <w:rPr>
          <w:color w:val="0D0D0D"/>
          <w:sz w:val="28"/>
          <w:szCs w:val="28"/>
          <w:lang w:val="uk-UA"/>
        </w:rPr>
      </w:pPr>
    </w:p>
    <w:p w14:paraId="389FFB9E" w14:textId="77777777" w:rsidR="00AE45F1" w:rsidRPr="00176574" w:rsidRDefault="00AE45F1" w:rsidP="00AE45F1">
      <w:pPr>
        <w:shd w:val="clear" w:color="auto" w:fill="FFFFFF"/>
        <w:contextualSpacing/>
        <w:jc w:val="both"/>
        <w:rPr>
          <w:color w:val="0D0D0D"/>
          <w:sz w:val="28"/>
          <w:szCs w:val="28"/>
          <w:lang w:val="uk-UA"/>
        </w:rPr>
      </w:pPr>
      <w:r w:rsidRPr="00176574">
        <w:rPr>
          <w:color w:val="0D0D0D"/>
          <w:sz w:val="28"/>
          <w:szCs w:val="28"/>
          <w:lang w:val="uk-UA"/>
        </w:rPr>
        <w:tab/>
        <w:t>Пункт 67 параграфа 7 розділу І викласти в такій редакції:</w:t>
      </w:r>
    </w:p>
    <w:p w14:paraId="6C84BC3B" w14:textId="653DEC58" w:rsidR="00AE45F1" w:rsidRPr="00F91ACE" w:rsidRDefault="00AE45F1" w:rsidP="00AE45F1">
      <w:pPr>
        <w:shd w:val="clear" w:color="auto" w:fill="FFFFFF"/>
        <w:contextualSpacing/>
        <w:jc w:val="both"/>
        <w:rPr>
          <w:color w:val="0D0D0D"/>
          <w:sz w:val="28"/>
          <w:szCs w:val="28"/>
          <w:lang w:val="uk-UA"/>
        </w:rPr>
      </w:pPr>
      <w:r w:rsidRPr="00176574">
        <w:rPr>
          <w:color w:val="0D0D0D"/>
          <w:sz w:val="28"/>
          <w:szCs w:val="28"/>
          <w:lang w:val="uk-UA"/>
        </w:rPr>
        <w:tab/>
        <w:t>«У разі відсутності Голови Комісії та заступника Голови Комісії повноваження Голови Комісії виконує найстарший за віком член Комісії.  У період виконання обов’язків Голови Комісії найстаршим за віком членом Комісії</w:t>
      </w:r>
      <w:r w:rsidR="00E729D2">
        <w:rPr>
          <w:color w:val="0D0D0D"/>
          <w:sz w:val="28"/>
          <w:szCs w:val="28"/>
          <w:lang w:val="uk-UA"/>
        </w:rPr>
        <w:t> </w:t>
      </w:r>
      <w:r w:rsidRPr="00176574">
        <w:rPr>
          <w:color w:val="0D0D0D"/>
          <w:sz w:val="28"/>
          <w:szCs w:val="28"/>
          <w:lang w:val="uk-UA"/>
        </w:rPr>
        <w:t xml:space="preserve">документи, підписання яких належить </w:t>
      </w:r>
      <w:r>
        <w:rPr>
          <w:color w:val="0D0D0D"/>
          <w:sz w:val="28"/>
          <w:szCs w:val="28"/>
          <w:lang w:val="uk-UA"/>
        </w:rPr>
        <w:t>до повноважень Голови Комісії або</w:t>
      </w:r>
      <w:r w:rsidRPr="00176574">
        <w:rPr>
          <w:color w:val="0D0D0D"/>
          <w:sz w:val="28"/>
          <w:szCs w:val="28"/>
          <w:lang w:val="uk-UA"/>
        </w:rPr>
        <w:t xml:space="preserve"> які</w:t>
      </w:r>
      <w:r>
        <w:rPr>
          <w:color w:val="0D0D0D"/>
          <w:sz w:val="28"/>
          <w:szCs w:val="28"/>
          <w:lang w:val="uk-UA"/>
        </w:rPr>
        <w:t xml:space="preserve"> його</w:t>
      </w:r>
      <w:r w:rsidRPr="00176574">
        <w:rPr>
          <w:color w:val="0D0D0D"/>
          <w:sz w:val="28"/>
          <w:szCs w:val="28"/>
          <w:lang w:val="uk-UA"/>
        </w:rPr>
        <w:t xml:space="preserve"> стосуються</w:t>
      </w:r>
      <w:r>
        <w:rPr>
          <w:color w:val="0D0D0D"/>
          <w:sz w:val="28"/>
          <w:szCs w:val="28"/>
          <w:lang w:val="uk-UA"/>
        </w:rPr>
        <w:t xml:space="preserve"> як</w:t>
      </w:r>
      <w:r w:rsidRPr="00176574">
        <w:rPr>
          <w:color w:val="0D0D0D"/>
          <w:sz w:val="28"/>
          <w:szCs w:val="28"/>
          <w:lang w:val="uk-UA"/>
        </w:rPr>
        <w:t xml:space="preserve"> члена Комісії, який відповідно до цього абзацу виконує повноваження Голови Комісії, підписує наступний найстарший за віком</w:t>
      </w:r>
      <w:r w:rsidR="00E729D2">
        <w:rPr>
          <w:color w:val="0D0D0D"/>
          <w:sz w:val="28"/>
          <w:szCs w:val="28"/>
          <w:lang w:val="uk-UA"/>
        </w:rPr>
        <w:t> </w:t>
      </w:r>
      <w:r w:rsidRPr="00176574">
        <w:rPr>
          <w:color w:val="0D0D0D"/>
          <w:sz w:val="28"/>
          <w:szCs w:val="28"/>
          <w:lang w:val="uk-UA"/>
        </w:rPr>
        <w:t>член Комісії. Такий самий порядок застосовується до підписання інши</w:t>
      </w:r>
      <w:r>
        <w:rPr>
          <w:color w:val="0D0D0D"/>
          <w:sz w:val="28"/>
          <w:szCs w:val="28"/>
          <w:lang w:val="uk-UA"/>
        </w:rPr>
        <w:t>х документів</w:t>
      </w:r>
      <w:r w:rsidRPr="00176574">
        <w:rPr>
          <w:color w:val="0D0D0D"/>
          <w:sz w:val="28"/>
          <w:szCs w:val="28"/>
          <w:lang w:val="uk-UA"/>
        </w:rPr>
        <w:t xml:space="preserve"> членом Комісії, який виконує обов’язки Голови Комісії, </w:t>
      </w:r>
      <w:r>
        <w:rPr>
          <w:color w:val="0D0D0D"/>
          <w:sz w:val="28"/>
          <w:szCs w:val="28"/>
          <w:lang w:val="uk-UA"/>
        </w:rPr>
        <w:t>якщо можливе</w:t>
      </w:r>
      <w:r w:rsidRPr="00176574">
        <w:rPr>
          <w:color w:val="0D0D0D"/>
          <w:sz w:val="28"/>
          <w:szCs w:val="28"/>
          <w:lang w:val="uk-UA"/>
        </w:rPr>
        <w:t xml:space="preserve"> виникнення у нього реального чи потенційного конфлікту інтересів.».</w:t>
      </w:r>
    </w:p>
    <w:p w14:paraId="2DE0B6D7" w14:textId="77777777" w:rsidR="00D25DC9" w:rsidRDefault="00D25DC9"/>
    <w:sectPr w:rsidR="00D25D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C9"/>
    <w:rsid w:val="00171364"/>
    <w:rsid w:val="003677D3"/>
    <w:rsid w:val="00AE45F1"/>
    <w:rsid w:val="00D25DC9"/>
    <w:rsid w:val="00E7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F3A97"/>
  <w15:chartTrackingRefBased/>
  <w15:docId w15:val="{680E36D6-B6D6-4E32-BF7F-8BD11E32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5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708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Семоненко Ольга Миколаївна</dc:creator>
  <cp:keywords/>
  <dc:description/>
  <cp:lastModifiedBy>Семоненко Ольга Миколаївна</cp:lastModifiedBy>
  <cp:revision>6</cp:revision>
  <dcterms:created xsi:type="dcterms:W3CDTF">2026-09-29T07:48:00Z</dcterms:created>
  <dcterms:modified xsi:type="dcterms:W3CDTF">2026-09-29T07:57:00Z</dcterms:modified>
</cp:coreProperties>
</file>