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AFD" w:rsidRPr="000E2A92" w:rsidRDefault="00F16AFD" w:rsidP="000E2A92">
      <w:pPr>
        <w:tabs>
          <w:tab w:val="left" w:pos="5103"/>
        </w:tabs>
        <w:ind w:left="5812"/>
        <w:jc w:val="both"/>
        <w:rPr>
          <w:color w:val="1D1D1B"/>
          <w:lang w:val="uk-UA" w:eastAsia="uk-UA"/>
        </w:rPr>
      </w:pPr>
      <w:r w:rsidRPr="000E2A92">
        <w:rPr>
          <w:color w:val="1D1D1B"/>
          <w:lang w:val="uk-UA" w:eastAsia="uk-UA"/>
        </w:rPr>
        <w:t>Додаток 1</w:t>
      </w:r>
    </w:p>
    <w:p w:rsidR="00F16AFD" w:rsidRPr="000E2A92" w:rsidRDefault="00F16AFD" w:rsidP="000E2A92">
      <w:pPr>
        <w:tabs>
          <w:tab w:val="left" w:pos="5103"/>
        </w:tabs>
        <w:ind w:left="5812"/>
        <w:jc w:val="both"/>
        <w:rPr>
          <w:color w:val="1D1D1B"/>
          <w:lang w:val="uk-UA" w:eastAsia="uk-UA"/>
        </w:rPr>
      </w:pPr>
      <w:r w:rsidRPr="000E2A92">
        <w:rPr>
          <w:color w:val="1D1D1B"/>
          <w:lang w:val="uk-UA" w:eastAsia="uk-UA"/>
        </w:rPr>
        <w:t xml:space="preserve">до рішення Вищої кваліфікаційної </w:t>
      </w:r>
    </w:p>
    <w:p w:rsidR="00F16AFD" w:rsidRPr="000E2A92" w:rsidRDefault="00F16AFD" w:rsidP="000E2A92">
      <w:pPr>
        <w:tabs>
          <w:tab w:val="left" w:pos="5103"/>
        </w:tabs>
        <w:ind w:left="5812"/>
        <w:jc w:val="both"/>
        <w:rPr>
          <w:color w:val="1D1D1B"/>
          <w:lang w:val="uk-UA" w:eastAsia="uk-UA"/>
        </w:rPr>
      </w:pPr>
      <w:r w:rsidRPr="000E2A92">
        <w:rPr>
          <w:color w:val="1D1D1B"/>
          <w:lang w:val="uk-UA" w:eastAsia="uk-UA"/>
        </w:rPr>
        <w:t xml:space="preserve">комісії суддів України </w:t>
      </w:r>
    </w:p>
    <w:p w:rsidR="00F16AFD" w:rsidRPr="00596407" w:rsidRDefault="00FC7A1E" w:rsidP="000E2A92">
      <w:pPr>
        <w:shd w:val="clear" w:color="auto" w:fill="FFFFFF"/>
        <w:tabs>
          <w:tab w:val="left" w:pos="5103"/>
          <w:tab w:val="left" w:pos="5812"/>
        </w:tabs>
        <w:ind w:left="5812" w:right="-1"/>
        <w:jc w:val="both"/>
        <w:rPr>
          <w:u w:val="single"/>
          <w:lang w:val="uk-UA"/>
        </w:rPr>
      </w:pPr>
      <w:r w:rsidRPr="00602FC9">
        <w:rPr>
          <w:color w:val="1D1D1B"/>
          <w:lang w:val="uk-UA" w:eastAsia="uk-UA"/>
        </w:rPr>
        <w:t>від</w:t>
      </w:r>
      <w:bookmarkStart w:id="0" w:name="_GoBack"/>
      <w:bookmarkEnd w:id="0"/>
      <w:r>
        <w:rPr>
          <w:color w:val="1D1D1B"/>
          <w:lang w:val="uk-UA" w:eastAsia="uk-UA"/>
        </w:rPr>
        <w:t xml:space="preserve"> 08</w:t>
      </w:r>
      <w:r w:rsidRPr="00602FC9">
        <w:rPr>
          <w:color w:val="1D1D1B"/>
          <w:lang w:val="uk-UA" w:eastAsia="uk-UA"/>
        </w:rPr>
        <w:t>.0</w:t>
      </w:r>
      <w:r>
        <w:rPr>
          <w:color w:val="1D1D1B"/>
          <w:lang w:val="uk-UA" w:eastAsia="uk-UA"/>
        </w:rPr>
        <w:t>7</w:t>
      </w:r>
      <w:r w:rsidRPr="00602FC9">
        <w:rPr>
          <w:color w:val="1D1D1B"/>
          <w:lang w:val="uk-UA" w:eastAsia="uk-UA"/>
        </w:rPr>
        <w:t>.2026</w:t>
      </w:r>
      <w:r w:rsidR="009D5465">
        <w:rPr>
          <w:color w:val="1D1D1B"/>
          <w:lang w:val="uk-UA" w:eastAsia="uk-UA"/>
        </w:rPr>
        <w:t xml:space="preserve"> </w:t>
      </w:r>
      <w:r w:rsidRPr="00602FC9">
        <w:rPr>
          <w:color w:val="1D1D1B"/>
          <w:lang w:val="uk-UA" w:eastAsia="uk-UA"/>
        </w:rPr>
        <w:t>№</w:t>
      </w:r>
      <w:r w:rsidR="009D5465">
        <w:rPr>
          <w:color w:val="1D1D1B"/>
          <w:lang w:val="uk-UA" w:eastAsia="uk-UA"/>
        </w:rPr>
        <w:t xml:space="preserve"> </w:t>
      </w:r>
      <w:r w:rsidR="00596407">
        <w:rPr>
          <w:color w:val="1D1D1B"/>
          <w:u w:val="single"/>
          <w:lang w:val="uk-UA" w:eastAsia="uk-UA"/>
        </w:rPr>
        <w:t>89/зп-26</w:t>
      </w:r>
    </w:p>
    <w:p w:rsidR="006F6DBF" w:rsidRPr="000E2A92" w:rsidRDefault="006F6DBF" w:rsidP="000E2A92">
      <w:pPr>
        <w:shd w:val="clear" w:color="auto" w:fill="FFFFFF"/>
        <w:ind w:right="-1"/>
        <w:jc w:val="both"/>
        <w:rPr>
          <w:lang w:val="uk-UA"/>
        </w:rPr>
      </w:pPr>
    </w:p>
    <w:p w:rsidR="007F367D" w:rsidRPr="007C71D3" w:rsidRDefault="007F367D" w:rsidP="000E2A92">
      <w:pPr>
        <w:jc w:val="center"/>
        <w:rPr>
          <w:sz w:val="26"/>
          <w:szCs w:val="26"/>
          <w:lang w:val="uk-UA"/>
        </w:rPr>
      </w:pPr>
      <w:r w:rsidRPr="007C71D3">
        <w:rPr>
          <w:sz w:val="26"/>
          <w:szCs w:val="26"/>
          <w:lang w:val="uk-UA"/>
        </w:rPr>
        <w:t>Зміни</w:t>
      </w:r>
    </w:p>
    <w:p w:rsidR="00DB4A3F" w:rsidRDefault="007F367D" w:rsidP="007C71D3">
      <w:pPr>
        <w:shd w:val="clear" w:color="auto" w:fill="FFFFFF"/>
        <w:jc w:val="center"/>
        <w:rPr>
          <w:sz w:val="26"/>
          <w:szCs w:val="26"/>
          <w:lang w:val="uk-UA"/>
        </w:rPr>
      </w:pPr>
      <w:r w:rsidRPr="007C71D3">
        <w:rPr>
          <w:sz w:val="26"/>
          <w:szCs w:val="26"/>
          <w:lang w:val="uk-UA"/>
        </w:rPr>
        <w:t>до Регламенту Вищої кваліфікаційної комісії суддів України, затвердженого рішенням Вищої кваліфікаційної комісії суддів України від</w:t>
      </w:r>
      <w:r w:rsidR="00BF0D6A" w:rsidRPr="007C71D3">
        <w:rPr>
          <w:sz w:val="26"/>
          <w:szCs w:val="26"/>
          <w:lang w:val="uk-UA"/>
        </w:rPr>
        <w:t xml:space="preserve"> </w:t>
      </w:r>
      <w:r w:rsidRPr="007C71D3">
        <w:rPr>
          <w:sz w:val="26"/>
          <w:szCs w:val="26"/>
          <w:lang w:val="uk-UA"/>
        </w:rPr>
        <w:t>13</w:t>
      </w:r>
      <w:r w:rsidR="00BF0D6A" w:rsidRPr="007C71D3">
        <w:rPr>
          <w:sz w:val="26"/>
          <w:szCs w:val="26"/>
          <w:lang w:val="uk-UA"/>
        </w:rPr>
        <w:t xml:space="preserve"> </w:t>
      </w:r>
      <w:r w:rsidRPr="007C71D3">
        <w:rPr>
          <w:sz w:val="26"/>
          <w:szCs w:val="26"/>
          <w:lang w:val="uk-UA"/>
        </w:rPr>
        <w:t xml:space="preserve">жовтня 2016 року </w:t>
      </w:r>
      <w:r w:rsidR="008A325A" w:rsidRPr="007C71D3">
        <w:rPr>
          <w:sz w:val="26"/>
          <w:szCs w:val="26"/>
          <w:lang w:val="uk-UA"/>
        </w:rPr>
        <w:br/>
      </w:r>
      <w:r w:rsidRPr="007C71D3">
        <w:rPr>
          <w:sz w:val="26"/>
          <w:szCs w:val="26"/>
          <w:lang w:val="uk-UA"/>
        </w:rPr>
        <w:t xml:space="preserve">№ 81/зп-16 (у редакції рішення Вищої кваліфікаційної комісії суддів України </w:t>
      </w:r>
      <w:r w:rsidR="008A325A" w:rsidRPr="007C71D3">
        <w:rPr>
          <w:sz w:val="26"/>
          <w:szCs w:val="26"/>
          <w:lang w:val="uk-UA"/>
        </w:rPr>
        <w:br/>
      </w:r>
      <w:r w:rsidRPr="007C71D3">
        <w:rPr>
          <w:sz w:val="26"/>
          <w:szCs w:val="26"/>
          <w:lang w:val="uk-UA"/>
        </w:rPr>
        <w:t>від 19 жовтня 2023 року №</w:t>
      </w:r>
      <w:r w:rsidR="00BF0D6A" w:rsidRPr="007C71D3">
        <w:rPr>
          <w:sz w:val="26"/>
          <w:szCs w:val="26"/>
          <w:lang w:val="uk-UA"/>
        </w:rPr>
        <w:t xml:space="preserve"> </w:t>
      </w:r>
      <w:r w:rsidRPr="007C71D3">
        <w:rPr>
          <w:sz w:val="26"/>
          <w:szCs w:val="26"/>
          <w:lang w:val="uk-UA"/>
        </w:rPr>
        <w:t>119/зп-23, зі змінами)</w:t>
      </w:r>
    </w:p>
    <w:p w:rsidR="00DB4A3F" w:rsidRPr="007C71D3" w:rsidRDefault="00DB4A3F" w:rsidP="007C71D3">
      <w:pPr>
        <w:suppressAutoHyphens w:val="0"/>
        <w:rPr>
          <w:sz w:val="26"/>
          <w:szCs w:val="26"/>
          <w:lang w:val="uk-UA"/>
        </w:rPr>
      </w:pPr>
    </w:p>
    <w:p w:rsidR="00DB4A3F" w:rsidRPr="007C71D3" w:rsidRDefault="007C71D3" w:rsidP="007C71D3">
      <w:pPr>
        <w:pStyle w:val="ab"/>
        <w:numPr>
          <w:ilvl w:val="0"/>
          <w:numId w:val="5"/>
        </w:numPr>
        <w:suppressAutoHyphens w:val="0"/>
        <w:ind w:left="0" w:firstLine="0"/>
        <w:jc w:val="both"/>
        <w:rPr>
          <w:sz w:val="26"/>
          <w:szCs w:val="26"/>
          <w:lang w:val="uk-UA"/>
        </w:rPr>
      </w:pPr>
      <w:proofErr w:type="spellStart"/>
      <w:r w:rsidRPr="007C71D3">
        <w:rPr>
          <w:rStyle w:val="ac"/>
          <w:i w:val="0"/>
          <w:sz w:val="26"/>
          <w:szCs w:val="26"/>
        </w:rPr>
        <w:t>Підпункт</w:t>
      </w:r>
      <w:proofErr w:type="spellEnd"/>
      <w:r w:rsidRPr="007C71D3">
        <w:rPr>
          <w:rStyle w:val="ac"/>
          <w:i w:val="0"/>
          <w:sz w:val="26"/>
          <w:szCs w:val="26"/>
        </w:rPr>
        <w:t xml:space="preserve"> </w:t>
      </w:r>
      <w:r w:rsidR="00DB4A3F" w:rsidRPr="007C71D3">
        <w:rPr>
          <w:rStyle w:val="ac"/>
          <w:i w:val="0"/>
          <w:sz w:val="26"/>
          <w:szCs w:val="26"/>
        </w:rPr>
        <w:t xml:space="preserve">58.9 пункту 58 параграфа 7 </w:t>
      </w:r>
      <w:proofErr w:type="spellStart"/>
      <w:r w:rsidR="00DB4A3F" w:rsidRPr="007C71D3">
        <w:rPr>
          <w:rStyle w:val="ac"/>
          <w:i w:val="0"/>
          <w:sz w:val="26"/>
          <w:szCs w:val="26"/>
        </w:rPr>
        <w:t>розділу</w:t>
      </w:r>
      <w:proofErr w:type="spellEnd"/>
      <w:r w:rsidR="00DB4A3F" w:rsidRPr="007C71D3">
        <w:rPr>
          <w:rStyle w:val="ac"/>
          <w:i w:val="0"/>
          <w:sz w:val="26"/>
          <w:szCs w:val="26"/>
        </w:rPr>
        <w:t xml:space="preserve"> І</w:t>
      </w:r>
      <w:r w:rsidR="00A76426" w:rsidRPr="007C71D3">
        <w:rPr>
          <w:rStyle w:val="ac"/>
          <w:i w:val="0"/>
          <w:sz w:val="26"/>
          <w:szCs w:val="26"/>
          <w:lang w:val="uk-UA"/>
        </w:rPr>
        <w:t xml:space="preserve"> </w:t>
      </w:r>
      <w:r w:rsidR="00A76426" w:rsidRPr="007C71D3">
        <w:rPr>
          <w:sz w:val="26"/>
          <w:szCs w:val="26"/>
          <w:lang w:val="uk-UA" w:eastAsia="uk-UA"/>
        </w:rPr>
        <w:t>Регламенту</w:t>
      </w:r>
      <w:r w:rsidR="00DB4A3F" w:rsidRPr="007C71D3">
        <w:rPr>
          <w:rStyle w:val="ac"/>
          <w:i w:val="0"/>
          <w:sz w:val="26"/>
          <w:szCs w:val="26"/>
          <w:lang w:val="uk-UA"/>
        </w:rPr>
        <w:t xml:space="preserve"> викласти</w:t>
      </w:r>
      <w:r w:rsidR="00DB4A3F" w:rsidRPr="007C71D3">
        <w:rPr>
          <w:rStyle w:val="ac"/>
          <w:sz w:val="26"/>
          <w:szCs w:val="26"/>
          <w:lang w:val="uk-UA"/>
        </w:rPr>
        <w:t xml:space="preserve"> </w:t>
      </w:r>
      <w:r w:rsidR="00DB4A3F" w:rsidRPr="007C71D3">
        <w:rPr>
          <w:sz w:val="26"/>
          <w:szCs w:val="26"/>
          <w:lang w:val="uk-UA"/>
        </w:rPr>
        <w:t>в такій редакції:</w:t>
      </w:r>
    </w:p>
    <w:p w:rsidR="007F367D" w:rsidRPr="007C71D3" w:rsidRDefault="00DB4A3F" w:rsidP="007C71D3">
      <w:pPr>
        <w:pStyle w:val="ab"/>
        <w:suppressAutoHyphens w:val="0"/>
        <w:ind w:left="0" w:firstLine="709"/>
        <w:jc w:val="both"/>
        <w:rPr>
          <w:rStyle w:val="ac"/>
          <w:sz w:val="26"/>
          <w:szCs w:val="26"/>
          <w:lang w:val="uk-UA"/>
        </w:rPr>
      </w:pPr>
      <w:r w:rsidRPr="007C71D3">
        <w:rPr>
          <w:rStyle w:val="ac"/>
          <w:i w:val="0"/>
          <w:sz w:val="26"/>
          <w:szCs w:val="26"/>
          <w:lang w:val="uk-UA"/>
        </w:rPr>
        <w:t>«</w:t>
      </w:r>
      <w:r w:rsidR="00187560" w:rsidRPr="007C71D3">
        <w:rPr>
          <w:rStyle w:val="ac"/>
          <w:i w:val="0"/>
          <w:sz w:val="26"/>
          <w:szCs w:val="26"/>
        </w:rPr>
        <w:t>58.9</w:t>
      </w:r>
      <w:r w:rsidR="00187560" w:rsidRPr="007C71D3">
        <w:rPr>
          <w:rStyle w:val="ac"/>
          <w:i w:val="0"/>
          <w:sz w:val="26"/>
          <w:szCs w:val="26"/>
          <w:lang w:val="uk-UA"/>
        </w:rPr>
        <w:t xml:space="preserve">. </w:t>
      </w:r>
      <w:proofErr w:type="spellStart"/>
      <w:r w:rsidRPr="007C71D3">
        <w:rPr>
          <w:sz w:val="26"/>
          <w:szCs w:val="26"/>
        </w:rPr>
        <w:t>Визначає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форми</w:t>
      </w:r>
      <w:proofErr w:type="spellEnd"/>
      <w:r w:rsidRPr="007C71D3">
        <w:rPr>
          <w:sz w:val="26"/>
          <w:szCs w:val="26"/>
        </w:rPr>
        <w:t xml:space="preserve"> і </w:t>
      </w:r>
      <w:proofErr w:type="spellStart"/>
      <w:r w:rsidRPr="007C71D3">
        <w:rPr>
          <w:sz w:val="26"/>
          <w:szCs w:val="26"/>
        </w:rPr>
        <w:t>зміст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декларації</w:t>
      </w:r>
      <w:proofErr w:type="spellEnd"/>
      <w:r w:rsidRPr="007C71D3">
        <w:rPr>
          <w:bCs/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доброчесності</w:t>
      </w:r>
      <w:proofErr w:type="spellEnd"/>
      <w:r w:rsidRPr="007C71D3">
        <w:rPr>
          <w:bCs/>
          <w:sz w:val="26"/>
          <w:szCs w:val="26"/>
        </w:rPr>
        <w:t xml:space="preserve"> та </w:t>
      </w:r>
      <w:proofErr w:type="spellStart"/>
      <w:r w:rsidRPr="007C71D3">
        <w:rPr>
          <w:bCs/>
          <w:sz w:val="26"/>
          <w:szCs w:val="26"/>
        </w:rPr>
        <w:t>родинних</w:t>
      </w:r>
      <w:proofErr w:type="spellEnd"/>
      <w:r w:rsidRPr="007C71D3">
        <w:rPr>
          <w:bCs/>
          <w:sz w:val="26"/>
          <w:szCs w:val="26"/>
        </w:rPr>
        <w:t xml:space="preserve"> зв’язків </w:t>
      </w:r>
      <w:proofErr w:type="spellStart"/>
      <w:r w:rsidRPr="007C71D3">
        <w:rPr>
          <w:bCs/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 (кандидата на посаду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), а </w:t>
      </w:r>
      <w:proofErr w:type="spellStart"/>
      <w:r w:rsidRPr="007C71D3">
        <w:rPr>
          <w:sz w:val="26"/>
          <w:szCs w:val="26"/>
        </w:rPr>
        <w:t>також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затверджує</w:t>
      </w:r>
      <w:proofErr w:type="spellEnd"/>
      <w:r w:rsidRPr="007C71D3">
        <w:rPr>
          <w:sz w:val="26"/>
          <w:szCs w:val="26"/>
        </w:rPr>
        <w:t xml:space="preserve"> правила </w:t>
      </w:r>
      <w:proofErr w:type="spellStart"/>
      <w:r w:rsidRPr="007C71D3">
        <w:rPr>
          <w:sz w:val="26"/>
          <w:szCs w:val="26"/>
        </w:rPr>
        <w:t>заповнення</w:t>
      </w:r>
      <w:proofErr w:type="spellEnd"/>
      <w:r w:rsidRPr="007C71D3">
        <w:rPr>
          <w:sz w:val="26"/>
          <w:szCs w:val="26"/>
        </w:rPr>
        <w:t xml:space="preserve"> та </w:t>
      </w:r>
      <w:proofErr w:type="spellStart"/>
      <w:r w:rsidRPr="007C71D3">
        <w:rPr>
          <w:sz w:val="26"/>
          <w:szCs w:val="26"/>
        </w:rPr>
        <w:t>подання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декларацій</w:t>
      </w:r>
      <w:proofErr w:type="spellEnd"/>
      <w:r w:rsidRPr="007C71D3">
        <w:rPr>
          <w:sz w:val="26"/>
          <w:szCs w:val="26"/>
        </w:rPr>
        <w:t>.</w:t>
      </w:r>
      <w:r w:rsidRPr="007C71D3">
        <w:rPr>
          <w:rStyle w:val="ac"/>
          <w:i w:val="0"/>
          <w:sz w:val="26"/>
          <w:szCs w:val="26"/>
          <w:lang w:val="uk-UA"/>
        </w:rPr>
        <w:t>»</w:t>
      </w:r>
      <w:r w:rsidR="00E33AD8">
        <w:rPr>
          <w:rStyle w:val="ac"/>
          <w:i w:val="0"/>
          <w:sz w:val="26"/>
          <w:szCs w:val="26"/>
          <w:lang w:val="uk-UA"/>
        </w:rPr>
        <w:t>.</w:t>
      </w:r>
    </w:p>
    <w:p w:rsidR="00DB4A3F" w:rsidRPr="007C71D3" w:rsidRDefault="007C71D3" w:rsidP="007C71D3">
      <w:pPr>
        <w:pStyle w:val="ab"/>
        <w:numPr>
          <w:ilvl w:val="0"/>
          <w:numId w:val="5"/>
        </w:numPr>
        <w:suppressAutoHyphens w:val="0"/>
        <w:ind w:left="0" w:firstLine="0"/>
        <w:jc w:val="both"/>
        <w:rPr>
          <w:sz w:val="26"/>
          <w:szCs w:val="26"/>
          <w:lang w:val="uk-UA"/>
        </w:rPr>
      </w:pPr>
      <w:proofErr w:type="spellStart"/>
      <w:r w:rsidRPr="007C71D3">
        <w:rPr>
          <w:rStyle w:val="ac"/>
          <w:i w:val="0"/>
          <w:sz w:val="26"/>
          <w:szCs w:val="26"/>
        </w:rPr>
        <w:t>Підпункт</w:t>
      </w:r>
      <w:proofErr w:type="spellEnd"/>
      <w:r w:rsidRPr="007C71D3">
        <w:rPr>
          <w:rStyle w:val="ac"/>
          <w:i w:val="0"/>
          <w:sz w:val="26"/>
          <w:szCs w:val="26"/>
        </w:rPr>
        <w:t xml:space="preserve"> </w:t>
      </w:r>
      <w:r w:rsidR="00DB4A3F" w:rsidRPr="007C71D3">
        <w:rPr>
          <w:rStyle w:val="ac"/>
          <w:i w:val="0"/>
          <w:sz w:val="26"/>
          <w:szCs w:val="26"/>
        </w:rPr>
        <w:t>60.</w:t>
      </w:r>
      <w:r w:rsidR="00DB4A3F" w:rsidRPr="007C71D3">
        <w:rPr>
          <w:rStyle w:val="ac"/>
          <w:i w:val="0"/>
          <w:sz w:val="26"/>
          <w:szCs w:val="26"/>
          <w:lang w:val="uk-UA"/>
        </w:rPr>
        <w:t>5</w:t>
      </w:r>
      <w:r w:rsidR="00DB4A3F" w:rsidRPr="007C71D3">
        <w:rPr>
          <w:rStyle w:val="ac"/>
          <w:i w:val="0"/>
          <w:sz w:val="26"/>
          <w:szCs w:val="26"/>
        </w:rPr>
        <w:t xml:space="preserve"> пункту 60 параграфа 7 </w:t>
      </w:r>
      <w:proofErr w:type="spellStart"/>
      <w:r w:rsidR="00DB4A3F" w:rsidRPr="007C71D3">
        <w:rPr>
          <w:rStyle w:val="ac"/>
          <w:i w:val="0"/>
          <w:sz w:val="26"/>
          <w:szCs w:val="26"/>
        </w:rPr>
        <w:t>розділу</w:t>
      </w:r>
      <w:proofErr w:type="spellEnd"/>
      <w:r w:rsidR="00DB4A3F" w:rsidRPr="007C71D3">
        <w:rPr>
          <w:rStyle w:val="ac"/>
          <w:i w:val="0"/>
          <w:sz w:val="26"/>
          <w:szCs w:val="26"/>
        </w:rPr>
        <w:t xml:space="preserve"> І</w:t>
      </w:r>
      <w:r w:rsidR="00DB4A3F" w:rsidRPr="007C71D3">
        <w:rPr>
          <w:rStyle w:val="ac"/>
          <w:i w:val="0"/>
          <w:sz w:val="26"/>
          <w:szCs w:val="26"/>
          <w:lang w:val="uk-UA"/>
        </w:rPr>
        <w:t xml:space="preserve"> </w:t>
      </w:r>
      <w:r w:rsidR="00376870" w:rsidRPr="007C71D3">
        <w:rPr>
          <w:sz w:val="26"/>
          <w:szCs w:val="26"/>
          <w:lang w:val="uk-UA" w:eastAsia="uk-UA"/>
        </w:rPr>
        <w:t>Регламенту</w:t>
      </w:r>
      <w:r w:rsidR="00376870" w:rsidRPr="007C71D3">
        <w:rPr>
          <w:rStyle w:val="ac"/>
          <w:i w:val="0"/>
          <w:sz w:val="26"/>
          <w:szCs w:val="26"/>
          <w:lang w:val="uk-UA"/>
        </w:rPr>
        <w:t xml:space="preserve"> </w:t>
      </w:r>
      <w:r w:rsidR="00DB4A3F" w:rsidRPr="007C71D3">
        <w:rPr>
          <w:rStyle w:val="ac"/>
          <w:i w:val="0"/>
          <w:sz w:val="26"/>
          <w:szCs w:val="26"/>
          <w:lang w:val="uk-UA"/>
        </w:rPr>
        <w:t>викласти</w:t>
      </w:r>
      <w:r w:rsidR="00DB4A3F" w:rsidRPr="007C71D3">
        <w:rPr>
          <w:rStyle w:val="ac"/>
          <w:sz w:val="26"/>
          <w:szCs w:val="26"/>
          <w:lang w:val="uk-UA"/>
        </w:rPr>
        <w:t xml:space="preserve"> </w:t>
      </w:r>
      <w:r w:rsidR="00DB4A3F" w:rsidRPr="007C71D3">
        <w:rPr>
          <w:sz w:val="26"/>
          <w:szCs w:val="26"/>
          <w:lang w:val="uk-UA"/>
        </w:rPr>
        <w:t>в такій редакції:</w:t>
      </w:r>
    </w:p>
    <w:p w:rsidR="00DB4A3F" w:rsidRPr="006A63FB" w:rsidRDefault="00DB4A3F" w:rsidP="007C71D3">
      <w:pPr>
        <w:pStyle w:val="ab"/>
        <w:suppressAutoHyphens w:val="0"/>
        <w:ind w:left="0" w:firstLine="709"/>
        <w:jc w:val="both"/>
        <w:rPr>
          <w:rStyle w:val="ac"/>
          <w:sz w:val="26"/>
          <w:szCs w:val="26"/>
          <w:lang w:val="uk-UA"/>
        </w:rPr>
      </w:pPr>
      <w:r w:rsidRPr="007C71D3">
        <w:rPr>
          <w:rStyle w:val="ac"/>
          <w:i w:val="0"/>
          <w:sz w:val="26"/>
          <w:szCs w:val="26"/>
          <w:lang w:val="uk-UA"/>
        </w:rPr>
        <w:t>«</w:t>
      </w:r>
      <w:r w:rsidR="00376870" w:rsidRPr="007C71D3">
        <w:rPr>
          <w:rStyle w:val="ac"/>
          <w:i w:val="0"/>
          <w:sz w:val="26"/>
          <w:szCs w:val="26"/>
        </w:rPr>
        <w:t>60.</w:t>
      </w:r>
      <w:r w:rsidR="00376870" w:rsidRPr="007C71D3">
        <w:rPr>
          <w:rStyle w:val="ac"/>
          <w:i w:val="0"/>
          <w:sz w:val="26"/>
          <w:szCs w:val="26"/>
          <w:lang w:val="uk-UA"/>
        </w:rPr>
        <w:t xml:space="preserve">5. </w:t>
      </w:r>
      <w:proofErr w:type="spellStart"/>
      <w:r w:rsidRPr="006A63FB">
        <w:rPr>
          <w:sz w:val="26"/>
          <w:szCs w:val="26"/>
        </w:rPr>
        <w:t>Ухвалює</w:t>
      </w:r>
      <w:proofErr w:type="spellEnd"/>
      <w:r w:rsidRPr="006A63FB">
        <w:rPr>
          <w:sz w:val="26"/>
          <w:szCs w:val="26"/>
        </w:rPr>
        <w:t xml:space="preserve"> </w:t>
      </w:r>
      <w:proofErr w:type="spellStart"/>
      <w:r w:rsidRPr="006A63FB">
        <w:rPr>
          <w:sz w:val="26"/>
          <w:szCs w:val="26"/>
        </w:rPr>
        <w:t>рішення</w:t>
      </w:r>
      <w:proofErr w:type="spellEnd"/>
      <w:r w:rsidRPr="006A63FB">
        <w:rPr>
          <w:sz w:val="26"/>
          <w:szCs w:val="26"/>
        </w:rPr>
        <w:t xml:space="preserve"> </w:t>
      </w:r>
      <w:r w:rsidR="006A63FB" w:rsidRPr="006A63FB">
        <w:rPr>
          <w:sz w:val="26"/>
          <w:szCs w:val="26"/>
        </w:rPr>
        <w:t xml:space="preserve">про </w:t>
      </w:r>
      <w:proofErr w:type="spellStart"/>
      <w:r w:rsidR="006A63FB" w:rsidRPr="006A63FB">
        <w:rPr>
          <w:sz w:val="26"/>
          <w:szCs w:val="26"/>
        </w:rPr>
        <w:t>проведення</w:t>
      </w:r>
      <w:proofErr w:type="spellEnd"/>
      <w:r w:rsidR="006A63FB" w:rsidRPr="006A63FB">
        <w:rPr>
          <w:sz w:val="26"/>
          <w:szCs w:val="26"/>
        </w:rPr>
        <w:t xml:space="preserve"> </w:t>
      </w:r>
      <w:proofErr w:type="spellStart"/>
      <w:r w:rsidR="006A63FB" w:rsidRPr="006A63FB">
        <w:rPr>
          <w:sz w:val="26"/>
          <w:szCs w:val="26"/>
        </w:rPr>
        <w:t>або</w:t>
      </w:r>
      <w:proofErr w:type="spellEnd"/>
      <w:r w:rsidR="006A63FB" w:rsidRPr="006A63FB">
        <w:rPr>
          <w:sz w:val="26"/>
          <w:szCs w:val="26"/>
        </w:rPr>
        <w:t xml:space="preserve"> про </w:t>
      </w:r>
      <w:proofErr w:type="spellStart"/>
      <w:r w:rsidR="006A63FB" w:rsidRPr="006A63FB">
        <w:rPr>
          <w:sz w:val="26"/>
          <w:szCs w:val="26"/>
        </w:rPr>
        <w:t>відмову</w:t>
      </w:r>
      <w:proofErr w:type="spellEnd"/>
      <w:r w:rsidR="006A63FB" w:rsidRPr="006A63FB">
        <w:rPr>
          <w:sz w:val="26"/>
          <w:szCs w:val="26"/>
        </w:rPr>
        <w:t xml:space="preserve"> в </w:t>
      </w:r>
      <w:proofErr w:type="spellStart"/>
      <w:r w:rsidR="006A63FB" w:rsidRPr="006A63FB">
        <w:rPr>
          <w:sz w:val="26"/>
          <w:szCs w:val="26"/>
        </w:rPr>
        <w:t>проведенні</w:t>
      </w:r>
      <w:proofErr w:type="spellEnd"/>
      <w:r w:rsidR="006A63FB" w:rsidRPr="006A63FB">
        <w:rPr>
          <w:sz w:val="26"/>
          <w:szCs w:val="26"/>
        </w:rPr>
        <w:t xml:space="preserve"> </w:t>
      </w:r>
      <w:proofErr w:type="spellStart"/>
      <w:r w:rsidR="006A63FB" w:rsidRPr="006A63FB">
        <w:rPr>
          <w:sz w:val="26"/>
          <w:szCs w:val="26"/>
        </w:rPr>
        <w:t>перевірки</w:t>
      </w:r>
      <w:proofErr w:type="spellEnd"/>
      <w:r w:rsidR="006A63FB" w:rsidRPr="006A63FB">
        <w:rPr>
          <w:sz w:val="26"/>
          <w:szCs w:val="26"/>
        </w:rPr>
        <w:t xml:space="preserve"> </w:t>
      </w:r>
      <w:proofErr w:type="spellStart"/>
      <w:r w:rsidR="006A63FB" w:rsidRPr="006A63FB">
        <w:rPr>
          <w:sz w:val="26"/>
          <w:szCs w:val="26"/>
        </w:rPr>
        <w:t>декларації</w:t>
      </w:r>
      <w:proofErr w:type="spellEnd"/>
      <w:r w:rsidR="006A63FB" w:rsidRPr="006A63FB">
        <w:rPr>
          <w:sz w:val="26"/>
          <w:szCs w:val="26"/>
        </w:rPr>
        <w:t xml:space="preserve"> </w:t>
      </w:r>
      <w:proofErr w:type="spellStart"/>
      <w:r w:rsidR="006A63FB" w:rsidRPr="006A63FB">
        <w:rPr>
          <w:sz w:val="26"/>
          <w:szCs w:val="26"/>
        </w:rPr>
        <w:t>доброчесності</w:t>
      </w:r>
      <w:proofErr w:type="spellEnd"/>
      <w:r w:rsidR="006A63FB" w:rsidRPr="006A63FB">
        <w:rPr>
          <w:sz w:val="26"/>
          <w:szCs w:val="26"/>
        </w:rPr>
        <w:t xml:space="preserve"> та </w:t>
      </w:r>
      <w:proofErr w:type="spellStart"/>
      <w:r w:rsidR="006A63FB" w:rsidRPr="006A63FB">
        <w:rPr>
          <w:sz w:val="26"/>
          <w:szCs w:val="26"/>
        </w:rPr>
        <w:t>родинних</w:t>
      </w:r>
      <w:proofErr w:type="spellEnd"/>
      <w:r w:rsidR="006A63FB" w:rsidRPr="006A63FB">
        <w:rPr>
          <w:sz w:val="26"/>
          <w:szCs w:val="26"/>
        </w:rPr>
        <w:t xml:space="preserve"> зв’язків </w:t>
      </w:r>
      <w:proofErr w:type="spellStart"/>
      <w:r w:rsidR="006A63FB" w:rsidRPr="006A63FB">
        <w:rPr>
          <w:sz w:val="26"/>
          <w:szCs w:val="26"/>
        </w:rPr>
        <w:t>судді</w:t>
      </w:r>
      <w:proofErr w:type="spellEnd"/>
      <w:r w:rsidR="006A63FB" w:rsidRPr="006A63FB">
        <w:rPr>
          <w:sz w:val="26"/>
          <w:szCs w:val="26"/>
          <w:lang w:val="uk-UA"/>
        </w:rPr>
        <w:t xml:space="preserve">, рішення </w:t>
      </w:r>
      <w:r w:rsidRPr="006A63FB">
        <w:rPr>
          <w:sz w:val="26"/>
          <w:szCs w:val="26"/>
        </w:rPr>
        <w:t xml:space="preserve">за результатами </w:t>
      </w:r>
      <w:proofErr w:type="spellStart"/>
      <w:r w:rsidRPr="006A63FB">
        <w:rPr>
          <w:sz w:val="26"/>
          <w:szCs w:val="26"/>
        </w:rPr>
        <w:t>перевірки</w:t>
      </w:r>
      <w:proofErr w:type="spellEnd"/>
      <w:r w:rsidRPr="006A63FB">
        <w:rPr>
          <w:sz w:val="26"/>
          <w:szCs w:val="26"/>
        </w:rPr>
        <w:t xml:space="preserve"> </w:t>
      </w:r>
      <w:r w:rsidR="006B2B39">
        <w:rPr>
          <w:sz w:val="26"/>
          <w:szCs w:val="26"/>
          <w:lang w:val="uk-UA"/>
        </w:rPr>
        <w:t xml:space="preserve">такої </w:t>
      </w:r>
      <w:proofErr w:type="spellStart"/>
      <w:r w:rsidRPr="006A63FB">
        <w:rPr>
          <w:bCs/>
          <w:sz w:val="26"/>
          <w:szCs w:val="26"/>
        </w:rPr>
        <w:t>декларації</w:t>
      </w:r>
      <w:proofErr w:type="spellEnd"/>
      <w:r w:rsidRPr="006A63FB">
        <w:rPr>
          <w:sz w:val="26"/>
          <w:szCs w:val="26"/>
        </w:rPr>
        <w:t>.</w:t>
      </w:r>
      <w:r w:rsidRPr="006A63FB">
        <w:rPr>
          <w:rStyle w:val="ac"/>
          <w:i w:val="0"/>
          <w:sz w:val="26"/>
          <w:szCs w:val="26"/>
          <w:lang w:val="uk-UA"/>
        </w:rPr>
        <w:t>»</w:t>
      </w:r>
      <w:r w:rsidRPr="00053378">
        <w:rPr>
          <w:rStyle w:val="ac"/>
          <w:i w:val="0"/>
          <w:sz w:val="26"/>
          <w:szCs w:val="26"/>
          <w:lang w:val="uk-UA"/>
        </w:rPr>
        <w:t>.</w:t>
      </w:r>
    </w:p>
    <w:p w:rsidR="00DB4A3F" w:rsidRPr="006A63FB" w:rsidRDefault="007C71D3" w:rsidP="007C71D3">
      <w:pPr>
        <w:pStyle w:val="ab"/>
        <w:numPr>
          <w:ilvl w:val="0"/>
          <w:numId w:val="5"/>
        </w:numPr>
        <w:suppressAutoHyphens w:val="0"/>
        <w:ind w:left="0" w:firstLine="0"/>
        <w:jc w:val="both"/>
        <w:rPr>
          <w:sz w:val="26"/>
          <w:szCs w:val="26"/>
          <w:lang w:val="uk-UA"/>
        </w:rPr>
      </w:pPr>
      <w:r w:rsidRPr="006A63FB">
        <w:rPr>
          <w:rStyle w:val="ac"/>
          <w:i w:val="0"/>
          <w:sz w:val="26"/>
          <w:szCs w:val="26"/>
        </w:rPr>
        <w:t xml:space="preserve">Пункт </w:t>
      </w:r>
      <w:r w:rsidR="00DB4A3F" w:rsidRPr="006A63FB">
        <w:rPr>
          <w:rStyle w:val="ac"/>
          <w:i w:val="0"/>
          <w:sz w:val="26"/>
          <w:szCs w:val="26"/>
        </w:rPr>
        <w:t xml:space="preserve">70 параграфа 7 </w:t>
      </w:r>
      <w:proofErr w:type="spellStart"/>
      <w:r w:rsidR="00DB4A3F" w:rsidRPr="006A63FB">
        <w:rPr>
          <w:rStyle w:val="ac"/>
          <w:i w:val="0"/>
          <w:sz w:val="26"/>
          <w:szCs w:val="26"/>
        </w:rPr>
        <w:t>розділу</w:t>
      </w:r>
      <w:proofErr w:type="spellEnd"/>
      <w:r w:rsidR="00DB4A3F" w:rsidRPr="006A63FB">
        <w:rPr>
          <w:rStyle w:val="ac"/>
          <w:i w:val="0"/>
          <w:sz w:val="26"/>
          <w:szCs w:val="26"/>
        </w:rPr>
        <w:t xml:space="preserve"> І</w:t>
      </w:r>
      <w:r w:rsidR="008037B6" w:rsidRPr="006A63FB">
        <w:rPr>
          <w:rStyle w:val="ac"/>
          <w:i w:val="0"/>
          <w:sz w:val="26"/>
          <w:szCs w:val="26"/>
          <w:lang w:val="uk-UA"/>
        </w:rPr>
        <w:t xml:space="preserve"> </w:t>
      </w:r>
      <w:r w:rsidR="008037B6" w:rsidRPr="006A63FB">
        <w:rPr>
          <w:sz w:val="26"/>
          <w:szCs w:val="26"/>
          <w:lang w:val="uk-UA" w:eastAsia="uk-UA"/>
        </w:rPr>
        <w:t>Регламенту</w:t>
      </w:r>
      <w:r w:rsidR="00DB4A3F" w:rsidRPr="006A63FB">
        <w:rPr>
          <w:rStyle w:val="ac"/>
          <w:i w:val="0"/>
          <w:sz w:val="26"/>
          <w:szCs w:val="26"/>
          <w:lang w:val="uk-UA"/>
        </w:rPr>
        <w:t xml:space="preserve"> викласти</w:t>
      </w:r>
      <w:r w:rsidR="00DB4A3F" w:rsidRPr="006A63FB">
        <w:rPr>
          <w:rStyle w:val="ac"/>
          <w:sz w:val="26"/>
          <w:szCs w:val="26"/>
          <w:lang w:val="uk-UA"/>
        </w:rPr>
        <w:t xml:space="preserve"> </w:t>
      </w:r>
      <w:r w:rsidR="00DB4A3F" w:rsidRPr="006A63FB">
        <w:rPr>
          <w:sz w:val="26"/>
          <w:szCs w:val="26"/>
          <w:lang w:val="uk-UA"/>
        </w:rPr>
        <w:t>в такій редакції:</w:t>
      </w:r>
      <w:r w:rsidR="008037B6" w:rsidRPr="006A63FB">
        <w:rPr>
          <w:sz w:val="26"/>
          <w:szCs w:val="26"/>
          <w:lang w:val="uk-UA"/>
        </w:rPr>
        <w:t xml:space="preserve"> </w:t>
      </w:r>
    </w:p>
    <w:p w:rsidR="009C65F0" w:rsidRPr="007C71D3" w:rsidRDefault="00DB4A3F" w:rsidP="007C71D3">
      <w:pPr>
        <w:ind w:firstLine="709"/>
        <w:jc w:val="both"/>
        <w:rPr>
          <w:sz w:val="26"/>
          <w:szCs w:val="26"/>
        </w:rPr>
      </w:pPr>
      <w:r w:rsidRPr="006A63FB">
        <w:rPr>
          <w:rStyle w:val="ac"/>
          <w:i w:val="0"/>
          <w:sz w:val="26"/>
          <w:szCs w:val="26"/>
          <w:lang w:val="uk-UA"/>
        </w:rPr>
        <w:t>«</w:t>
      </w:r>
      <w:r w:rsidR="008037B6" w:rsidRPr="006A63FB">
        <w:rPr>
          <w:rStyle w:val="ac"/>
          <w:i w:val="0"/>
          <w:sz w:val="26"/>
          <w:szCs w:val="26"/>
          <w:lang w:val="uk-UA"/>
        </w:rPr>
        <w:t xml:space="preserve">70. </w:t>
      </w:r>
      <w:r w:rsidR="004167ED" w:rsidRPr="006A63FB">
        <w:rPr>
          <w:sz w:val="26"/>
          <w:szCs w:val="26"/>
        </w:rPr>
        <w:t xml:space="preserve">Члени </w:t>
      </w:r>
      <w:proofErr w:type="spellStart"/>
      <w:r w:rsidR="004167ED" w:rsidRPr="006A63FB">
        <w:rPr>
          <w:sz w:val="26"/>
          <w:szCs w:val="26"/>
        </w:rPr>
        <w:t>Комісії</w:t>
      </w:r>
      <w:proofErr w:type="spellEnd"/>
      <w:r w:rsidR="004167ED" w:rsidRPr="006A63FB">
        <w:rPr>
          <w:sz w:val="26"/>
          <w:szCs w:val="26"/>
        </w:rPr>
        <w:t xml:space="preserve"> та особа</w:t>
      </w:r>
      <w:r w:rsidR="004167ED" w:rsidRPr="007C71D3">
        <w:rPr>
          <w:sz w:val="26"/>
          <w:szCs w:val="26"/>
        </w:rPr>
        <w:t xml:space="preserve">, </w:t>
      </w:r>
      <w:proofErr w:type="spellStart"/>
      <w:r w:rsidR="004167ED" w:rsidRPr="007C71D3">
        <w:rPr>
          <w:sz w:val="26"/>
          <w:szCs w:val="26"/>
        </w:rPr>
        <w:t>стосовно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якої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має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розглядатися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питання</w:t>
      </w:r>
      <w:proofErr w:type="spellEnd"/>
      <w:r w:rsidR="004167ED" w:rsidRPr="007C71D3">
        <w:rPr>
          <w:sz w:val="26"/>
          <w:szCs w:val="26"/>
        </w:rPr>
        <w:t xml:space="preserve">, </w:t>
      </w:r>
      <w:proofErr w:type="spellStart"/>
      <w:r w:rsidR="004167ED" w:rsidRPr="007C71D3">
        <w:rPr>
          <w:sz w:val="26"/>
          <w:szCs w:val="26"/>
        </w:rPr>
        <w:t>повідомляються</w:t>
      </w:r>
      <w:proofErr w:type="spellEnd"/>
      <w:r w:rsidR="004167ED" w:rsidRPr="007C71D3">
        <w:rPr>
          <w:sz w:val="26"/>
          <w:szCs w:val="26"/>
        </w:rPr>
        <w:t xml:space="preserve"> Головою </w:t>
      </w:r>
      <w:proofErr w:type="spellStart"/>
      <w:r w:rsidR="004167ED" w:rsidRPr="007C71D3">
        <w:rPr>
          <w:sz w:val="26"/>
          <w:szCs w:val="26"/>
        </w:rPr>
        <w:t>Комісії</w:t>
      </w:r>
      <w:proofErr w:type="spellEnd"/>
      <w:r w:rsidR="004167ED" w:rsidRPr="007C71D3">
        <w:rPr>
          <w:sz w:val="26"/>
          <w:szCs w:val="26"/>
        </w:rPr>
        <w:t xml:space="preserve"> про дату, час, </w:t>
      </w:r>
      <w:proofErr w:type="spellStart"/>
      <w:r w:rsidR="004167ED" w:rsidRPr="007C71D3">
        <w:rPr>
          <w:sz w:val="26"/>
          <w:szCs w:val="26"/>
        </w:rPr>
        <w:t>місце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проведення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засідання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Комісії</w:t>
      </w:r>
      <w:proofErr w:type="spellEnd"/>
      <w:r w:rsidR="004167ED" w:rsidRPr="007C71D3">
        <w:rPr>
          <w:sz w:val="26"/>
          <w:szCs w:val="26"/>
        </w:rPr>
        <w:t xml:space="preserve"> з </w:t>
      </w:r>
      <w:proofErr w:type="spellStart"/>
      <w:r w:rsidR="004167ED" w:rsidRPr="007C71D3">
        <w:rPr>
          <w:sz w:val="26"/>
          <w:szCs w:val="26"/>
        </w:rPr>
        <w:t>питань</w:t>
      </w:r>
      <w:proofErr w:type="spellEnd"/>
      <w:r w:rsidR="004167ED" w:rsidRPr="007C71D3">
        <w:rPr>
          <w:sz w:val="26"/>
          <w:szCs w:val="26"/>
        </w:rPr>
        <w:t xml:space="preserve">, </w:t>
      </w:r>
      <w:proofErr w:type="spellStart"/>
      <w:r w:rsidR="004167ED" w:rsidRPr="007C71D3">
        <w:rPr>
          <w:sz w:val="26"/>
          <w:szCs w:val="26"/>
        </w:rPr>
        <w:t>щодо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яких</w:t>
      </w:r>
      <w:proofErr w:type="spellEnd"/>
      <w:r w:rsidR="004167ED" w:rsidRPr="007C71D3">
        <w:rPr>
          <w:sz w:val="26"/>
          <w:szCs w:val="26"/>
        </w:rPr>
        <w:t xml:space="preserve"> проведено </w:t>
      </w:r>
      <w:proofErr w:type="spellStart"/>
      <w:r w:rsidR="004167ED" w:rsidRPr="007C71D3">
        <w:rPr>
          <w:sz w:val="26"/>
          <w:szCs w:val="26"/>
        </w:rPr>
        <w:t>автоматизований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розподіл</w:t>
      </w:r>
      <w:proofErr w:type="spellEnd"/>
      <w:r w:rsidR="004167ED" w:rsidRPr="007C71D3">
        <w:rPr>
          <w:sz w:val="26"/>
          <w:szCs w:val="26"/>
        </w:rPr>
        <w:t xml:space="preserve"> справ (</w:t>
      </w:r>
      <w:proofErr w:type="spellStart"/>
      <w:r w:rsidR="004167ED" w:rsidRPr="007C71D3">
        <w:rPr>
          <w:sz w:val="26"/>
          <w:szCs w:val="26"/>
        </w:rPr>
        <w:t>матеріалів</w:t>
      </w:r>
      <w:proofErr w:type="spellEnd"/>
      <w:r w:rsidR="004167ED" w:rsidRPr="007C71D3">
        <w:rPr>
          <w:sz w:val="26"/>
          <w:szCs w:val="26"/>
        </w:rPr>
        <w:t xml:space="preserve">), та про </w:t>
      </w:r>
      <w:proofErr w:type="spellStart"/>
      <w:r w:rsidR="004167ED" w:rsidRPr="007C71D3">
        <w:rPr>
          <w:sz w:val="26"/>
          <w:szCs w:val="26"/>
        </w:rPr>
        <w:t>перелік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питань</w:t>
      </w:r>
      <w:proofErr w:type="spellEnd"/>
      <w:r w:rsidR="004167ED" w:rsidRPr="007C71D3">
        <w:rPr>
          <w:sz w:val="26"/>
          <w:szCs w:val="26"/>
        </w:rPr>
        <w:t xml:space="preserve">, </w:t>
      </w:r>
      <w:proofErr w:type="spellStart"/>
      <w:r w:rsidR="004167ED" w:rsidRPr="007C71D3">
        <w:rPr>
          <w:sz w:val="26"/>
          <w:szCs w:val="26"/>
        </w:rPr>
        <w:t>внесених</w:t>
      </w:r>
      <w:proofErr w:type="spellEnd"/>
      <w:r w:rsidR="004167ED" w:rsidRPr="007C71D3">
        <w:rPr>
          <w:sz w:val="26"/>
          <w:szCs w:val="26"/>
        </w:rPr>
        <w:t xml:space="preserve"> для </w:t>
      </w:r>
      <w:proofErr w:type="spellStart"/>
      <w:r w:rsidR="004167ED" w:rsidRPr="007C71D3">
        <w:rPr>
          <w:sz w:val="26"/>
          <w:szCs w:val="26"/>
        </w:rPr>
        <w:t>розгляду</w:t>
      </w:r>
      <w:proofErr w:type="spellEnd"/>
      <w:r w:rsidR="004167ED" w:rsidRPr="007C71D3">
        <w:rPr>
          <w:sz w:val="26"/>
          <w:szCs w:val="26"/>
        </w:rPr>
        <w:t xml:space="preserve"> </w:t>
      </w:r>
      <w:r w:rsidR="00E33AD8">
        <w:rPr>
          <w:sz w:val="26"/>
          <w:szCs w:val="26"/>
          <w:lang w:val="uk-UA"/>
        </w:rPr>
        <w:t>в</w:t>
      </w:r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засіданні</w:t>
      </w:r>
      <w:proofErr w:type="spellEnd"/>
      <w:r w:rsidR="004167ED" w:rsidRPr="007C71D3">
        <w:rPr>
          <w:sz w:val="26"/>
          <w:szCs w:val="26"/>
        </w:rPr>
        <w:t xml:space="preserve">, не </w:t>
      </w:r>
      <w:proofErr w:type="spellStart"/>
      <w:r w:rsidR="004167ED" w:rsidRPr="007C71D3">
        <w:rPr>
          <w:sz w:val="26"/>
          <w:szCs w:val="26"/>
        </w:rPr>
        <w:t>пізніше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ніж</w:t>
      </w:r>
      <w:proofErr w:type="spellEnd"/>
      <w:r w:rsidR="004167ED" w:rsidRPr="007C71D3">
        <w:rPr>
          <w:sz w:val="26"/>
          <w:szCs w:val="26"/>
        </w:rPr>
        <w:t xml:space="preserve"> за десять </w:t>
      </w:r>
      <w:proofErr w:type="spellStart"/>
      <w:r w:rsidR="004167ED" w:rsidRPr="007C71D3">
        <w:rPr>
          <w:sz w:val="26"/>
          <w:szCs w:val="26"/>
        </w:rPr>
        <w:t>днів</w:t>
      </w:r>
      <w:proofErr w:type="spellEnd"/>
      <w:r w:rsidR="004167ED" w:rsidRPr="007C71D3">
        <w:rPr>
          <w:sz w:val="26"/>
          <w:szCs w:val="26"/>
        </w:rPr>
        <w:t xml:space="preserve"> до </w:t>
      </w:r>
      <w:proofErr w:type="spellStart"/>
      <w:r w:rsidR="004167ED" w:rsidRPr="007C71D3">
        <w:rPr>
          <w:sz w:val="26"/>
          <w:szCs w:val="26"/>
        </w:rPr>
        <w:t>засідання</w:t>
      </w:r>
      <w:proofErr w:type="spellEnd"/>
      <w:r w:rsidR="004167ED" w:rsidRPr="007C71D3">
        <w:rPr>
          <w:sz w:val="26"/>
          <w:szCs w:val="26"/>
        </w:rPr>
        <w:t xml:space="preserve">. </w:t>
      </w:r>
      <w:proofErr w:type="spellStart"/>
      <w:r w:rsidR="004167ED" w:rsidRPr="007C71D3">
        <w:rPr>
          <w:sz w:val="26"/>
          <w:szCs w:val="26"/>
        </w:rPr>
        <w:t>Відповідна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інформація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оприлюднюється</w:t>
      </w:r>
      <w:proofErr w:type="spellEnd"/>
      <w:r w:rsidR="004167ED" w:rsidRPr="007C71D3">
        <w:rPr>
          <w:sz w:val="26"/>
          <w:szCs w:val="26"/>
        </w:rPr>
        <w:t xml:space="preserve"> на </w:t>
      </w:r>
      <w:proofErr w:type="spellStart"/>
      <w:r w:rsidR="004167ED" w:rsidRPr="007C71D3">
        <w:rPr>
          <w:sz w:val="26"/>
          <w:szCs w:val="26"/>
        </w:rPr>
        <w:t>вебсайті</w:t>
      </w:r>
      <w:proofErr w:type="spellEnd"/>
      <w:r w:rsidR="004167ED" w:rsidRPr="007C71D3">
        <w:rPr>
          <w:sz w:val="26"/>
          <w:szCs w:val="26"/>
        </w:rPr>
        <w:t xml:space="preserve"> </w:t>
      </w:r>
      <w:proofErr w:type="spellStart"/>
      <w:r w:rsidR="004167ED" w:rsidRPr="007C71D3">
        <w:rPr>
          <w:sz w:val="26"/>
          <w:szCs w:val="26"/>
        </w:rPr>
        <w:t>Комісії</w:t>
      </w:r>
      <w:proofErr w:type="spellEnd"/>
      <w:r w:rsidR="004167ED" w:rsidRPr="007C71D3">
        <w:rPr>
          <w:sz w:val="26"/>
          <w:szCs w:val="26"/>
        </w:rPr>
        <w:t>.</w:t>
      </w:r>
    </w:p>
    <w:p w:rsidR="009C65F0" w:rsidRPr="007C71D3" w:rsidRDefault="004167ED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Члени </w:t>
      </w:r>
      <w:proofErr w:type="spellStart"/>
      <w:r w:rsidRPr="007C71D3">
        <w:rPr>
          <w:sz w:val="26"/>
          <w:szCs w:val="26"/>
        </w:rPr>
        <w:t>Палати</w:t>
      </w:r>
      <w:proofErr w:type="spellEnd"/>
      <w:r w:rsidRPr="007C71D3">
        <w:rPr>
          <w:sz w:val="26"/>
          <w:szCs w:val="26"/>
        </w:rPr>
        <w:t xml:space="preserve"> та особа, </w:t>
      </w:r>
      <w:proofErr w:type="spellStart"/>
      <w:r w:rsidRPr="007C71D3">
        <w:rPr>
          <w:sz w:val="26"/>
          <w:szCs w:val="26"/>
        </w:rPr>
        <w:t>стосовно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якої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має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розглядатися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питання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повідомляються</w:t>
      </w:r>
      <w:proofErr w:type="spellEnd"/>
      <w:r w:rsidRPr="007C71D3">
        <w:rPr>
          <w:sz w:val="26"/>
          <w:szCs w:val="26"/>
        </w:rPr>
        <w:t xml:space="preserve"> головою </w:t>
      </w:r>
      <w:proofErr w:type="spellStart"/>
      <w:r w:rsidRPr="007C71D3">
        <w:rPr>
          <w:sz w:val="26"/>
          <w:szCs w:val="26"/>
        </w:rPr>
        <w:t>Палати</w:t>
      </w:r>
      <w:proofErr w:type="spellEnd"/>
      <w:r w:rsidRPr="007C71D3">
        <w:rPr>
          <w:sz w:val="26"/>
          <w:szCs w:val="26"/>
        </w:rPr>
        <w:t xml:space="preserve"> про дату, час, </w:t>
      </w:r>
      <w:proofErr w:type="spellStart"/>
      <w:r w:rsidRPr="007C71D3">
        <w:rPr>
          <w:sz w:val="26"/>
          <w:szCs w:val="26"/>
        </w:rPr>
        <w:t>місце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проведення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засідання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 у </w:t>
      </w:r>
      <w:proofErr w:type="spellStart"/>
      <w:r w:rsidRPr="007C71D3">
        <w:rPr>
          <w:sz w:val="26"/>
          <w:szCs w:val="26"/>
        </w:rPr>
        <w:t>складі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Палати</w:t>
      </w:r>
      <w:proofErr w:type="spellEnd"/>
      <w:r w:rsidRPr="007C71D3">
        <w:rPr>
          <w:sz w:val="26"/>
          <w:szCs w:val="26"/>
        </w:rPr>
        <w:t xml:space="preserve"> з </w:t>
      </w:r>
      <w:proofErr w:type="spellStart"/>
      <w:r w:rsidRPr="007C71D3">
        <w:rPr>
          <w:sz w:val="26"/>
          <w:szCs w:val="26"/>
        </w:rPr>
        <w:t>питань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щодо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яких</w:t>
      </w:r>
      <w:proofErr w:type="spellEnd"/>
      <w:r w:rsidRPr="007C71D3">
        <w:rPr>
          <w:sz w:val="26"/>
          <w:szCs w:val="26"/>
        </w:rPr>
        <w:t xml:space="preserve"> проведено </w:t>
      </w:r>
      <w:proofErr w:type="spellStart"/>
      <w:r w:rsidRPr="007C71D3">
        <w:rPr>
          <w:sz w:val="26"/>
          <w:szCs w:val="26"/>
        </w:rPr>
        <w:t>автоматизований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розподіл</w:t>
      </w:r>
      <w:proofErr w:type="spellEnd"/>
      <w:r w:rsidRPr="007C71D3">
        <w:rPr>
          <w:sz w:val="26"/>
          <w:szCs w:val="26"/>
        </w:rPr>
        <w:t xml:space="preserve"> справ (</w:t>
      </w:r>
      <w:proofErr w:type="spellStart"/>
      <w:r w:rsidRPr="007C71D3">
        <w:rPr>
          <w:sz w:val="26"/>
          <w:szCs w:val="26"/>
        </w:rPr>
        <w:t>матеріалів</w:t>
      </w:r>
      <w:proofErr w:type="spellEnd"/>
      <w:r w:rsidRPr="007C71D3">
        <w:rPr>
          <w:sz w:val="26"/>
          <w:szCs w:val="26"/>
        </w:rPr>
        <w:t xml:space="preserve">), та про </w:t>
      </w:r>
      <w:proofErr w:type="spellStart"/>
      <w:r w:rsidRPr="007C71D3">
        <w:rPr>
          <w:sz w:val="26"/>
          <w:szCs w:val="26"/>
        </w:rPr>
        <w:t>перелік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питань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внесених</w:t>
      </w:r>
      <w:proofErr w:type="spellEnd"/>
      <w:r w:rsidRPr="007C71D3">
        <w:rPr>
          <w:sz w:val="26"/>
          <w:szCs w:val="26"/>
        </w:rPr>
        <w:t xml:space="preserve"> для </w:t>
      </w:r>
      <w:proofErr w:type="spellStart"/>
      <w:r w:rsidRPr="007C71D3">
        <w:rPr>
          <w:sz w:val="26"/>
          <w:szCs w:val="26"/>
        </w:rPr>
        <w:t>розгляду</w:t>
      </w:r>
      <w:proofErr w:type="spellEnd"/>
      <w:r w:rsidRPr="007C71D3">
        <w:rPr>
          <w:sz w:val="26"/>
          <w:szCs w:val="26"/>
        </w:rPr>
        <w:t xml:space="preserve"> </w:t>
      </w:r>
      <w:r w:rsidR="00E33AD8">
        <w:rPr>
          <w:sz w:val="26"/>
          <w:szCs w:val="26"/>
          <w:lang w:val="uk-UA"/>
        </w:rPr>
        <w:t>в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засіданні</w:t>
      </w:r>
      <w:proofErr w:type="spellEnd"/>
      <w:r w:rsidRPr="007C71D3">
        <w:rPr>
          <w:sz w:val="26"/>
          <w:szCs w:val="26"/>
        </w:rPr>
        <w:t xml:space="preserve">, не </w:t>
      </w:r>
      <w:proofErr w:type="spellStart"/>
      <w:r w:rsidRPr="007C71D3">
        <w:rPr>
          <w:sz w:val="26"/>
          <w:szCs w:val="26"/>
        </w:rPr>
        <w:t>пізніше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ніж</w:t>
      </w:r>
      <w:proofErr w:type="spellEnd"/>
      <w:r w:rsidRPr="007C71D3">
        <w:rPr>
          <w:sz w:val="26"/>
          <w:szCs w:val="26"/>
        </w:rPr>
        <w:t xml:space="preserve"> за десять </w:t>
      </w:r>
      <w:proofErr w:type="spellStart"/>
      <w:r w:rsidRPr="007C71D3">
        <w:rPr>
          <w:sz w:val="26"/>
          <w:szCs w:val="26"/>
        </w:rPr>
        <w:t>днів</w:t>
      </w:r>
      <w:proofErr w:type="spellEnd"/>
      <w:r w:rsidRPr="007C71D3">
        <w:rPr>
          <w:sz w:val="26"/>
          <w:szCs w:val="26"/>
        </w:rPr>
        <w:t xml:space="preserve"> до </w:t>
      </w:r>
      <w:proofErr w:type="spellStart"/>
      <w:r w:rsidRPr="007C71D3">
        <w:rPr>
          <w:sz w:val="26"/>
          <w:szCs w:val="26"/>
        </w:rPr>
        <w:t>засідання</w:t>
      </w:r>
      <w:proofErr w:type="spellEnd"/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Відповідна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інформація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оприлюднюється</w:t>
      </w:r>
      <w:proofErr w:type="spellEnd"/>
      <w:r w:rsidRPr="007C71D3">
        <w:rPr>
          <w:sz w:val="26"/>
          <w:szCs w:val="26"/>
        </w:rPr>
        <w:t xml:space="preserve"> на </w:t>
      </w:r>
      <w:proofErr w:type="spellStart"/>
      <w:r w:rsidRPr="007C71D3">
        <w:rPr>
          <w:sz w:val="26"/>
          <w:szCs w:val="26"/>
        </w:rPr>
        <w:t>вебсайті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>.</w:t>
      </w:r>
    </w:p>
    <w:p w:rsidR="00DB4A3F" w:rsidRPr="007C71D3" w:rsidRDefault="004167ED" w:rsidP="007C71D3">
      <w:pPr>
        <w:ind w:firstLine="709"/>
        <w:jc w:val="both"/>
        <w:rPr>
          <w:rStyle w:val="ac"/>
          <w:i w:val="0"/>
          <w:iCs w:val="0"/>
          <w:sz w:val="26"/>
          <w:szCs w:val="26"/>
        </w:rPr>
      </w:pPr>
      <w:r w:rsidRPr="007C71D3">
        <w:rPr>
          <w:sz w:val="26"/>
          <w:szCs w:val="26"/>
        </w:rPr>
        <w:t xml:space="preserve">Члени </w:t>
      </w:r>
      <w:proofErr w:type="spellStart"/>
      <w:r w:rsidRPr="007C71D3">
        <w:rPr>
          <w:sz w:val="26"/>
          <w:szCs w:val="26"/>
        </w:rPr>
        <w:t>Колегії</w:t>
      </w:r>
      <w:proofErr w:type="spellEnd"/>
      <w:r w:rsidRPr="007C71D3">
        <w:rPr>
          <w:sz w:val="26"/>
          <w:szCs w:val="26"/>
        </w:rPr>
        <w:t xml:space="preserve"> та особа, </w:t>
      </w:r>
      <w:proofErr w:type="spellStart"/>
      <w:r w:rsidRPr="007C71D3">
        <w:rPr>
          <w:sz w:val="26"/>
          <w:szCs w:val="26"/>
        </w:rPr>
        <w:t>стосовно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якої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має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розглядатися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питання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повідомляються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Секретаріатом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 про дату, час, </w:t>
      </w:r>
      <w:proofErr w:type="spellStart"/>
      <w:r w:rsidRPr="007C71D3">
        <w:rPr>
          <w:sz w:val="26"/>
          <w:szCs w:val="26"/>
        </w:rPr>
        <w:t>місце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проведення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засідання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 у </w:t>
      </w:r>
      <w:proofErr w:type="spellStart"/>
      <w:r w:rsidRPr="007C71D3">
        <w:rPr>
          <w:sz w:val="26"/>
          <w:szCs w:val="26"/>
        </w:rPr>
        <w:t>складі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Колегії</w:t>
      </w:r>
      <w:proofErr w:type="spellEnd"/>
      <w:r w:rsidRPr="007C71D3">
        <w:rPr>
          <w:sz w:val="26"/>
          <w:szCs w:val="26"/>
        </w:rPr>
        <w:t xml:space="preserve"> з </w:t>
      </w:r>
      <w:proofErr w:type="spellStart"/>
      <w:r w:rsidRPr="007C71D3">
        <w:rPr>
          <w:sz w:val="26"/>
          <w:szCs w:val="26"/>
        </w:rPr>
        <w:t>питань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щодо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яких</w:t>
      </w:r>
      <w:proofErr w:type="spellEnd"/>
      <w:r w:rsidRPr="007C71D3">
        <w:rPr>
          <w:sz w:val="26"/>
          <w:szCs w:val="26"/>
        </w:rPr>
        <w:t xml:space="preserve"> проведено </w:t>
      </w:r>
      <w:proofErr w:type="spellStart"/>
      <w:r w:rsidRPr="007C71D3">
        <w:rPr>
          <w:sz w:val="26"/>
          <w:szCs w:val="26"/>
        </w:rPr>
        <w:t>автоматизований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розподіл</w:t>
      </w:r>
      <w:proofErr w:type="spellEnd"/>
      <w:r w:rsidRPr="007C71D3">
        <w:rPr>
          <w:sz w:val="26"/>
          <w:szCs w:val="26"/>
        </w:rPr>
        <w:t xml:space="preserve"> справ (</w:t>
      </w:r>
      <w:proofErr w:type="spellStart"/>
      <w:r w:rsidRPr="007C71D3">
        <w:rPr>
          <w:sz w:val="26"/>
          <w:szCs w:val="26"/>
        </w:rPr>
        <w:t>матеріалів</w:t>
      </w:r>
      <w:proofErr w:type="spellEnd"/>
      <w:r w:rsidRPr="007C71D3">
        <w:rPr>
          <w:sz w:val="26"/>
          <w:szCs w:val="26"/>
        </w:rPr>
        <w:t xml:space="preserve">), та про </w:t>
      </w:r>
      <w:proofErr w:type="spellStart"/>
      <w:r w:rsidRPr="007C71D3">
        <w:rPr>
          <w:sz w:val="26"/>
          <w:szCs w:val="26"/>
        </w:rPr>
        <w:t>перелік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питань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внесених</w:t>
      </w:r>
      <w:proofErr w:type="spellEnd"/>
      <w:r w:rsidRPr="007C71D3">
        <w:rPr>
          <w:sz w:val="26"/>
          <w:szCs w:val="26"/>
        </w:rPr>
        <w:t xml:space="preserve"> для </w:t>
      </w:r>
      <w:proofErr w:type="spellStart"/>
      <w:r w:rsidRPr="007C71D3">
        <w:rPr>
          <w:sz w:val="26"/>
          <w:szCs w:val="26"/>
        </w:rPr>
        <w:t>розгляду</w:t>
      </w:r>
      <w:proofErr w:type="spellEnd"/>
      <w:r w:rsidRPr="007C71D3">
        <w:rPr>
          <w:sz w:val="26"/>
          <w:szCs w:val="26"/>
        </w:rPr>
        <w:t xml:space="preserve"> </w:t>
      </w:r>
      <w:r w:rsidR="00E33AD8">
        <w:rPr>
          <w:sz w:val="26"/>
          <w:szCs w:val="26"/>
          <w:lang w:val="uk-UA"/>
        </w:rPr>
        <w:t>в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засіданні</w:t>
      </w:r>
      <w:proofErr w:type="spellEnd"/>
      <w:r w:rsidRPr="007C71D3">
        <w:rPr>
          <w:sz w:val="26"/>
          <w:szCs w:val="26"/>
        </w:rPr>
        <w:t xml:space="preserve">, не </w:t>
      </w:r>
      <w:proofErr w:type="spellStart"/>
      <w:r w:rsidRPr="007C71D3">
        <w:rPr>
          <w:sz w:val="26"/>
          <w:szCs w:val="26"/>
        </w:rPr>
        <w:t>пізніше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ніж</w:t>
      </w:r>
      <w:proofErr w:type="spellEnd"/>
      <w:r w:rsidRPr="007C71D3">
        <w:rPr>
          <w:sz w:val="26"/>
          <w:szCs w:val="26"/>
        </w:rPr>
        <w:t xml:space="preserve"> за десять </w:t>
      </w:r>
      <w:proofErr w:type="spellStart"/>
      <w:r w:rsidRPr="007C71D3">
        <w:rPr>
          <w:sz w:val="26"/>
          <w:szCs w:val="26"/>
        </w:rPr>
        <w:t>днів</w:t>
      </w:r>
      <w:proofErr w:type="spellEnd"/>
      <w:r w:rsidRPr="007C71D3">
        <w:rPr>
          <w:sz w:val="26"/>
          <w:szCs w:val="26"/>
        </w:rPr>
        <w:t xml:space="preserve"> до </w:t>
      </w:r>
      <w:proofErr w:type="spellStart"/>
      <w:r w:rsidRPr="007C71D3">
        <w:rPr>
          <w:sz w:val="26"/>
          <w:szCs w:val="26"/>
        </w:rPr>
        <w:t>засідання</w:t>
      </w:r>
      <w:proofErr w:type="spellEnd"/>
      <w:r w:rsidRPr="007C71D3">
        <w:rPr>
          <w:bCs/>
          <w:sz w:val="26"/>
          <w:szCs w:val="26"/>
        </w:rPr>
        <w:t xml:space="preserve">, </w:t>
      </w:r>
      <w:proofErr w:type="spellStart"/>
      <w:r w:rsidRPr="007C71D3">
        <w:rPr>
          <w:bCs/>
          <w:sz w:val="26"/>
          <w:szCs w:val="26"/>
        </w:rPr>
        <w:t>крім</w:t>
      </w:r>
      <w:proofErr w:type="spellEnd"/>
      <w:r w:rsidRPr="007C71D3">
        <w:rPr>
          <w:bCs/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випадку</w:t>
      </w:r>
      <w:proofErr w:type="spellEnd"/>
      <w:r w:rsidRPr="007C71D3">
        <w:rPr>
          <w:bCs/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розгляду</w:t>
      </w:r>
      <w:proofErr w:type="spellEnd"/>
      <w:r w:rsidRPr="007C71D3">
        <w:rPr>
          <w:bCs/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питання</w:t>
      </w:r>
      <w:proofErr w:type="spellEnd"/>
      <w:r w:rsidRPr="007C71D3">
        <w:rPr>
          <w:bCs/>
          <w:sz w:val="26"/>
          <w:szCs w:val="26"/>
        </w:rPr>
        <w:t xml:space="preserve"> про </w:t>
      </w:r>
      <w:proofErr w:type="spellStart"/>
      <w:r w:rsidRPr="007C71D3">
        <w:rPr>
          <w:bCs/>
          <w:sz w:val="26"/>
          <w:szCs w:val="26"/>
        </w:rPr>
        <w:t>визначення</w:t>
      </w:r>
      <w:proofErr w:type="spellEnd"/>
      <w:r w:rsidRPr="007C71D3">
        <w:rPr>
          <w:bCs/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результатів</w:t>
      </w:r>
      <w:proofErr w:type="spellEnd"/>
      <w:r w:rsidRPr="007C71D3">
        <w:rPr>
          <w:bCs/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проведення</w:t>
      </w:r>
      <w:proofErr w:type="spellEnd"/>
      <w:r w:rsidRPr="007C71D3">
        <w:rPr>
          <w:bCs/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перевірки</w:t>
      </w:r>
      <w:proofErr w:type="spellEnd"/>
      <w:r w:rsidRPr="007C71D3">
        <w:rPr>
          <w:bCs/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декларації</w:t>
      </w:r>
      <w:proofErr w:type="spellEnd"/>
      <w:r w:rsidRPr="007C71D3">
        <w:rPr>
          <w:bCs/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доброчесності</w:t>
      </w:r>
      <w:proofErr w:type="spellEnd"/>
      <w:r w:rsidRPr="007C71D3">
        <w:rPr>
          <w:bCs/>
          <w:sz w:val="26"/>
          <w:szCs w:val="26"/>
        </w:rPr>
        <w:t xml:space="preserve"> та </w:t>
      </w:r>
      <w:proofErr w:type="spellStart"/>
      <w:r w:rsidRPr="007C71D3">
        <w:rPr>
          <w:bCs/>
          <w:sz w:val="26"/>
          <w:szCs w:val="26"/>
        </w:rPr>
        <w:t>родинних</w:t>
      </w:r>
      <w:proofErr w:type="spellEnd"/>
      <w:r w:rsidRPr="007C71D3">
        <w:rPr>
          <w:bCs/>
          <w:sz w:val="26"/>
          <w:szCs w:val="26"/>
        </w:rPr>
        <w:t xml:space="preserve"> зв’язків </w:t>
      </w:r>
      <w:proofErr w:type="spellStart"/>
      <w:r w:rsidRPr="007C71D3">
        <w:rPr>
          <w:bCs/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>.</w:t>
      </w:r>
      <w:r w:rsidR="00C329D6" w:rsidRPr="007C71D3">
        <w:rPr>
          <w:sz w:val="26"/>
          <w:szCs w:val="26"/>
          <w:lang w:val="uk-UA"/>
        </w:rPr>
        <w:t xml:space="preserve"> </w:t>
      </w:r>
      <w:proofErr w:type="spellStart"/>
      <w:r w:rsidRPr="007C71D3">
        <w:rPr>
          <w:sz w:val="26"/>
          <w:szCs w:val="26"/>
        </w:rPr>
        <w:t>Відповідна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інформація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оприлюднюється</w:t>
      </w:r>
      <w:proofErr w:type="spellEnd"/>
      <w:r w:rsidRPr="007C71D3">
        <w:rPr>
          <w:sz w:val="26"/>
          <w:szCs w:val="26"/>
        </w:rPr>
        <w:t xml:space="preserve"> на </w:t>
      </w:r>
      <w:proofErr w:type="spellStart"/>
      <w:r w:rsidRPr="007C71D3">
        <w:rPr>
          <w:sz w:val="26"/>
          <w:szCs w:val="26"/>
        </w:rPr>
        <w:t>вебсайті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>.</w:t>
      </w:r>
      <w:r w:rsidR="00DB4A3F" w:rsidRPr="007C71D3">
        <w:rPr>
          <w:rStyle w:val="ac"/>
          <w:i w:val="0"/>
          <w:sz w:val="26"/>
          <w:szCs w:val="26"/>
          <w:lang w:val="uk-UA"/>
        </w:rPr>
        <w:t>»</w:t>
      </w:r>
      <w:r w:rsidR="00DB4A3F" w:rsidRPr="007C71D3">
        <w:rPr>
          <w:rStyle w:val="ac"/>
          <w:sz w:val="26"/>
          <w:szCs w:val="26"/>
          <w:lang w:val="uk-UA"/>
        </w:rPr>
        <w:t>.</w:t>
      </w:r>
    </w:p>
    <w:p w:rsidR="004167ED" w:rsidRPr="007C71D3" w:rsidRDefault="007C71D3" w:rsidP="007C71D3">
      <w:pPr>
        <w:pStyle w:val="ab"/>
        <w:numPr>
          <w:ilvl w:val="0"/>
          <w:numId w:val="5"/>
        </w:numPr>
        <w:suppressAutoHyphens w:val="0"/>
        <w:ind w:left="0" w:firstLine="0"/>
        <w:jc w:val="both"/>
        <w:rPr>
          <w:sz w:val="26"/>
          <w:szCs w:val="26"/>
          <w:lang w:val="uk-UA"/>
        </w:rPr>
      </w:pPr>
      <w:r w:rsidRPr="007C71D3">
        <w:rPr>
          <w:rStyle w:val="ac"/>
          <w:i w:val="0"/>
          <w:sz w:val="26"/>
          <w:szCs w:val="26"/>
        </w:rPr>
        <w:t xml:space="preserve">Пункт </w:t>
      </w:r>
      <w:r w:rsidR="004167ED" w:rsidRPr="007C71D3">
        <w:rPr>
          <w:rStyle w:val="ac"/>
          <w:i w:val="0"/>
          <w:sz w:val="26"/>
          <w:szCs w:val="26"/>
        </w:rPr>
        <w:t xml:space="preserve">102 параграфа 8 </w:t>
      </w:r>
      <w:proofErr w:type="spellStart"/>
      <w:r w:rsidR="004167ED" w:rsidRPr="007C71D3">
        <w:rPr>
          <w:rStyle w:val="ac"/>
          <w:i w:val="0"/>
          <w:sz w:val="26"/>
          <w:szCs w:val="26"/>
        </w:rPr>
        <w:t>розділу</w:t>
      </w:r>
      <w:proofErr w:type="spellEnd"/>
      <w:r w:rsidR="004167ED" w:rsidRPr="007C71D3">
        <w:rPr>
          <w:rStyle w:val="ac"/>
          <w:i w:val="0"/>
          <w:sz w:val="26"/>
          <w:szCs w:val="26"/>
        </w:rPr>
        <w:t xml:space="preserve"> І</w:t>
      </w:r>
      <w:r w:rsidR="00B37A06" w:rsidRPr="007C71D3">
        <w:rPr>
          <w:rStyle w:val="ac"/>
          <w:i w:val="0"/>
          <w:sz w:val="26"/>
          <w:szCs w:val="26"/>
          <w:lang w:val="uk-UA"/>
        </w:rPr>
        <w:t xml:space="preserve"> </w:t>
      </w:r>
      <w:r w:rsidR="00B37A06" w:rsidRPr="007C71D3">
        <w:rPr>
          <w:sz w:val="26"/>
          <w:szCs w:val="26"/>
          <w:lang w:val="uk-UA" w:eastAsia="uk-UA"/>
        </w:rPr>
        <w:t>Регламенту</w:t>
      </w:r>
      <w:r w:rsidR="004167ED" w:rsidRPr="007C71D3">
        <w:rPr>
          <w:rStyle w:val="ac"/>
          <w:i w:val="0"/>
          <w:sz w:val="26"/>
          <w:szCs w:val="26"/>
          <w:lang w:val="uk-UA"/>
        </w:rPr>
        <w:t xml:space="preserve"> викласти</w:t>
      </w:r>
      <w:r w:rsidR="004167ED" w:rsidRPr="007C71D3">
        <w:rPr>
          <w:rStyle w:val="ac"/>
          <w:sz w:val="26"/>
          <w:szCs w:val="26"/>
          <w:lang w:val="uk-UA"/>
        </w:rPr>
        <w:t xml:space="preserve"> </w:t>
      </w:r>
      <w:r w:rsidR="004167ED" w:rsidRPr="007C71D3">
        <w:rPr>
          <w:sz w:val="26"/>
          <w:szCs w:val="26"/>
          <w:lang w:val="uk-UA"/>
        </w:rPr>
        <w:t>в такій редакції:</w:t>
      </w:r>
    </w:p>
    <w:p w:rsidR="004167ED" w:rsidRPr="007C71D3" w:rsidRDefault="004167ED" w:rsidP="007C71D3">
      <w:pPr>
        <w:pStyle w:val="ab"/>
        <w:suppressAutoHyphens w:val="0"/>
        <w:ind w:left="0" w:firstLine="709"/>
        <w:jc w:val="both"/>
        <w:rPr>
          <w:rStyle w:val="ac"/>
          <w:sz w:val="26"/>
          <w:szCs w:val="26"/>
          <w:lang w:val="uk-UA"/>
        </w:rPr>
      </w:pPr>
      <w:r w:rsidRPr="007C71D3">
        <w:rPr>
          <w:rStyle w:val="ac"/>
          <w:i w:val="0"/>
          <w:sz w:val="26"/>
          <w:szCs w:val="26"/>
          <w:lang w:val="uk-UA"/>
        </w:rPr>
        <w:t>«</w:t>
      </w:r>
      <w:r w:rsidR="003C6E78" w:rsidRPr="007C71D3">
        <w:rPr>
          <w:rStyle w:val="ac"/>
          <w:i w:val="0"/>
          <w:sz w:val="26"/>
          <w:szCs w:val="26"/>
          <w:lang w:val="uk-UA"/>
        </w:rPr>
        <w:t xml:space="preserve">102. </w:t>
      </w:r>
      <w:proofErr w:type="spellStart"/>
      <w:r w:rsidRPr="007C71D3">
        <w:rPr>
          <w:sz w:val="26"/>
          <w:szCs w:val="26"/>
        </w:rPr>
        <w:t>Після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закінчення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голосування</w:t>
      </w:r>
      <w:proofErr w:type="spellEnd"/>
      <w:r w:rsidRPr="007C71D3">
        <w:rPr>
          <w:sz w:val="26"/>
          <w:szCs w:val="26"/>
        </w:rPr>
        <w:t xml:space="preserve"> з кожного </w:t>
      </w:r>
      <w:proofErr w:type="spellStart"/>
      <w:r w:rsidRPr="007C71D3">
        <w:rPr>
          <w:sz w:val="26"/>
          <w:szCs w:val="26"/>
        </w:rPr>
        <w:t>питання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головуючий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доповідач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оголошує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його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результати</w:t>
      </w:r>
      <w:proofErr w:type="spellEnd"/>
      <w:r w:rsidRPr="007C71D3">
        <w:rPr>
          <w:sz w:val="26"/>
          <w:szCs w:val="26"/>
        </w:rPr>
        <w:t xml:space="preserve"> та </w:t>
      </w:r>
      <w:proofErr w:type="spellStart"/>
      <w:r w:rsidRPr="007C71D3">
        <w:rPr>
          <w:sz w:val="26"/>
          <w:szCs w:val="26"/>
        </w:rPr>
        <w:t>вступну</w:t>
      </w:r>
      <w:proofErr w:type="spellEnd"/>
      <w:r w:rsidRPr="007C71D3">
        <w:rPr>
          <w:sz w:val="26"/>
          <w:szCs w:val="26"/>
        </w:rPr>
        <w:t xml:space="preserve"> і </w:t>
      </w:r>
      <w:proofErr w:type="spellStart"/>
      <w:r w:rsidRPr="007C71D3">
        <w:rPr>
          <w:sz w:val="26"/>
          <w:szCs w:val="26"/>
        </w:rPr>
        <w:t>резолютивну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частин</w:t>
      </w:r>
      <w:proofErr w:type="spellEnd"/>
      <w:r w:rsidR="00176DEA">
        <w:rPr>
          <w:sz w:val="26"/>
          <w:szCs w:val="26"/>
          <w:lang w:val="uk-UA"/>
        </w:rPr>
        <w:t>и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  <w:lang w:val="uk-UA"/>
        </w:rPr>
        <w:t>,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ухваленого</w:t>
      </w:r>
      <w:proofErr w:type="spellEnd"/>
      <w:r w:rsidRPr="007C71D3">
        <w:rPr>
          <w:sz w:val="26"/>
          <w:szCs w:val="26"/>
        </w:rPr>
        <w:t xml:space="preserve"> по </w:t>
      </w:r>
      <w:proofErr w:type="spellStart"/>
      <w:r w:rsidRPr="007C71D3">
        <w:rPr>
          <w:sz w:val="26"/>
          <w:szCs w:val="26"/>
        </w:rPr>
        <w:t>суті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питання</w:t>
      </w:r>
      <w:proofErr w:type="spellEnd"/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Вступна</w:t>
      </w:r>
      <w:proofErr w:type="spellEnd"/>
      <w:r w:rsidRPr="007C71D3">
        <w:rPr>
          <w:sz w:val="26"/>
          <w:szCs w:val="26"/>
        </w:rPr>
        <w:t xml:space="preserve"> та </w:t>
      </w:r>
      <w:proofErr w:type="spellStart"/>
      <w:r w:rsidRPr="007C71D3">
        <w:rPr>
          <w:sz w:val="26"/>
          <w:szCs w:val="26"/>
        </w:rPr>
        <w:t>резолютивна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частин</w:t>
      </w:r>
      <w:proofErr w:type="spellEnd"/>
      <w:r w:rsidR="00176DEA">
        <w:rPr>
          <w:sz w:val="26"/>
          <w:szCs w:val="26"/>
          <w:lang w:val="uk-UA"/>
        </w:rPr>
        <w:t>и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="00176DEA">
        <w:rPr>
          <w:sz w:val="26"/>
          <w:szCs w:val="26"/>
          <w:lang w:val="uk-UA"/>
        </w:rPr>
        <w:t xml:space="preserve"> </w:t>
      </w:r>
      <w:r w:rsidRPr="007C71D3">
        <w:rPr>
          <w:sz w:val="26"/>
          <w:szCs w:val="26"/>
        </w:rPr>
        <w:t xml:space="preserve">у </w:t>
      </w:r>
      <w:proofErr w:type="spellStart"/>
      <w:r w:rsidRPr="007C71D3">
        <w:rPr>
          <w:sz w:val="26"/>
          <w:szCs w:val="26"/>
        </w:rPr>
        <w:t>формі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окремого</w:t>
      </w:r>
      <w:proofErr w:type="spellEnd"/>
      <w:r w:rsidRPr="007C71D3">
        <w:rPr>
          <w:sz w:val="26"/>
          <w:szCs w:val="26"/>
        </w:rPr>
        <w:t xml:space="preserve"> документ</w:t>
      </w:r>
      <w:r w:rsidR="00176DEA">
        <w:rPr>
          <w:sz w:val="26"/>
          <w:szCs w:val="26"/>
          <w:lang w:val="uk-UA"/>
        </w:rPr>
        <w:t>а</w:t>
      </w:r>
      <w:r w:rsidRPr="007C71D3">
        <w:rPr>
          <w:sz w:val="26"/>
          <w:szCs w:val="26"/>
          <w:lang w:val="uk-UA"/>
        </w:rPr>
        <w:t>,</w:t>
      </w:r>
      <w:r w:rsidRPr="007C71D3">
        <w:rPr>
          <w:sz w:val="26"/>
          <w:szCs w:val="26"/>
        </w:rPr>
        <w:t xml:space="preserve"> не </w:t>
      </w:r>
      <w:proofErr w:type="spellStart"/>
      <w:r w:rsidRPr="007C71D3">
        <w:rPr>
          <w:sz w:val="26"/>
          <w:szCs w:val="26"/>
        </w:rPr>
        <w:t>виклада</w:t>
      </w:r>
      <w:proofErr w:type="spellEnd"/>
      <w:r w:rsidR="00176DEA">
        <w:rPr>
          <w:sz w:val="26"/>
          <w:szCs w:val="26"/>
          <w:lang w:val="uk-UA"/>
        </w:rPr>
        <w:t>ю</w:t>
      </w:r>
      <w:proofErr w:type="spellStart"/>
      <w:r w:rsidRPr="007C71D3">
        <w:rPr>
          <w:sz w:val="26"/>
          <w:szCs w:val="26"/>
        </w:rPr>
        <w:t>ться</w:t>
      </w:r>
      <w:proofErr w:type="spellEnd"/>
      <w:r w:rsidRPr="007C71D3">
        <w:rPr>
          <w:sz w:val="26"/>
          <w:szCs w:val="26"/>
        </w:rPr>
        <w:t xml:space="preserve"> та не </w:t>
      </w:r>
      <w:proofErr w:type="spellStart"/>
      <w:r w:rsidRPr="007C71D3">
        <w:rPr>
          <w:sz w:val="26"/>
          <w:szCs w:val="26"/>
        </w:rPr>
        <w:t>публіку</w:t>
      </w:r>
      <w:proofErr w:type="spellEnd"/>
      <w:r w:rsidR="00176DEA">
        <w:rPr>
          <w:sz w:val="26"/>
          <w:szCs w:val="26"/>
          <w:lang w:val="uk-UA"/>
        </w:rPr>
        <w:t>ю</w:t>
      </w:r>
      <w:proofErr w:type="spellStart"/>
      <w:r w:rsidRPr="007C71D3">
        <w:rPr>
          <w:sz w:val="26"/>
          <w:szCs w:val="26"/>
        </w:rPr>
        <w:t>ться</w:t>
      </w:r>
      <w:proofErr w:type="spellEnd"/>
      <w:r w:rsidRPr="007C71D3">
        <w:rPr>
          <w:sz w:val="26"/>
          <w:szCs w:val="26"/>
        </w:rPr>
        <w:t>.</w:t>
      </w:r>
      <w:r w:rsidRPr="007C71D3">
        <w:rPr>
          <w:rStyle w:val="ac"/>
          <w:i w:val="0"/>
          <w:sz w:val="26"/>
          <w:szCs w:val="26"/>
          <w:lang w:val="uk-UA"/>
        </w:rPr>
        <w:t>»</w:t>
      </w:r>
      <w:r w:rsidRPr="00A670E8">
        <w:rPr>
          <w:rStyle w:val="ac"/>
          <w:i w:val="0"/>
          <w:sz w:val="26"/>
          <w:szCs w:val="26"/>
          <w:lang w:val="uk-UA"/>
        </w:rPr>
        <w:t>.</w:t>
      </w:r>
    </w:p>
    <w:p w:rsidR="009169BC" w:rsidRPr="007C71D3" w:rsidRDefault="007C71D3" w:rsidP="007C71D3">
      <w:pPr>
        <w:pStyle w:val="ab"/>
        <w:numPr>
          <w:ilvl w:val="0"/>
          <w:numId w:val="5"/>
        </w:numPr>
        <w:suppressAutoHyphens w:val="0"/>
        <w:ind w:left="0" w:firstLine="0"/>
        <w:jc w:val="both"/>
        <w:rPr>
          <w:sz w:val="26"/>
          <w:szCs w:val="26"/>
          <w:lang w:val="uk-UA"/>
        </w:rPr>
      </w:pPr>
      <w:r w:rsidRPr="007C71D3">
        <w:rPr>
          <w:sz w:val="26"/>
          <w:szCs w:val="26"/>
          <w:lang w:val="uk-UA"/>
        </w:rPr>
        <w:t xml:space="preserve">Параграф </w:t>
      </w:r>
      <w:r w:rsidR="009169BC" w:rsidRPr="007C71D3">
        <w:rPr>
          <w:sz w:val="26"/>
          <w:szCs w:val="26"/>
          <w:lang w:val="uk-UA"/>
        </w:rPr>
        <w:t xml:space="preserve">11 </w:t>
      </w:r>
      <w:proofErr w:type="spellStart"/>
      <w:r w:rsidR="009169BC" w:rsidRPr="007C71D3">
        <w:rPr>
          <w:sz w:val="26"/>
          <w:szCs w:val="26"/>
        </w:rPr>
        <w:t>розділ</w:t>
      </w:r>
      <w:proofErr w:type="spellEnd"/>
      <w:r w:rsidR="00E43EC2" w:rsidRPr="007C71D3">
        <w:rPr>
          <w:sz w:val="26"/>
          <w:szCs w:val="26"/>
          <w:lang w:val="uk-UA"/>
        </w:rPr>
        <w:t>у</w:t>
      </w:r>
      <w:r w:rsidR="009169BC" w:rsidRPr="007C71D3">
        <w:rPr>
          <w:sz w:val="26"/>
          <w:szCs w:val="26"/>
        </w:rPr>
        <w:t xml:space="preserve"> ІІ</w:t>
      </w:r>
      <w:r w:rsidR="00E43EC2" w:rsidRPr="007C71D3">
        <w:rPr>
          <w:sz w:val="26"/>
          <w:szCs w:val="26"/>
          <w:lang w:val="uk-UA"/>
        </w:rPr>
        <w:t xml:space="preserve"> </w:t>
      </w:r>
      <w:r w:rsidR="00E43EC2" w:rsidRPr="007C71D3">
        <w:rPr>
          <w:sz w:val="26"/>
          <w:szCs w:val="26"/>
          <w:lang w:val="uk-UA" w:eastAsia="uk-UA"/>
        </w:rPr>
        <w:t>Регламенту</w:t>
      </w:r>
      <w:r w:rsidR="009169BC" w:rsidRPr="007C71D3">
        <w:rPr>
          <w:sz w:val="26"/>
          <w:szCs w:val="26"/>
          <w:lang w:val="uk-UA"/>
        </w:rPr>
        <w:t xml:space="preserve"> </w:t>
      </w:r>
      <w:r w:rsidR="009169BC" w:rsidRPr="007C71D3">
        <w:rPr>
          <w:rStyle w:val="ac"/>
          <w:i w:val="0"/>
          <w:sz w:val="26"/>
          <w:szCs w:val="26"/>
          <w:lang w:val="uk-UA"/>
        </w:rPr>
        <w:t>викласти</w:t>
      </w:r>
      <w:r w:rsidR="009169BC" w:rsidRPr="007C71D3">
        <w:rPr>
          <w:rStyle w:val="ac"/>
          <w:sz w:val="26"/>
          <w:szCs w:val="26"/>
          <w:lang w:val="uk-UA"/>
        </w:rPr>
        <w:t xml:space="preserve"> </w:t>
      </w:r>
      <w:r w:rsidR="009169BC" w:rsidRPr="007C71D3">
        <w:rPr>
          <w:sz w:val="26"/>
          <w:szCs w:val="26"/>
          <w:lang w:val="uk-UA"/>
        </w:rPr>
        <w:t>в такій редакції:</w:t>
      </w:r>
    </w:p>
    <w:p w:rsidR="009169BC" w:rsidRPr="007C71D3" w:rsidRDefault="009169BC" w:rsidP="007C71D3">
      <w:pPr>
        <w:ind w:firstLine="709"/>
        <w:jc w:val="both"/>
        <w:rPr>
          <w:bCs/>
          <w:sz w:val="26"/>
          <w:szCs w:val="26"/>
          <w:lang w:val="uk-UA"/>
        </w:rPr>
      </w:pPr>
      <w:r w:rsidRPr="007C71D3">
        <w:rPr>
          <w:sz w:val="26"/>
          <w:szCs w:val="26"/>
          <w:lang w:val="uk-UA"/>
        </w:rPr>
        <w:t>«</w:t>
      </w:r>
      <w:r w:rsidRPr="007C71D3">
        <w:rPr>
          <w:bCs/>
          <w:sz w:val="26"/>
          <w:szCs w:val="26"/>
        </w:rPr>
        <w:t xml:space="preserve">§ 11. </w:t>
      </w:r>
      <w:proofErr w:type="spellStart"/>
      <w:r w:rsidRPr="007C71D3">
        <w:rPr>
          <w:bCs/>
          <w:sz w:val="26"/>
          <w:szCs w:val="26"/>
        </w:rPr>
        <w:t>Проведення</w:t>
      </w:r>
      <w:proofErr w:type="spellEnd"/>
      <w:r w:rsidRPr="007C71D3">
        <w:rPr>
          <w:bCs/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перевірки</w:t>
      </w:r>
      <w:proofErr w:type="spellEnd"/>
      <w:r w:rsidRPr="007C71D3">
        <w:rPr>
          <w:bCs/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декларації</w:t>
      </w:r>
      <w:proofErr w:type="spellEnd"/>
      <w:r w:rsidRPr="007C71D3">
        <w:rPr>
          <w:bCs/>
          <w:sz w:val="26"/>
          <w:szCs w:val="26"/>
        </w:rPr>
        <w:t xml:space="preserve"> </w:t>
      </w:r>
      <w:proofErr w:type="spellStart"/>
      <w:r w:rsidRPr="007C71D3">
        <w:rPr>
          <w:bCs/>
          <w:sz w:val="26"/>
          <w:szCs w:val="26"/>
        </w:rPr>
        <w:t>доброчесності</w:t>
      </w:r>
      <w:proofErr w:type="spellEnd"/>
      <w:r w:rsidRPr="007C71D3">
        <w:rPr>
          <w:bCs/>
          <w:sz w:val="26"/>
          <w:szCs w:val="26"/>
        </w:rPr>
        <w:t xml:space="preserve"> та </w:t>
      </w:r>
      <w:proofErr w:type="spellStart"/>
      <w:r w:rsidRPr="007C71D3">
        <w:rPr>
          <w:bCs/>
          <w:sz w:val="26"/>
          <w:szCs w:val="26"/>
        </w:rPr>
        <w:t>родинних</w:t>
      </w:r>
      <w:proofErr w:type="spellEnd"/>
      <w:r w:rsidRPr="007C71D3">
        <w:rPr>
          <w:bCs/>
          <w:sz w:val="26"/>
          <w:szCs w:val="26"/>
        </w:rPr>
        <w:t xml:space="preserve"> зв’язків </w:t>
      </w:r>
      <w:proofErr w:type="spellStart"/>
      <w:r w:rsidRPr="007C71D3">
        <w:rPr>
          <w:bCs/>
          <w:sz w:val="26"/>
          <w:szCs w:val="26"/>
        </w:rPr>
        <w:t>судді</w:t>
      </w:r>
      <w:proofErr w:type="spellEnd"/>
    </w:p>
    <w:p w:rsidR="009169BC" w:rsidRPr="00596407" w:rsidRDefault="009169BC" w:rsidP="007C71D3">
      <w:pPr>
        <w:ind w:firstLine="709"/>
        <w:jc w:val="both"/>
        <w:rPr>
          <w:sz w:val="26"/>
          <w:szCs w:val="26"/>
          <w:lang w:val="uk-UA"/>
        </w:rPr>
      </w:pPr>
      <w:r w:rsidRPr="00596407">
        <w:rPr>
          <w:sz w:val="26"/>
          <w:szCs w:val="26"/>
          <w:lang w:val="uk-UA"/>
        </w:rPr>
        <w:t>170. Відомості і твердження у декларації доброчесності та родинних зв’язків судді (далі – Декларація) вважаються достовірними за відсутності доказів іншого.</w:t>
      </w:r>
    </w:p>
    <w:p w:rsidR="009169BC" w:rsidRPr="00596407" w:rsidRDefault="009169BC" w:rsidP="007C71D3">
      <w:pPr>
        <w:ind w:firstLine="709"/>
        <w:jc w:val="both"/>
        <w:rPr>
          <w:sz w:val="26"/>
          <w:szCs w:val="26"/>
          <w:lang w:val="uk-UA"/>
        </w:rPr>
      </w:pPr>
      <w:r w:rsidRPr="00596407">
        <w:rPr>
          <w:sz w:val="26"/>
          <w:szCs w:val="26"/>
          <w:lang w:val="uk-UA"/>
        </w:rPr>
        <w:lastRenderedPageBreak/>
        <w:t>171. Неподання, умисне або внаслідок грубої недбалості несвоєчасне подання суддею декларації доброчесності та родинних зв’язків судді або декларування в ній завідомо недостовірних (зокрема</w:t>
      </w:r>
      <w:r w:rsidR="00CA4841">
        <w:rPr>
          <w:sz w:val="26"/>
          <w:szCs w:val="26"/>
          <w:lang w:val="uk-UA"/>
        </w:rPr>
        <w:t>,</w:t>
      </w:r>
      <w:r w:rsidRPr="00596407">
        <w:rPr>
          <w:sz w:val="26"/>
          <w:szCs w:val="26"/>
          <w:lang w:val="uk-UA"/>
        </w:rPr>
        <w:t xml:space="preserve"> неповних) відомостей </w:t>
      </w:r>
      <w:r w:rsidR="000877F8" w:rsidRPr="007C71D3">
        <w:rPr>
          <w:sz w:val="26"/>
          <w:szCs w:val="26"/>
          <w:lang w:val="uk-UA"/>
        </w:rPr>
        <w:t>або</w:t>
      </w:r>
      <w:r w:rsidRPr="00596407">
        <w:rPr>
          <w:sz w:val="26"/>
          <w:szCs w:val="26"/>
          <w:lang w:val="uk-UA"/>
        </w:rPr>
        <w:t xml:space="preserve"> тверджень мають наслідком дисциплінарну відповідальність, встановлену Законом.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  <w:lang w:val="uk-UA"/>
        </w:rPr>
      </w:pPr>
      <w:r w:rsidRPr="00596407">
        <w:rPr>
          <w:sz w:val="26"/>
          <w:szCs w:val="26"/>
          <w:lang w:val="uk-UA"/>
        </w:rPr>
        <w:t>172. Повідомлення</w:t>
      </w:r>
      <w:r w:rsidRPr="007C71D3">
        <w:rPr>
          <w:sz w:val="26"/>
          <w:szCs w:val="26"/>
          <w:lang w:val="uk-UA"/>
        </w:rPr>
        <w:t xml:space="preserve"> про можливе неподання або несвоєчасне подання декларації </w:t>
      </w:r>
      <w:r w:rsidRPr="00596407">
        <w:rPr>
          <w:sz w:val="26"/>
          <w:szCs w:val="26"/>
          <w:lang w:val="uk-UA"/>
        </w:rPr>
        <w:t xml:space="preserve">доброчесності та родинних зв’язків судді </w:t>
      </w:r>
      <w:r w:rsidRPr="007C71D3">
        <w:rPr>
          <w:sz w:val="26"/>
          <w:szCs w:val="26"/>
          <w:lang w:val="uk-UA"/>
        </w:rPr>
        <w:t>або про можливу недостовірність (зокрема</w:t>
      </w:r>
      <w:r w:rsidR="00A30580">
        <w:rPr>
          <w:sz w:val="26"/>
          <w:szCs w:val="26"/>
          <w:lang w:val="uk-UA"/>
        </w:rPr>
        <w:t>,</w:t>
      </w:r>
      <w:r w:rsidRPr="007C71D3">
        <w:rPr>
          <w:sz w:val="26"/>
          <w:szCs w:val="26"/>
          <w:lang w:val="uk-UA"/>
        </w:rPr>
        <w:t xml:space="preserve"> неповноту) відомостей</w:t>
      </w:r>
      <w:r w:rsidR="00B74B3D" w:rsidRPr="007C71D3">
        <w:rPr>
          <w:sz w:val="26"/>
          <w:szCs w:val="26"/>
          <w:lang w:val="uk-UA"/>
        </w:rPr>
        <w:t xml:space="preserve"> </w:t>
      </w:r>
      <w:r w:rsidRPr="007C71D3">
        <w:rPr>
          <w:sz w:val="26"/>
          <w:szCs w:val="26"/>
          <w:lang w:val="uk-UA"/>
        </w:rPr>
        <w:t>/</w:t>
      </w:r>
      <w:r w:rsidR="00B74B3D" w:rsidRPr="007C71D3">
        <w:rPr>
          <w:sz w:val="26"/>
          <w:szCs w:val="26"/>
          <w:lang w:val="uk-UA"/>
        </w:rPr>
        <w:t xml:space="preserve"> </w:t>
      </w:r>
      <w:r w:rsidRPr="007C71D3">
        <w:rPr>
          <w:sz w:val="26"/>
          <w:szCs w:val="26"/>
          <w:lang w:val="uk-UA"/>
        </w:rPr>
        <w:t xml:space="preserve">тверджень </w:t>
      </w:r>
      <w:r w:rsidRPr="00596407">
        <w:rPr>
          <w:sz w:val="26"/>
          <w:szCs w:val="26"/>
          <w:lang w:val="uk-UA"/>
        </w:rPr>
        <w:t>(далі – Повідомлення) може подати до Комісії будь-яка особа.</w:t>
      </w:r>
    </w:p>
    <w:p w:rsidR="009169BC" w:rsidRPr="00596407" w:rsidRDefault="009169BC" w:rsidP="007C71D3">
      <w:pPr>
        <w:ind w:firstLine="709"/>
        <w:jc w:val="both"/>
        <w:rPr>
          <w:sz w:val="26"/>
          <w:szCs w:val="26"/>
          <w:lang w:val="uk-UA"/>
        </w:rPr>
      </w:pPr>
      <w:r w:rsidRPr="00596407">
        <w:rPr>
          <w:sz w:val="26"/>
          <w:szCs w:val="26"/>
          <w:lang w:val="uk-UA"/>
        </w:rPr>
        <w:t>173. Повідомлення має містити такі відомості: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173.1. </w:t>
      </w:r>
      <w:proofErr w:type="spellStart"/>
      <w:r w:rsidRPr="007C71D3">
        <w:rPr>
          <w:sz w:val="26"/>
          <w:szCs w:val="26"/>
        </w:rPr>
        <w:t>Інформаці</w:t>
      </w:r>
      <w:proofErr w:type="spellEnd"/>
      <w:r w:rsidR="00A30580">
        <w:rPr>
          <w:sz w:val="26"/>
          <w:szCs w:val="26"/>
          <w:lang w:val="uk-UA"/>
        </w:rPr>
        <w:t>я</w:t>
      </w:r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заявника</w:t>
      </w:r>
      <w:proofErr w:type="spellEnd"/>
      <w:r w:rsidRPr="007C71D3">
        <w:rPr>
          <w:sz w:val="26"/>
          <w:szCs w:val="26"/>
        </w:rPr>
        <w:t>: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а) </w:t>
      </w:r>
      <w:proofErr w:type="spellStart"/>
      <w:r w:rsidRPr="007C71D3">
        <w:rPr>
          <w:sz w:val="26"/>
          <w:szCs w:val="26"/>
        </w:rPr>
        <w:t>прізвище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ім’я</w:t>
      </w:r>
      <w:proofErr w:type="spellEnd"/>
      <w:r w:rsidRPr="007C71D3">
        <w:rPr>
          <w:sz w:val="26"/>
          <w:szCs w:val="26"/>
        </w:rPr>
        <w:t xml:space="preserve">, по </w:t>
      </w:r>
      <w:proofErr w:type="spellStart"/>
      <w:r w:rsidRPr="007C71D3">
        <w:rPr>
          <w:sz w:val="26"/>
          <w:szCs w:val="26"/>
        </w:rPr>
        <w:t>батькові</w:t>
      </w:r>
      <w:proofErr w:type="spellEnd"/>
      <w:r w:rsidRPr="007C71D3">
        <w:rPr>
          <w:sz w:val="26"/>
          <w:szCs w:val="26"/>
        </w:rPr>
        <w:t>;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б) </w:t>
      </w:r>
      <w:proofErr w:type="spellStart"/>
      <w:r w:rsidRPr="007C71D3">
        <w:rPr>
          <w:sz w:val="26"/>
          <w:szCs w:val="26"/>
        </w:rPr>
        <w:t>місце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проживання</w:t>
      </w:r>
      <w:proofErr w:type="spellEnd"/>
      <w:r w:rsidRPr="007C71D3">
        <w:rPr>
          <w:sz w:val="26"/>
          <w:szCs w:val="26"/>
        </w:rPr>
        <w:t>;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в) номер телефону та адреса </w:t>
      </w:r>
      <w:proofErr w:type="spellStart"/>
      <w:r w:rsidRPr="007C71D3">
        <w:rPr>
          <w:sz w:val="26"/>
          <w:szCs w:val="26"/>
        </w:rPr>
        <w:t>електронної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пошти</w:t>
      </w:r>
      <w:proofErr w:type="spellEnd"/>
      <w:r w:rsidRPr="007C71D3">
        <w:rPr>
          <w:sz w:val="26"/>
          <w:szCs w:val="26"/>
        </w:rPr>
        <w:t xml:space="preserve"> </w:t>
      </w:r>
      <w:r w:rsidRPr="007C71D3">
        <w:rPr>
          <w:sz w:val="26"/>
          <w:szCs w:val="26"/>
          <w:lang w:val="uk-UA"/>
        </w:rPr>
        <w:t>заявника</w:t>
      </w:r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173.2. </w:t>
      </w:r>
      <w:proofErr w:type="spellStart"/>
      <w:r w:rsidRPr="007C71D3">
        <w:rPr>
          <w:sz w:val="26"/>
          <w:szCs w:val="26"/>
        </w:rPr>
        <w:t>Інформаці</w:t>
      </w:r>
      <w:proofErr w:type="spellEnd"/>
      <w:r w:rsidR="00A30580">
        <w:rPr>
          <w:sz w:val="26"/>
          <w:szCs w:val="26"/>
          <w:lang w:val="uk-UA"/>
        </w:rPr>
        <w:t>я</w:t>
      </w:r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суддю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якого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стосується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Повідомлення</w:t>
      </w:r>
      <w:proofErr w:type="spellEnd"/>
      <w:r w:rsidRPr="007C71D3">
        <w:rPr>
          <w:sz w:val="26"/>
          <w:szCs w:val="26"/>
        </w:rPr>
        <w:t>: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а) </w:t>
      </w:r>
      <w:proofErr w:type="spellStart"/>
      <w:r w:rsidRPr="007C71D3">
        <w:rPr>
          <w:sz w:val="26"/>
          <w:szCs w:val="26"/>
        </w:rPr>
        <w:t>прізвище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ім’я</w:t>
      </w:r>
      <w:proofErr w:type="spellEnd"/>
      <w:r w:rsidRPr="007C71D3">
        <w:rPr>
          <w:sz w:val="26"/>
          <w:szCs w:val="26"/>
        </w:rPr>
        <w:t xml:space="preserve">, по </w:t>
      </w:r>
      <w:proofErr w:type="spellStart"/>
      <w:r w:rsidRPr="007C71D3">
        <w:rPr>
          <w:sz w:val="26"/>
          <w:szCs w:val="26"/>
        </w:rPr>
        <w:t>батькові</w:t>
      </w:r>
      <w:proofErr w:type="spellEnd"/>
      <w:r w:rsidRPr="007C71D3">
        <w:rPr>
          <w:sz w:val="26"/>
          <w:szCs w:val="26"/>
        </w:rPr>
        <w:t>;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б) </w:t>
      </w:r>
      <w:proofErr w:type="spellStart"/>
      <w:r w:rsidRPr="007C71D3">
        <w:rPr>
          <w:sz w:val="26"/>
          <w:szCs w:val="26"/>
        </w:rPr>
        <w:t>назв</w:t>
      </w:r>
      <w:proofErr w:type="spellEnd"/>
      <w:r w:rsidR="000877F8" w:rsidRPr="007C71D3">
        <w:rPr>
          <w:sz w:val="26"/>
          <w:szCs w:val="26"/>
          <w:lang w:val="uk-UA"/>
        </w:rPr>
        <w:t>а</w:t>
      </w:r>
      <w:r w:rsidRPr="007C71D3">
        <w:rPr>
          <w:sz w:val="26"/>
          <w:szCs w:val="26"/>
        </w:rPr>
        <w:t xml:space="preserve"> суду, в </w:t>
      </w:r>
      <w:proofErr w:type="spellStart"/>
      <w:r w:rsidRPr="007C71D3">
        <w:rPr>
          <w:sz w:val="26"/>
          <w:szCs w:val="26"/>
        </w:rPr>
        <w:t>якому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працює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суддя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173.3. </w:t>
      </w:r>
      <w:proofErr w:type="spellStart"/>
      <w:r w:rsidRPr="007C71D3">
        <w:rPr>
          <w:sz w:val="26"/>
          <w:szCs w:val="26"/>
        </w:rPr>
        <w:t>Назв</w:t>
      </w:r>
      <w:proofErr w:type="spellEnd"/>
      <w:r w:rsidR="00A30580">
        <w:rPr>
          <w:sz w:val="26"/>
          <w:szCs w:val="26"/>
          <w:lang w:val="uk-UA"/>
        </w:rPr>
        <w:t>а</w:t>
      </w:r>
      <w:r w:rsidRPr="007C71D3">
        <w:rPr>
          <w:sz w:val="26"/>
          <w:szCs w:val="26"/>
        </w:rPr>
        <w:t xml:space="preserve"> </w:t>
      </w:r>
      <w:proofErr w:type="spellStart"/>
      <w:r w:rsidR="000877F8"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, в </w:t>
      </w:r>
      <w:proofErr w:type="spellStart"/>
      <w:r w:rsidRPr="007C71D3">
        <w:rPr>
          <w:sz w:val="26"/>
          <w:szCs w:val="26"/>
        </w:rPr>
        <w:t>якій</w:t>
      </w:r>
      <w:proofErr w:type="spellEnd"/>
      <w:r w:rsidRPr="007C71D3">
        <w:rPr>
          <w:sz w:val="26"/>
          <w:szCs w:val="26"/>
        </w:rPr>
        <w:t xml:space="preserve">, на думку </w:t>
      </w:r>
      <w:proofErr w:type="spellStart"/>
      <w:r w:rsidRPr="007C71D3">
        <w:rPr>
          <w:sz w:val="26"/>
          <w:szCs w:val="26"/>
        </w:rPr>
        <w:t>заявника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задекларовано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недостовірні</w:t>
      </w:r>
      <w:proofErr w:type="spellEnd"/>
      <w:r w:rsidRPr="007C71D3">
        <w:rPr>
          <w:sz w:val="26"/>
          <w:szCs w:val="26"/>
        </w:rPr>
        <w:t xml:space="preserve"> (</w:t>
      </w:r>
      <w:r w:rsidRPr="007C71D3">
        <w:rPr>
          <w:sz w:val="26"/>
          <w:szCs w:val="26"/>
          <w:lang w:val="uk-UA"/>
        </w:rPr>
        <w:t>зокрема</w:t>
      </w:r>
      <w:r w:rsidR="00A30580">
        <w:rPr>
          <w:sz w:val="26"/>
          <w:szCs w:val="26"/>
          <w:lang w:val="uk-UA"/>
        </w:rPr>
        <w:t>,</w:t>
      </w:r>
      <w:r w:rsidRPr="007C71D3">
        <w:rPr>
          <w:sz w:val="26"/>
          <w:szCs w:val="26"/>
          <w:lang w:val="uk-UA"/>
        </w:rPr>
        <w:t xml:space="preserve"> </w:t>
      </w:r>
      <w:proofErr w:type="spellStart"/>
      <w:r w:rsidRPr="007C71D3">
        <w:rPr>
          <w:sz w:val="26"/>
          <w:szCs w:val="26"/>
        </w:rPr>
        <w:t>неповні</w:t>
      </w:r>
      <w:proofErr w:type="spellEnd"/>
      <w:r w:rsidRPr="007C71D3">
        <w:rPr>
          <w:sz w:val="26"/>
          <w:szCs w:val="26"/>
        </w:rPr>
        <w:t xml:space="preserve">) </w:t>
      </w:r>
      <w:proofErr w:type="spellStart"/>
      <w:r w:rsidRPr="007C71D3">
        <w:rPr>
          <w:sz w:val="26"/>
          <w:szCs w:val="26"/>
        </w:rPr>
        <w:t>відомості</w:t>
      </w:r>
      <w:proofErr w:type="spellEnd"/>
      <w:r w:rsidRPr="007C71D3">
        <w:rPr>
          <w:sz w:val="26"/>
          <w:szCs w:val="26"/>
        </w:rPr>
        <w:t xml:space="preserve"> / </w:t>
      </w:r>
      <w:proofErr w:type="spellStart"/>
      <w:r w:rsidRPr="007C71D3">
        <w:rPr>
          <w:sz w:val="26"/>
          <w:szCs w:val="26"/>
        </w:rPr>
        <w:t>твердження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яка, на думку </w:t>
      </w:r>
      <w:proofErr w:type="spellStart"/>
      <w:r w:rsidRPr="007C71D3">
        <w:rPr>
          <w:sz w:val="26"/>
          <w:szCs w:val="26"/>
        </w:rPr>
        <w:t>заявника</w:t>
      </w:r>
      <w:proofErr w:type="spellEnd"/>
      <w:r w:rsidRPr="007C71D3">
        <w:rPr>
          <w:sz w:val="26"/>
          <w:szCs w:val="26"/>
        </w:rPr>
        <w:t xml:space="preserve">, не подана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подана </w:t>
      </w:r>
      <w:proofErr w:type="spellStart"/>
      <w:r w:rsidRPr="007C71D3">
        <w:rPr>
          <w:sz w:val="26"/>
          <w:szCs w:val="26"/>
        </w:rPr>
        <w:t>несвоєчасно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173.4. </w:t>
      </w:r>
      <w:proofErr w:type="spellStart"/>
      <w:r w:rsidRPr="007C71D3">
        <w:rPr>
          <w:sz w:val="26"/>
          <w:szCs w:val="26"/>
        </w:rPr>
        <w:t>Відомості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твердження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відповідної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що</w:t>
      </w:r>
      <w:proofErr w:type="spellEnd"/>
      <w:r w:rsidRPr="007C71D3">
        <w:rPr>
          <w:sz w:val="26"/>
          <w:szCs w:val="26"/>
        </w:rPr>
        <w:t xml:space="preserve">, на думку </w:t>
      </w:r>
      <w:proofErr w:type="spellStart"/>
      <w:r w:rsidRPr="007C71D3">
        <w:rPr>
          <w:sz w:val="26"/>
          <w:szCs w:val="26"/>
        </w:rPr>
        <w:t>заявника</w:t>
      </w:r>
      <w:proofErr w:type="spellEnd"/>
      <w:r w:rsidRPr="007C71D3">
        <w:rPr>
          <w:sz w:val="26"/>
          <w:szCs w:val="26"/>
        </w:rPr>
        <w:t xml:space="preserve">, є </w:t>
      </w:r>
      <w:proofErr w:type="spellStart"/>
      <w:r w:rsidRPr="007C71D3">
        <w:rPr>
          <w:sz w:val="26"/>
          <w:szCs w:val="26"/>
        </w:rPr>
        <w:t>недостовірними</w:t>
      </w:r>
      <w:proofErr w:type="spellEnd"/>
      <w:r w:rsidRPr="007C71D3">
        <w:rPr>
          <w:sz w:val="26"/>
          <w:szCs w:val="26"/>
        </w:rPr>
        <w:t xml:space="preserve"> </w:t>
      </w:r>
      <w:r w:rsidRPr="007C71D3">
        <w:rPr>
          <w:sz w:val="26"/>
          <w:szCs w:val="26"/>
          <w:lang w:val="uk-UA"/>
        </w:rPr>
        <w:t>(зокрема</w:t>
      </w:r>
      <w:r w:rsidR="00A30580">
        <w:rPr>
          <w:sz w:val="26"/>
          <w:szCs w:val="26"/>
          <w:lang w:val="uk-UA"/>
        </w:rPr>
        <w:t>,</w:t>
      </w:r>
      <w:r w:rsidRPr="007C71D3">
        <w:rPr>
          <w:sz w:val="26"/>
          <w:szCs w:val="26"/>
          <w:lang w:val="uk-UA"/>
        </w:rPr>
        <w:t xml:space="preserve"> неповними)</w:t>
      </w:r>
      <w:r w:rsidRPr="007C71D3">
        <w:rPr>
          <w:sz w:val="26"/>
          <w:szCs w:val="26"/>
        </w:rPr>
        <w:t xml:space="preserve"> (для </w:t>
      </w:r>
      <w:proofErr w:type="spellStart"/>
      <w:r w:rsidRPr="007C71D3">
        <w:rPr>
          <w:sz w:val="26"/>
          <w:szCs w:val="26"/>
        </w:rPr>
        <w:t>Повідомлень</w:t>
      </w:r>
      <w:proofErr w:type="spellEnd"/>
      <w:r w:rsidRPr="007C71D3">
        <w:rPr>
          <w:sz w:val="26"/>
          <w:szCs w:val="26"/>
        </w:rPr>
        <w:t xml:space="preserve"> про</w:t>
      </w:r>
      <w:r w:rsidRPr="007C71D3">
        <w:rPr>
          <w:sz w:val="26"/>
          <w:szCs w:val="26"/>
          <w:lang w:val="uk-UA"/>
        </w:rPr>
        <w:t xml:space="preserve"> можливу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недостовірність</w:t>
      </w:r>
      <w:proofErr w:type="spellEnd"/>
      <w:r w:rsidRPr="007C71D3">
        <w:rPr>
          <w:sz w:val="26"/>
          <w:szCs w:val="26"/>
        </w:rPr>
        <w:t xml:space="preserve"> </w:t>
      </w:r>
      <w:r w:rsidRPr="007C71D3">
        <w:rPr>
          <w:sz w:val="26"/>
          <w:szCs w:val="26"/>
          <w:lang w:val="uk-UA"/>
        </w:rPr>
        <w:t>(зокрема</w:t>
      </w:r>
      <w:r w:rsidR="00A30580">
        <w:rPr>
          <w:sz w:val="26"/>
          <w:szCs w:val="26"/>
          <w:lang w:val="uk-UA"/>
        </w:rPr>
        <w:t>,</w:t>
      </w:r>
      <w:r w:rsidRPr="007C71D3">
        <w:rPr>
          <w:sz w:val="26"/>
          <w:szCs w:val="26"/>
          <w:lang w:val="uk-UA"/>
        </w:rPr>
        <w:t xml:space="preserve"> неповноту)</w:t>
      </w:r>
      <w:r w:rsidRPr="007C71D3">
        <w:rPr>
          <w:sz w:val="26"/>
          <w:szCs w:val="26"/>
        </w:rPr>
        <w:t xml:space="preserve"> </w:t>
      </w:r>
      <w:r w:rsidRPr="007C71D3">
        <w:rPr>
          <w:sz w:val="26"/>
          <w:szCs w:val="26"/>
          <w:lang w:val="uk-UA"/>
        </w:rPr>
        <w:t xml:space="preserve">тверджень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>).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  <w:lang w:val="uk-UA"/>
        </w:rPr>
      </w:pPr>
      <w:r w:rsidRPr="007C71D3">
        <w:rPr>
          <w:sz w:val="26"/>
          <w:szCs w:val="26"/>
        </w:rPr>
        <w:t>173.</w:t>
      </w:r>
      <w:r w:rsidR="000877F8" w:rsidRPr="007C71D3">
        <w:rPr>
          <w:sz w:val="26"/>
          <w:szCs w:val="26"/>
          <w:lang w:val="uk-UA"/>
        </w:rPr>
        <w:t>5</w:t>
      </w:r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Конкретн</w:t>
      </w:r>
      <w:proofErr w:type="spellEnd"/>
      <w:r w:rsidR="00A30580">
        <w:rPr>
          <w:sz w:val="26"/>
          <w:szCs w:val="26"/>
          <w:lang w:val="uk-UA"/>
        </w:rPr>
        <w:t>а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інформаці</w:t>
      </w:r>
      <w:proofErr w:type="spellEnd"/>
      <w:r w:rsidR="00A30580">
        <w:rPr>
          <w:sz w:val="26"/>
          <w:szCs w:val="26"/>
          <w:lang w:val="uk-UA"/>
        </w:rPr>
        <w:t>я</w:t>
      </w:r>
      <w:r w:rsidRPr="007C71D3">
        <w:rPr>
          <w:sz w:val="26"/>
          <w:szCs w:val="26"/>
        </w:rPr>
        <w:t xml:space="preserve">, яка </w:t>
      </w:r>
      <w:proofErr w:type="spellStart"/>
      <w:r w:rsidRPr="007C71D3">
        <w:rPr>
          <w:sz w:val="26"/>
          <w:szCs w:val="26"/>
        </w:rPr>
        <w:t>підтверджує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недостовірність</w:t>
      </w:r>
      <w:proofErr w:type="spellEnd"/>
      <w:r w:rsidRPr="007C71D3">
        <w:rPr>
          <w:sz w:val="26"/>
          <w:szCs w:val="26"/>
        </w:rPr>
        <w:t xml:space="preserve"> </w:t>
      </w:r>
      <w:r w:rsidRPr="007C71D3">
        <w:rPr>
          <w:sz w:val="26"/>
          <w:szCs w:val="26"/>
          <w:lang w:val="uk-UA"/>
        </w:rPr>
        <w:t>(зокрема</w:t>
      </w:r>
      <w:r w:rsidR="00A30580">
        <w:rPr>
          <w:sz w:val="26"/>
          <w:szCs w:val="26"/>
          <w:lang w:val="uk-UA"/>
        </w:rPr>
        <w:t>,</w:t>
      </w:r>
      <w:r w:rsidRPr="007C71D3">
        <w:rPr>
          <w:sz w:val="26"/>
          <w:szCs w:val="26"/>
          <w:lang w:val="uk-UA"/>
        </w:rPr>
        <w:t xml:space="preserve"> неповноту)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відомостей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тверджень</w:t>
      </w:r>
      <w:proofErr w:type="spellEnd"/>
      <w:r w:rsidRPr="007C71D3">
        <w:rPr>
          <w:sz w:val="26"/>
          <w:szCs w:val="26"/>
        </w:rPr>
        <w:t xml:space="preserve"> у </w:t>
      </w:r>
      <w:proofErr w:type="spellStart"/>
      <w:r w:rsidRPr="007C71D3">
        <w:rPr>
          <w:sz w:val="26"/>
          <w:szCs w:val="26"/>
        </w:rPr>
        <w:t>відповідній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 </w:t>
      </w:r>
      <w:r w:rsidRPr="007C71D3">
        <w:rPr>
          <w:sz w:val="26"/>
          <w:szCs w:val="26"/>
          <w:lang w:val="uk-UA"/>
        </w:rPr>
        <w:t>та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може</w:t>
      </w:r>
      <w:proofErr w:type="spellEnd"/>
      <w:r w:rsidRPr="007C71D3">
        <w:rPr>
          <w:sz w:val="26"/>
          <w:szCs w:val="26"/>
        </w:rPr>
        <w:t xml:space="preserve"> бути </w:t>
      </w:r>
      <w:proofErr w:type="spellStart"/>
      <w:r w:rsidRPr="007C71D3">
        <w:rPr>
          <w:sz w:val="26"/>
          <w:szCs w:val="26"/>
        </w:rPr>
        <w:t>перевірена</w:t>
      </w:r>
      <w:proofErr w:type="spellEnd"/>
      <w:r w:rsidRPr="007C71D3">
        <w:rPr>
          <w:sz w:val="26"/>
          <w:szCs w:val="26"/>
        </w:rPr>
        <w:t xml:space="preserve"> (для </w:t>
      </w:r>
      <w:proofErr w:type="spellStart"/>
      <w:r w:rsidRPr="007C71D3">
        <w:rPr>
          <w:sz w:val="26"/>
          <w:szCs w:val="26"/>
        </w:rPr>
        <w:t>Повідомлень</w:t>
      </w:r>
      <w:proofErr w:type="spellEnd"/>
      <w:r w:rsidRPr="007C71D3">
        <w:rPr>
          <w:sz w:val="26"/>
          <w:szCs w:val="26"/>
        </w:rPr>
        <w:t xml:space="preserve"> про </w:t>
      </w:r>
      <w:r w:rsidRPr="007C71D3">
        <w:rPr>
          <w:sz w:val="26"/>
          <w:szCs w:val="26"/>
          <w:lang w:val="uk-UA"/>
        </w:rPr>
        <w:t xml:space="preserve">можливу </w:t>
      </w:r>
      <w:proofErr w:type="spellStart"/>
      <w:r w:rsidRPr="007C71D3">
        <w:rPr>
          <w:sz w:val="26"/>
          <w:szCs w:val="26"/>
        </w:rPr>
        <w:t>недостовірність</w:t>
      </w:r>
      <w:proofErr w:type="spellEnd"/>
      <w:r w:rsidRPr="007C71D3">
        <w:rPr>
          <w:sz w:val="26"/>
          <w:szCs w:val="26"/>
        </w:rPr>
        <w:t xml:space="preserve"> </w:t>
      </w:r>
      <w:r w:rsidRPr="007C71D3">
        <w:rPr>
          <w:sz w:val="26"/>
          <w:szCs w:val="26"/>
          <w:lang w:val="uk-UA"/>
        </w:rPr>
        <w:t>(зокрема</w:t>
      </w:r>
      <w:r w:rsidR="00CA4841">
        <w:rPr>
          <w:sz w:val="26"/>
          <w:szCs w:val="26"/>
          <w:lang w:val="uk-UA"/>
        </w:rPr>
        <w:t>,</w:t>
      </w:r>
      <w:r w:rsidRPr="007C71D3">
        <w:rPr>
          <w:sz w:val="26"/>
          <w:szCs w:val="26"/>
          <w:lang w:val="uk-UA"/>
        </w:rPr>
        <w:t xml:space="preserve"> неповноту) тверджень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  <w:lang w:val="uk-UA"/>
        </w:rPr>
        <w:t>, в</w:t>
      </w:r>
      <w:proofErr w:type="spellStart"/>
      <w:r w:rsidRPr="007C71D3">
        <w:rPr>
          <w:sz w:val="26"/>
          <w:szCs w:val="26"/>
        </w:rPr>
        <w:t>изначених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підпунктами</w:t>
      </w:r>
      <w:proofErr w:type="spellEnd"/>
      <w:r w:rsidRPr="007C71D3">
        <w:rPr>
          <w:sz w:val="26"/>
          <w:szCs w:val="26"/>
        </w:rPr>
        <w:t xml:space="preserve"> </w:t>
      </w:r>
      <w:r w:rsidRPr="007C71D3">
        <w:rPr>
          <w:sz w:val="26"/>
          <w:szCs w:val="26"/>
          <w:lang w:val="uk-UA"/>
        </w:rPr>
        <w:t>«</w:t>
      </w:r>
      <w:r w:rsidRPr="007C71D3">
        <w:rPr>
          <w:sz w:val="26"/>
          <w:szCs w:val="26"/>
        </w:rPr>
        <w:t>б</w:t>
      </w:r>
      <w:r w:rsidRPr="007C71D3">
        <w:rPr>
          <w:sz w:val="26"/>
          <w:szCs w:val="26"/>
          <w:lang w:val="uk-UA"/>
        </w:rPr>
        <w:t>»</w:t>
      </w:r>
      <w:r w:rsidR="00A30580" w:rsidRPr="007C71D3">
        <w:rPr>
          <w:sz w:val="26"/>
          <w:szCs w:val="26"/>
        </w:rPr>
        <w:t>–</w:t>
      </w:r>
      <w:r w:rsidRPr="007C71D3">
        <w:rPr>
          <w:sz w:val="26"/>
          <w:szCs w:val="26"/>
          <w:lang w:val="uk-UA"/>
        </w:rPr>
        <w:t>«</w:t>
      </w:r>
      <w:r w:rsidRPr="007C71D3">
        <w:rPr>
          <w:sz w:val="26"/>
          <w:szCs w:val="26"/>
        </w:rPr>
        <w:t>д</w:t>
      </w:r>
      <w:r w:rsidRPr="007C71D3">
        <w:rPr>
          <w:sz w:val="26"/>
          <w:szCs w:val="26"/>
          <w:lang w:val="uk-UA"/>
        </w:rPr>
        <w:t>»</w:t>
      </w:r>
      <w:r w:rsidRPr="007C71D3">
        <w:rPr>
          <w:sz w:val="26"/>
          <w:szCs w:val="26"/>
        </w:rPr>
        <w:t xml:space="preserve"> пункту 3, пунктом 4 </w:t>
      </w:r>
      <w:r w:rsidR="00983C5C">
        <w:rPr>
          <w:sz w:val="26"/>
          <w:szCs w:val="26"/>
        </w:rPr>
        <w:br/>
      </w:r>
      <w:proofErr w:type="spellStart"/>
      <w:r w:rsidRPr="007C71D3">
        <w:rPr>
          <w:sz w:val="26"/>
          <w:szCs w:val="26"/>
        </w:rPr>
        <w:t>частини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другої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статті</w:t>
      </w:r>
      <w:proofErr w:type="spellEnd"/>
      <w:r w:rsidRPr="007C71D3">
        <w:rPr>
          <w:sz w:val="26"/>
          <w:szCs w:val="26"/>
        </w:rPr>
        <w:t xml:space="preserve"> 61 Закону).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173.</w:t>
      </w:r>
      <w:r w:rsidR="000877F8" w:rsidRPr="007C71D3">
        <w:rPr>
          <w:sz w:val="26"/>
          <w:szCs w:val="26"/>
          <w:lang w:val="uk-UA"/>
        </w:rPr>
        <w:t>6</w:t>
      </w:r>
      <w:r w:rsidRPr="007C71D3">
        <w:rPr>
          <w:sz w:val="26"/>
          <w:szCs w:val="26"/>
        </w:rPr>
        <w:t>. Дат</w:t>
      </w:r>
      <w:r w:rsidR="00503A69">
        <w:rPr>
          <w:sz w:val="26"/>
          <w:szCs w:val="26"/>
          <w:lang w:val="uk-UA"/>
        </w:rPr>
        <w:t>а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складення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Повідомлення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173.</w:t>
      </w:r>
      <w:r w:rsidR="000877F8" w:rsidRPr="007C71D3">
        <w:rPr>
          <w:sz w:val="26"/>
          <w:szCs w:val="26"/>
          <w:lang w:val="uk-UA"/>
        </w:rPr>
        <w:t>7</w:t>
      </w:r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Підпис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заявника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174. </w:t>
      </w:r>
      <w:proofErr w:type="spellStart"/>
      <w:r w:rsidRPr="007C71D3">
        <w:rPr>
          <w:sz w:val="26"/>
          <w:szCs w:val="26"/>
        </w:rPr>
        <w:t>Повідомлення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може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стосуватись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лише</w:t>
      </w:r>
      <w:proofErr w:type="spellEnd"/>
      <w:r w:rsidRPr="007C71D3">
        <w:rPr>
          <w:sz w:val="26"/>
          <w:szCs w:val="26"/>
        </w:rPr>
        <w:t xml:space="preserve"> одного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 та </w:t>
      </w:r>
      <w:proofErr w:type="spellStart"/>
      <w:r w:rsidRPr="007C71D3">
        <w:rPr>
          <w:sz w:val="26"/>
          <w:szCs w:val="26"/>
        </w:rPr>
        <w:t>окремої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175. </w:t>
      </w:r>
      <w:proofErr w:type="spellStart"/>
      <w:r w:rsidRPr="007C71D3">
        <w:rPr>
          <w:sz w:val="26"/>
          <w:szCs w:val="26"/>
        </w:rPr>
        <w:t>Попереднє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вивчення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Повідомлення</w:t>
      </w:r>
      <w:proofErr w:type="spellEnd"/>
      <w:r w:rsidRPr="007C71D3">
        <w:rPr>
          <w:sz w:val="26"/>
          <w:szCs w:val="26"/>
        </w:rPr>
        <w:t xml:space="preserve"> та </w:t>
      </w:r>
      <w:proofErr w:type="spellStart"/>
      <w:r w:rsidRPr="007C71D3">
        <w:rPr>
          <w:sz w:val="26"/>
          <w:szCs w:val="26"/>
        </w:rPr>
        <w:t>його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перевірка</w:t>
      </w:r>
      <w:proofErr w:type="spellEnd"/>
      <w:r w:rsidRPr="007C71D3">
        <w:rPr>
          <w:sz w:val="26"/>
          <w:szCs w:val="26"/>
        </w:rPr>
        <w:t xml:space="preserve"> (у </w:t>
      </w:r>
      <w:proofErr w:type="spellStart"/>
      <w:r w:rsidRPr="007C71D3">
        <w:rPr>
          <w:sz w:val="26"/>
          <w:szCs w:val="26"/>
        </w:rPr>
        <w:t>разі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ухвалення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відповідного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) </w:t>
      </w:r>
      <w:proofErr w:type="spellStart"/>
      <w:r w:rsidRPr="007C71D3">
        <w:rPr>
          <w:sz w:val="26"/>
          <w:szCs w:val="26"/>
        </w:rPr>
        <w:t>здійснюється</w:t>
      </w:r>
      <w:proofErr w:type="spellEnd"/>
      <w:r w:rsidRPr="007C71D3">
        <w:rPr>
          <w:sz w:val="26"/>
          <w:szCs w:val="26"/>
        </w:rPr>
        <w:t xml:space="preserve"> членом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визначеним</w:t>
      </w:r>
      <w:proofErr w:type="spellEnd"/>
      <w:r w:rsidRPr="007C71D3">
        <w:rPr>
          <w:sz w:val="26"/>
          <w:szCs w:val="26"/>
        </w:rPr>
        <w:t xml:space="preserve"> за результатами </w:t>
      </w:r>
      <w:proofErr w:type="spellStart"/>
      <w:r w:rsidRPr="007C71D3">
        <w:rPr>
          <w:sz w:val="26"/>
          <w:szCs w:val="26"/>
        </w:rPr>
        <w:t>розподілу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підсистемою</w:t>
      </w:r>
      <w:proofErr w:type="spellEnd"/>
      <w:r w:rsidRPr="007C71D3">
        <w:rPr>
          <w:sz w:val="26"/>
          <w:szCs w:val="26"/>
        </w:rPr>
        <w:t xml:space="preserve"> ЄСІТС для </w:t>
      </w:r>
      <w:proofErr w:type="spellStart"/>
      <w:r w:rsidRPr="007C71D3">
        <w:rPr>
          <w:sz w:val="26"/>
          <w:szCs w:val="26"/>
        </w:rPr>
        <w:t>підготовки</w:t>
      </w:r>
      <w:proofErr w:type="spellEnd"/>
      <w:r w:rsidRPr="007C71D3">
        <w:rPr>
          <w:sz w:val="26"/>
          <w:szCs w:val="26"/>
        </w:rPr>
        <w:t xml:space="preserve"> до </w:t>
      </w:r>
      <w:proofErr w:type="spellStart"/>
      <w:r w:rsidRPr="007C71D3">
        <w:rPr>
          <w:sz w:val="26"/>
          <w:szCs w:val="26"/>
        </w:rPr>
        <w:t>розгляду</w:t>
      </w:r>
      <w:proofErr w:type="spellEnd"/>
      <w:r w:rsidRPr="007C71D3">
        <w:rPr>
          <w:sz w:val="26"/>
          <w:szCs w:val="26"/>
        </w:rPr>
        <w:t xml:space="preserve"> і </w:t>
      </w:r>
      <w:proofErr w:type="spellStart"/>
      <w:r w:rsidRPr="007C71D3">
        <w:rPr>
          <w:sz w:val="26"/>
          <w:szCs w:val="26"/>
        </w:rPr>
        <w:t>доповіді</w:t>
      </w:r>
      <w:proofErr w:type="spellEnd"/>
      <w:r w:rsidRPr="007C71D3">
        <w:rPr>
          <w:sz w:val="26"/>
          <w:szCs w:val="26"/>
        </w:rPr>
        <w:t xml:space="preserve"> справ (член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 – </w:t>
      </w:r>
      <w:proofErr w:type="spellStart"/>
      <w:r w:rsidRPr="007C71D3">
        <w:rPr>
          <w:sz w:val="26"/>
          <w:szCs w:val="26"/>
        </w:rPr>
        <w:t>доповідач</w:t>
      </w:r>
      <w:proofErr w:type="spellEnd"/>
      <w:r w:rsidRPr="007C71D3">
        <w:rPr>
          <w:sz w:val="26"/>
          <w:szCs w:val="26"/>
        </w:rPr>
        <w:t>).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176. За результатами </w:t>
      </w:r>
      <w:proofErr w:type="spellStart"/>
      <w:r w:rsidRPr="007C71D3">
        <w:rPr>
          <w:sz w:val="26"/>
          <w:szCs w:val="26"/>
        </w:rPr>
        <w:t>попереднього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вивчення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Повідомлення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Комісія</w:t>
      </w:r>
      <w:proofErr w:type="spellEnd"/>
      <w:r w:rsidRPr="007C71D3">
        <w:rPr>
          <w:sz w:val="26"/>
          <w:szCs w:val="26"/>
        </w:rPr>
        <w:t xml:space="preserve"> не </w:t>
      </w:r>
      <w:proofErr w:type="spellStart"/>
      <w:r w:rsidRPr="007C71D3">
        <w:rPr>
          <w:sz w:val="26"/>
          <w:szCs w:val="26"/>
        </w:rPr>
        <w:t>пізніше</w:t>
      </w:r>
      <w:proofErr w:type="spellEnd"/>
      <w:r w:rsidRPr="007C71D3">
        <w:rPr>
          <w:sz w:val="26"/>
          <w:szCs w:val="26"/>
        </w:rPr>
        <w:t xml:space="preserve"> одного </w:t>
      </w:r>
      <w:proofErr w:type="spellStart"/>
      <w:r w:rsidRPr="007C71D3">
        <w:rPr>
          <w:sz w:val="26"/>
          <w:szCs w:val="26"/>
        </w:rPr>
        <w:t>місяця</w:t>
      </w:r>
      <w:proofErr w:type="spellEnd"/>
      <w:r w:rsidRPr="007C71D3">
        <w:rPr>
          <w:sz w:val="26"/>
          <w:szCs w:val="26"/>
        </w:rPr>
        <w:t xml:space="preserve"> з дня </w:t>
      </w:r>
      <w:proofErr w:type="spellStart"/>
      <w:r w:rsidRPr="007C71D3">
        <w:rPr>
          <w:sz w:val="26"/>
          <w:szCs w:val="26"/>
        </w:rPr>
        <w:t>його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отримання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ухвалює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проведення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відмову</w:t>
      </w:r>
      <w:proofErr w:type="spellEnd"/>
      <w:r w:rsidRPr="007C71D3">
        <w:rPr>
          <w:sz w:val="26"/>
          <w:szCs w:val="26"/>
        </w:rPr>
        <w:t xml:space="preserve"> в </w:t>
      </w:r>
      <w:proofErr w:type="spellStart"/>
      <w:r w:rsidRPr="007C71D3">
        <w:rPr>
          <w:sz w:val="26"/>
          <w:szCs w:val="26"/>
        </w:rPr>
        <w:t>проведенні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  <w:lang w:val="uk-UA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177.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відмову</w:t>
      </w:r>
      <w:proofErr w:type="spellEnd"/>
      <w:r w:rsidRPr="007C71D3">
        <w:rPr>
          <w:sz w:val="26"/>
          <w:szCs w:val="26"/>
        </w:rPr>
        <w:t xml:space="preserve"> </w:t>
      </w:r>
      <w:r w:rsidR="00746702" w:rsidRPr="007C71D3">
        <w:rPr>
          <w:sz w:val="26"/>
          <w:szCs w:val="26"/>
          <w:lang w:val="uk-UA"/>
        </w:rPr>
        <w:t>в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проведенні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ухвалюється</w:t>
      </w:r>
      <w:proofErr w:type="spellEnd"/>
      <w:r w:rsidRPr="007C71D3">
        <w:rPr>
          <w:sz w:val="26"/>
          <w:szCs w:val="26"/>
        </w:rPr>
        <w:t xml:space="preserve"> з таких </w:t>
      </w:r>
      <w:proofErr w:type="spellStart"/>
      <w:r w:rsidRPr="007C71D3">
        <w:rPr>
          <w:sz w:val="26"/>
          <w:szCs w:val="26"/>
        </w:rPr>
        <w:t>підстав</w:t>
      </w:r>
      <w:proofErr w:type="spellEnd"/>
      <w:r w:rsidRPr="007C71D3">
        <w:rPr>
          <w:sz w:val="26"/>
          <w:szCs w:val="26"/>
        </w:rPr>
        <w:t>: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 xml:space="preserve">177.1. </w:t>
      </w:r>
      <w:proofErr w:type="spellStart"/>
      <w:r w:rsidRPr="007C71D3">
        <w:rPr>
          <w:sz w:val="26"/>
          <w:szCs w:val="26"/>
        </w:rPr>
        <w:t>Повідомлення</w:t>
      </w:r>
      <w:proofErr w:type="spellEnd"/>
      <w:r w:rsidRPr="007C71D3">
        <w:rPr>
          <w:sz w:val="26"/>
          <w:szCs w:val="26"/>
        </w:rPr>
        <w:t xml:space="preserve"> не </w:t>
      </w:r>
      <w:proofErr w:type="spellStart"/>
      <w:r w:rsidRPr="007C71D3">
        <w:rPr>
          <w:sz w:val="26"/>
          <w:szCs w:val="26"/>
        </w:rPr>
        <w:t>відповідає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вимогам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визначеним</w:t>
      </w:r>
      <w:proofErr w:type="spellEnd"/>
      <w:r w:rsidRPr="007C71D3">
        <w:rPr>
          <w:sz w:val="26"/>
          <w:szCs w:val="26"/>
        </w:rPr>
        <w:t xml:space="preserve"> Регламентом.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177.</w:t>
      </w:r>
      <w:r w:rsidRPr="007C71D3">
        <w:rPr>
          <w:sz w:val="26"/>
          <w:szCs w:val="26"/>
          <w:lang w:val="uk-UA"/>
        </w:rPr>
        <w:t>2</w:t>
      </w:r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Повідомлення</w:t>
      </w:r>
      <w:proofErr w:type="spellEnd"/>
      <w:r w:rsidRPr="007C71D3">
        <w:rPr>
          <w:sz w:val="26"/>
          <w:szCs w:val="26"/>
        </w:rPr>
        <w:t xml:space="preserve"> подано </w:t>
      </w:r>
      <w:proofErr w:type="spellStart"/>
      <w:r w:rsidRPr="007C71D3">
        <w:rPr>
          <w:sz w:val="26"/>
          <w:szCs w:val="26"/>
        </w:rPr>
        <w:t>анонімно</w:t>
      </w:r>
      <w:proofErr w:type="spellEnd"/>
      <w:r w:rsidRPr="007C71D3">
        <w:rPr>
          <w:sz w:val="26"/>
          <w:szCs w:val="26"/>
        </w:rPr>
        <w:t xml:space="preserve"> (не </w:t>
      </w:r>
      <w:proofErr w:type="spellStart"/>
      <w:r w:rsidRPr="007C71D3">
        <w:rPr>
          <w:sz w:val="26"/>
          <w:szCs w:val="26"/>
        </w:rPr>
        <w:t>підписане</w:t>
      </w:r>
      <w:proofErr w:type="spellEnd"/>
      <w:r w:rsidRPr="007C71D3">
        <w:rPr>
          <w:sz w:val="26"/>
          <w:szCs w:val="26"/>
        </w:rPr>
        <w:t xml:space="preserve"> автором (авторами) і </w:t>
      </w:r>
      <w:r w:rsidR="00691A84">
        <w:rPr>
          <w:sz w:val="26"/>
          <w:szCs w:val="26"/>
          <w:lang w:val="uk-UA"/>
        </w:rPr>
        <w:t xml:space="preserve">є </w:t>
      </w:r>
      <w:r w:rsidRPr="007C71D3">
        <w:rPr>
          <w:sz w:val="26"/>
          <w:szCs w:val="26"/>
        </w:rPr>
        <w:t>так</w:t>
      </w:r>
      <w:proofErr w:type="spellStart"/>
      <w:r w:rsidR="00691A84">
        <w:rPr>
          <w:sz w:val="26"/>
          <w:szCs w:val="26"/>
          <w:lang w:val="uk-UA"/>
        </w:rPr>
        <w:t>им</w:t>
      </w:r>
      <w:proofErr w:type="spellEnd"/>
      <w:r w:rsidRPr="007C71D3">
        <w:rPr>
          <w:sz w:val="26"/>
          <w:szCs w:val="26"/>
        </w:rPr>
        <w:t xml:space="preserve">, з </w:t>
      </w:r>
      <w:proofErr w:type="spellStart"/>
      <w:r w:rsidRPr="007C71D3">
        <w:rPr>
          <w:sz w:val="26"/>
          <w:szCs w:val="26"/>
        </w:rPr>
        <w:t>якого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неможливо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встановити</w:t>
      </w:r>
      <w:proofErr w:type="spellEnd"/>
      <w:r w:rsidRPr="007C71D3">
        <w:rPr>
          <w:sz w:val="26"/>
          <w:szCs w:val="26"/>
        </w:rPr>
        <w:t xml:space="preserve"> авторство).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177.</w:t>
      </w:r>
      <w:r w:rsidRPr="007C71D3">
        <w:rPr>
          <w:sz w:val="26"/>
          <w:szCs w:val="26"/>
          <w:lang w:val="uk-UA"/>
        </w:rPr>
        <w:t>3</w:t>
      </w:r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Інформація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стосується</w:t>
      </w:r>
      <w:proofErr w:type="spellEnd"/>
      <w:r w:rsidRPr="007C71D3">
        <w:rPr>
          <w:sz w:val="26"/>
          <w:szCs w:val="26"/>
        </w:rPr>
        <w:t xml:space="preserve"> </w:t>
      </w:r>
      <w:r w:rsidRPr="007C71D3">
        <w:rPr>
          <w:sz w:val="26"/>
          <w:szCs w:val="26"/>
          <w:lang w:val="uk-UA"/>
        </w:rPr>
        <w:t xml:space="preserve">кандидатів </w:t>
      </w:r>
      <w:proofErr w:type="gramStart"/>
      <w:r w:rsidRPr="007C71D3">
        <w:rPr>
          <w:sz w:val="26"/>
          <w:szCs w:val="26"/>
          <w:lang w:val="uk-UA"/>
        </w:rPr>
        <w:t>на посаду</w:t>
      </w:r>
      <w:proofErr w:type="gramEnd"/>
      <w:r w:rsidRPr="007C71D3">
        <w:rPr>
          <w:sz w:val="26"/>
          <w:szCs w:val="26"/>
          <w:lang w:val="uk-UA"/>
        </w:rPr>
        <w:t xml:space="preserve"> судді (осіб, які не є суддями), </w:t>
      </w:r>
      <w:proofErr w:type="spellStart"/>
      <w:r w:rsidRPr="007C71D3">
        <w:rPr>
          <w:sz w:val="26"/>
          <w:szCs w:val="26"/>
        </w:rPr>
        <w:t>суддів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звільнених</w:t>
      </w:r>
      <w:proofErr w:type="spellEnd"/>
      <w:r w:rsidRPr="007C71D3">
        <w:rPr>
          <w:sz w:val="26"/>
          <w:szCs w:val="26"/>
        </w:rPr>
        <w:t xml:space="preserve"> з посад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повноваження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яких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припинилися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чи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суддів</w:t>
      </w:r>
      <w:proofErr w:type="spellEnd"/>
      <w:r w:rsidRPr="007C71D3">
        <w:rPr>
          <w:sz w:val="26"/>
          <w:szCs w:val="26"/>
        </w:rPr>
        <w:t xml:space="preserve"> у </w:t>
      </w:r>
      <w:proofErr w:type="spellStart"/>
      <w:r w:rsidRPr="007C71D3">
        <w:rPr>
          <w:sz w:val="26"/>
          <w:szCs w:val="26"/>
        </w:rPr>
        <w:t>відставці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b/>
          <w:bCs/>
          <w:sz w:val="26"/>
          <w:szCs w:val="26"/>
          <w:lang w:val="uk-UA"/>
        </w:rPr>
      </w:pPr>
      <w:r w:rsidRPr="007C71D3">
        <w:rPr>
          <w:sz w:val="26"/>
          <w:szCs w:val="26"/>
        </w:rPr>
        <w:t>177.</w:t>
      </w:r>
      <w:r w:rsidRPr="007C71D3">
        <w:rPr>
          <w:sz w:val="26"/>
          <w:szCs w:val="26"/>
          <w:lang w:val="uk-UA"/>
        </w:rPr>
        <w:t>4</w:t>
      </w:r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Повідомлення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інформація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містить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обставини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які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раніше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були</w:t>
      </w:r>
      <w:proofErr w:type="spellEnd"/>
      <w:r w:rsidRPr="007C71D3">
        <w:rPr>
          <w:sz w:val="26"/>
          <w:szCs w:val="26"/>
        </w:rPr>
        <w:t xml:space="preserve"> предметом</w:t>
      </w:r>
      <w:r w:rsidRPr="007C71D3">
        <w:rPr>
          <w:sz w:val="26"/>
          <w:szCs w:val="26"/>
          <w:lang w:val="uk-UA"/>
        </w:rPr>
        <w:t xml:space="preserve"> </w:t>
      </w:r>
      <w:proofErr w:type="spellStart"/>
      <w:r w:rsidRPr="007C71D3">
        <w:rPr>
          <w:bCs/>
          <w:sz w:val="26"/>
          <w:szCs w:val="26"/>
        </w:rPr>
        <w:t>перевірки</w:t>
      </w:r>
      <w:proofErr w:type="spellEnd"/>
      <w:r w:rsidRPr="007C71D3">
        <w:rPr>
          <w:bCs/>
          <w:sz w:val="26"/>
          <w:szCs w:val="26"/>
          <w:lang w:val="uk-UA"/>
        </w:rPr>
        <w:t>.</w:t>
      </w:r>
    </w:p>
    <w:p w:rsidR="009169BC" w:rsidRPr="00381CFC" w:rsidRDefault="009169BC" w:rsidP="007C71D3">
      <w:pPr>
        <w:ind w:firstLine="709"/>
        <w:jc w:val="both"/>
        <w:rPr>
          <w:sz w:val="26"/>
          <w:szCs w:val="26"/>
        </w:rPr>
      </w:pPr>
      <w:r w:rsidRPr="00381CFC">
        <w:rPr>
          <w:sz w:val="26"/>
          <w:szCs w:val="26"/>
        </w:rPr>
        <w:lastRenderedPageBreak/>
        <w:t>177.</w:t>
      </w:r>
      <w:r w:rsidRPr="00381CFC">
        <w:rPr>
          <w:sz w:val="26"/>
          <w:szCs w:val="26"/>
          <w:lang w:val="uk-UA"/>
        </w:rPr>
        <w:t>5</w:t>
      </w:r>
      <w:r w:rsidRPr="00381CFC">
        <w:rPr>
          <w:sz w:val="26"/>
          <w:szCs w:val="26"/>
        </w:rPr>
        <w:t xml:space="preserve">. </w:t>
      </w:r>
      <w:proofErr w:type="spellStart"/>
      <w:r w:rsidRPr="00381CFC">
        <w:rPr>
          <w:sz w:val="26"/>
          <w:szCs w:val="26"/>
        </w:rPr>
        <w:t>Повідомлення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або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інформація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стосується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Декларації</w:t>
      </w:r>
      <w:proofErr w:type="spellEnd"/>
      <w:r w:rsidRPr="00381CFC">
        <w:rPr>
          <w:sz w:val="26"/>
          <w:szCs w:val="26"/>
        </w:rPr>
        <w:t xml:space="preserve">, </w:t>
      </w:r>
      <w:proofErr w:type="spellStart"/>
      <w:r w:rsidRPr="00381CFC">
        <w:rPr>
          <w:sz w:val="26"/>
          <w:szCs w:val="26"/>
        </w:rPr>
        <w:t>поданої</w:t>
      </w:r>
      <w:proofErr w:type="spellEnd"/>
      <w:r w:rsidR="006F09CB" w:rsidRPr="00381CFC">
        <w:rPr>
          <w:sz w:val="26"/>
          <w:szCs w:val="26"/>
          <w:lang w:val="uk-UA"/>
        </w:rPr>
        <w:t xml:space="preserve"> за</w:t>
      </w:r>
      <w:r w:rsidRPr="00381CFC">
        <w:rPr>
          <w:sz w:val="26"/>
          <w:szCs w:val="26"/>
        </w:rPr>
        <w:t xml:space="preserve"> три </w:t>
      </w:r>
      <w:proofErr w:type="spellStart"/>
      <w:r w:rsidRPr="00381CFC">
        <w:rPr>
          <w:sz w:val="26"/>
          <w:szCs w:val="26"/>
        </w:rPr>
        <w:t>або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більше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років</w:t>
      </w:r>
      <w:proofErr w:type="spellEnd"/>
      <w:r w:rsidRPr="00381CFC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</w:t>
      </w:r>
      <w:r w:rsidRPr="007C71D3">
        <w:rPr>
          <w:sz w:val="26"/>
          <w:szCs w:val="26"/>
          <w:lang w:val="uk-UA"/>
        </w:rPr>
        <w:t>78</w:t>
      </w:r>
      <w:r w:rsidRPr="007C71D3">
        <w:rPr>
          <w:sz w:val="26"/>
          <w:szCs w:val="26"/>
        </w:rPr>
        <w:t xml:space="preserve">. У </w:t>
      </w:r>
      <w:proofErr w:type="spellStart"/>
      <w:r w:rsidRPr="007C71D3">
        <w:rPr>
          <w:sz w:val="26"/>
          <w:szCs w:val="26"/>
        </w:rPr>
        <w:t>рішенні</w:t>
      </w:r>
      <w:proofErr w:type="spellEnd"/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проведення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зазначається</w:t>
      </w:r>
      <w:proofErr w:type="spellEnd"/>
      <w:r w:rsidRPr="007C71D3">
        <w:rPr>
          <w:sz w:val="26"/>
          <w:szCs w:val="26"/>
        </w:rPr>
        <w:t>: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</w:t>
      </w:r>
      <w:r w:rsidRPr="007C71D3">
        <w:rPr>
          <w:sz w:val="26"/>
          <w:szCs w:val="26"/>
          <w:lang w:val="uk-UA"/>
        </w:rPr>
        <w:t>78</w:t>
      </w:r>
      <w:r w:rsidRPr="007C71D3">
        <w:rPr>
          <w:sz w:val="26"/>
          <w:szCs w:val="26"/>
        </w:rPr>
        <w:t xml:space="preserve">.1. </w:t>
      </w:r>
      <w:proofErr w:type="spellStart"/>
      <w:r w:rsidRPr="007C71D3">
        <w:rPr>
          <w:sz w:val="26"/>
          <w:szCs w:val="26"/>
        </w:rPr>
        <w:t>Підстава</w:t>
      </w:r>
      <w:proofErr w:type="spellEnd"/>
      <w:r w:rsidRPr="007C71D3">
        <w:rPr>
          <w:sz w:val="26"/>
          <w:szCs w:val="26"/>
        </w:rPr>
        <w:t xml:space="preserve"> для </w:t>
      </w:r>
      <w:proofErr w:type="spellStart"/>
      <w:r w:rsidRPr="007C71D3">
        <w:rPr>
          <w:sz w:val="26"/>
          <w:szCs w:val="26"/>
        </w:rPr>
        <w:t>проведення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</w:t>
      </w:r>
      <w:r w:rsidRPr="007C71D3">
        <w:rPr>
          <w:sz w:val="26"/>
          <w:szCs w:val="26"/>
          <w:lang w:val="uk-UA"/>
        </w:rPr>
        <w:t>78</w:t>
      </w:r>
      <w:r w:rsidRPr="007C71D3">
        <w:rPr>
          <w:sz w:val="26"/>
          <w:szCs w:val="26"/>
        </w:rPr>
        <w:t xml:space="preserve">.2. </w:t>
      </w:r>
      <w:proofErr w:type="spellStart"/>
      <w:r w:rsidRPr="007C71D3">
        <w:rPr>
          <w:sz w:val="26"/>
          <w:szCs w:val="26"/>
        </w:rPr>
        <w:t>Прізвище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ім’я</w:t>
      </w:r>
      <w:proofErr w:type="spellEnd"/>
      <w:r w:rsidRPr="007C71D3">
        <w:rPr>
          <w:sz w:val="26"/>
          <w:szCs w:val="26"/>
        </w:rPr>
        <w:t xml:space="preserve">, по </w:t>
      </w:r>
      <w:proofErr w:type="spellStart"/>
      <w:r w:rsidRPr="007C71D3">
        <w:rPr>
          <w:sz w:val="26"/>
          <w:szCs w:val="26"/>
        </w:rPr>
        <w:t>батькові</w:t>
      </w:r>
      <w:proofErr w:type="spellEnd"/>
      <w:r w:rsidRPr="007C71D3">
        <w:rPr>
          <w:sz w:val="26"/>
          <w:szCs w:val="26"/>
        </w:rPr>
        <w:t xml:space="preserve"> та </w:t>
      </w:r>
      <w:proofErr w:type="spellStart"/>
      <w:r w:rsidRPr="007C71D3">
        <w:rPr>
          <w:sz w:val="26"/>
          <w:szCs w:val="26"/>
        </w:rPr>
        <w:t>місце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роботи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Декларація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якого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підлягає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перевірці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</w:t>
      </w:r>
      <w:r w:rsidRPr="007C71D3">
        <w:rPr>
          <w:sz w:val="26"/>
          <w:szCs w:val="26"/>
          <w:lang w:val="uk-UA"/>
        </w:rPr>
        <w:t>78</w:t>
      </w:r>
      <w:r w:rsidRPr="007C71D3">
        <w:rPr>
          <w:sz w:val="26"/>
          <w:szCs w:val="26"/>
        </w:rPr>
        <w:t xml:space="preserve">.3. Предмет </w:t>
      </w:r>
      <w:proofErr w:type="spellStart"/>
      <w:r w:rsidRPr="007C71D3">
        <w:rPr>
          <w:sz w:val="26"/>
          <w:szCs w:val="26"/>
        </w:rPr>
        <w:t>проведення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</w:t>
      </w:r>
      <w:r w:rsidRPr="007C71D3">
        <w:rPr>
          <w:sz w:val="26"/>
          <w:szCs w:val="26"/>
          <w:lang w:val="uk-UA"/>
        </w:rPr>
        <w:t>78</w:t>
      </w:r>
      <w:r w:rsidRPr="007C71D3">
        <w:rPr>
          <w:sz w:val="26"/>
          <w:szCs w:val="26"/>
        </w:rPr>
        <w:t xml:space="preserve">.4. </w:t>
      </w:r>
      <w:proofErr w:type="spellStart"/>
      <w:r w:rsidRPr="007C71D3">
        <w:rPr>
          <w:sz w:val="26"/>
          <w:szCs w:val="26"/>
        </w:rPr>
        <w:t>Інші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відомості</w:t>
      </w:r>
      <w:proofErr w:type="spellEnd"/>
      <w:r w:rsidRPr="007C71D3">
        <w:rPr>
          <w:sz w:val="26"/>
          <w:szCs w:val="26"/>
        </w:rPr>
        <w:t xml:space="preserve"> (за </w:t>
      </w:r>
      <w:proofErr w:type="spellStart"/>
      <w:r w:rsidRPr="007C71D3">
        <w:rPr>
          <w:sz w:val="26"/>
          <w:szCs w:val="26"/>
        </w:rPr>
        <w:t>необхідності</w:t>
      </w:r>
      <w:proofErr w:type="spellEnd"/>
      <w:r w:rsidRPr="007C71D3">
        <w:rPr>
          <w:sz w:val="26"/>
          <w:szCs w:val="26"/>
        </w:rPr>
        <w:t>).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381CFC">
        <w:rPr>
          <w:sz w:val="26"/>
          <w:szCs w:val="26"/>
        </w:rPr>
        <w:t>1</w:t>
      </w:r>
      <w:r w:rsidRPr="00381CFC">
        <w:rPr>
          <w:sz w:val="26"/>
          <w:szCs w:val="26"/>
          <w:lang w:val="uk-UA"/>
        </w:rPr>
        <w:t>79</w:t>
      </w:r>
      <w:r w:rsidRPr="00381CFC">
        <w:rPr>
          <w:sz w:val="26"/>
          <w:szCs w:val="26"/>
        </w:rPr>
        <w:t xml:space="preserve">. </w:t>
      </w:r>
      <w:proofErr w:type="spellStart"/>
      <w:r w:rsidRPr="00381CFC">
        <w:rPr>
          <w:sz w:val="26"/>
          <w:szCs w:val="26"/>
        </w:rPr>
        <w:t>Копія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рішення</w:t>
      </w:r>
      <w:proofErr w:type="spellEnd"/>
      <w:r w:rsidRPr="00381CFC">
        <w:rPr>
          <w:sz w:val="26"/>
          <w:szCs w:val="26"/>
        </w:rPr>
        <w:t xml:space="preserve"> про </w:t>
      </w:r>
      <w:proofErr w:type="spellStart"/>
      <w:r w:rsidRPr="00381CFC">
        <w:rPr>
          <w:sz w:val="26"/>
          <w:szCs w:val="26"/>
        </w:rPr>
        <w:t>проведення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перевірки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Декларації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протягом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трьох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днів</w:t>
      </w:r>
      <w:proofErr w:type="spellEnd"/>
      <w:r w:rsidRPr="00381CFC">
        <w:rPr>
          <w:sz w:val="26"/>
          <w:szCs w:val="26"/>
        </w:rPr>
        <w:t xml:space="preserve"> з дня </w:t>
      </w:r>
      <w:proofErr w:type="spellStart"/>
      <w:r w:rsidRPr="00381CFC">
        <w:rPr>
          <w:sz w:val="26"/>
          <w:szCs w:val="26"/>
        </w:rPr>
        <w:t>його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ухвалення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надсилається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судді</w:t>
      </w:r>
      <w:proofErr w:type="spellEnd"/>
      <w:r w:rsidR="008070E5" w:rsidRPr="00381CFC">
        <w:rPr>
          <w:sz w:val="26"/>
          <w:szCs w:val="26"/>
          <w:lang w:val="uk-UA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</w:t>
      </w:r>
      <w:r w:rsidRPr="007C71D3">
        <w:rPr>
          <w:sz w:val="26"/>
          <w:szCs w:val="26"/>
          <w:lang w:val="uk-UA"/>
        </w:rPr>
        <w:t>0</w:t>
      </w:r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Комісія</w:t>
      </w:r>
      <w:proofErr w:type="spellEnd"/>
      <w:r w:rsidRPr="007C71D3">
        <w:rPr>
          <w:sz w:val="26"/>
          <w:szCs w:val="26"/>
        </w:rPr>
        <w:t xml:space="preserve"> проводить </w:t>
      </w:r>
      <w:proofErr w:type="spellStart"/>
      <w:r w:rsidRPr="007C71D3">
        <w:rPr>
          <w:sz w:val="26"/>
          <w:szCs w:val="26"/>
        </w:rPr>
        <w:t>перевірку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 та </w:t>
      </w:r>
      <w:proofErr w:type="spellStart"/>
      <w:r w:rsidRPr="007C71D3">
        <w:rPr>
          <w:sz w:val="26"/>
          <w:szCs w:val="26"/>
        </w:rPr>
        <w:t>ухвалює</w:t>
      </w:r>
      <w:proofErr w:type="spellEnd"/>
      <w:r w:rsidRPr="007C71D3">
        <w:rPr>
          <w:sz w:val="26"/>
          <w:szCs w:val="26"/>
        </w:rPr>
        <w:t xml:space="preserve"> за </w:t>
      </w:r>
      <w:proofErr w:type="spellStart"/>
      <w:r w:rsidRPr="007C71D3">
        <w:rPr>
          <w:sz w:val="26"/>
          <w:szCs w:val="26"/>
        </w:rPr>
        <w:t>її</w:t>
      </w:r>
      <w:proofErr w:type="spellEnd"/>
      <w:r w:rsidRPr="007C71D3">
        <w:rPr>
          <w:sz w:val="26"/>
          <w:szCs w:val="26"/>
        </w:rPr>
        <w:t xml:space="preserve"> результатами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протягом</w:t>
      </w:r>
      <w:proofErr w:type="spellEnd"/>
      <w:r w:rsidRPr="007C71D3">
        <w:rPr>
          <w:sz w:val="26"/>
          <w:szCs w:val="26"/>
        </w:rPr>
        <w:t xml:space="preserve"> шести </w:t>
      </w:r>
      <w:proofErr w:type="spellStart"/>
      <w:r w:rsidRPr="007C71D3">
        <w:rPr>
          <w:sz w:val="26"/>
          <w:szCs w:val="26"/>
        </w:rPr>
        <w:t>місяців</w:t>
      </w:r>
      <w:proofErr w:type="spellEnd"/>
      <w:r w:rsidRPr="007C71D3">
        <w:rPr>
          <w:sz w:val="26"/>
          <w:szCs w:val="26"/>
        </w:rPr>
        <w:t xml:space="preserve"> з дня </w:t>
      </w:r>
      <w:proofErr w:type="spellStart"/>
      <w:r w:rsidRPr="007C71D3">
        <w:rPr>
          <w:sz w:val="26"/>
          <w:szCs w:val="26"/>
        </w:rPr>
        <w:t>ухвалення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проведення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</w:t>
      </w:r>
      <w:r w:rsidRPr="007C71D3">
        <w:rPr>
          <w:sz w:val="26"/>
          <w:szCs w:val="26"/>
          <w:lang w:val="uk-UA"/>
        </w:rPr>
        <w:t>1</w:t>
      </w:r>
      <w:r w:rsidRPr="007C71D3">
        <w:rPr>
          <w:sz w:val="26"/>
          <w:szCs w:val="26"/>
        </w:rPr>
        <w:t xml:space="preserve">. Для </w:t>
      </w:r>
      <w:proofErr w:type="spellStart"/>
      <w:r w:rsidRPr="007C71D3">
        <w:rPr>
          <w:sz w:val="26"/>
          <w:szCs w:val="26"/>
        </w:rPr>
        <w:t>цілей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застосовує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Єдині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показники</w:t>
      </w:r>
      <w:proofErr w:type="spellEnd"/>
      <w:r w:rsidRPr="007C71D3">
        <w:rPr>
          <w:sz w:val="26"/>
          <w:szCs w:val="26"/>
        </w:rPr>
        <w:t xml:space="preserve"> для </w:t>
      </w:r>
      <w:proofErr w:type="spellStart"/>
      <w:r w:rsidRPr="007C71D3">
        <w:rPr>
          <w:sz w:val="26"/>
          <w:szCs w:val="26"/>
        </w:rPr>
        <w:t>оцінки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доброчесності</w:t>
      </w:r>
      <w:proofErr w:type="spellEnd"/>
      <w:r w:rsidRPr="007C71D3">
        <w:rPr>
          <w:sz w:val="26"/>
          <w:szCs w:val="26"/>
        </w:rPr>
        <w:t xml:space="preserve"> та </w:t>
      </w:r>
      <w:proofErr w:type="spellStart"/>
      <w:r w:rsidRPr="007C71D3">
        <w:rPr>
          <w:sz w:val="26"/>
          <w:szCs w:val="26"/>
        </w:rPr>
        <w:t>професійної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етики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 (кандидата </w:t>
      </w:r>
      <w:proofErr w:type="gramStart"/>
      <w:r w:rsidRPr="007C71D3">
        <w:rPr>
          <w:sz w:val="26"/>
          <w:szCs w:val="26"/>
        </w:rPr>
        <w:t>на посаду</w:t>
      </w:r>
      <w:proofErr w:type="gram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), </w:t>
      </w:r>
      <w:proofErr w:type="spellStart"/>
      <w:r w:rsidRPr="007C71D3">
        <w:rPr>
          <w:sz w:val="26"/>
          <w:szCs w:val="26"/>
        </w:rPr>
        <w:t>затверджені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відповідно</w:t>
      </w:r>
      <w:proofErr w:type="spellEnd"/>
      <w:r w:rsidRPr="007C71D3">
        <w:rPr>
          <w:sz w:val="26"/>
          <w:szCs w:val="26"/>
        </w:rPr>
        <w:t xml:space="preserve"> до </w:t>
      </w:r>
      <w:proofErr w:type="spellStart"/>
      <w:r w:rsidRPr="007C71D3">
        <w:rPr>
          <w:sz w:val="26"/>
          <w:szCs w:val="26"/>
        </w:rPr>
        <w:t>частини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шостої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статті</w:t>
      </w:r>
      <w:proofErr w:type="spellEnd"/>
      <w:r w:rsidRPr="007C71D3">
        <w:rPr>
          <w:sz w:val="26"/>
          <w:szCs w:val="26"/>
        </w:rPr>
        <w:t xml:space="preserve"> 83 Закону.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  <w:lang w:val="uk-UA"/>
        </w:rPr>
      </w:pPr>
      <w:r w:rsidRPr="007C71D3">
        <w:rPr>
          <w:sz w:val="26"/>
          <w:szCs w:val="26"/>
        </w:rPr>
        <w:t>18</w:t>
      </w:r>
      <w:r w:rsidR="0009765B">
        <w:rPr>
          <w:sz w:val="26"/>
          <w:szCs w:val="26"/>
          <w:lang w:val="uk-UA"/>
        </w:rPr>
        <w:t>2</w:t>
      </w:r>
      <w:r w:rsidRPr="007C71D3">
        <w:rPr>
          <w:sz w:val="26"/>
          <w:szCs w:val="26"/>
        </w:rPr>
        <w:t xml:space="preserve">. Предметом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="001F2A6D" w:rsidRPr="007C71D3">
        <w:rPr>
          <w:sz w:val="26"/>
          <w:szCs w:val="26"/>
          <w:lang w:val="uk-UA"/>
        </w:rPr>
        <w:t xml:space="preserve"> </w:t>
      </w:r>
      <w:proofErr w:type="spellStart"/>
      <w:r w:rsidR="001F2A6D"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 є:</w:t>
      </w:r>
      <w:r w:rsidR="002304BB" w:rsidRPr="007C71D3">
        <w:rPr>
          <w:sz w:val="26"/>
          <w:szCs w:val="26"/>
          <w:lang w:val="uk-UA"/>
        </w:rPr>
        <w:t xml:space="preserve"> 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</w:t>
      </w:r>
      <w:r w:rsidR="0009765B">
        <w:rPr>
          <w:sz w:val="26"/>
          <w:szCs w:val="26"/>
          <w:lang w:val="uk-UA"/>
        </w:rPr>
        <w:t>2</w:t>
      </w:r>
      <w:r w:rsidRPr="007C71D3">
        <w:rPr>
          <w:sz w:val="26"/>
          <w:szCs w:val="26"/>
        </w:rPr>
        <w:t xml:space="preserve">.1. </w:t>
      </w:r>
      <w:proofErr w:type="spellStart"/>
      <w:r w:rsidRPr="007C71D3">
        <w:rPr>
          <w:sz w:val="26"/>
          <w:szCs w:val="26"/>
        </w:rPr>
        <w:t>Достовірність</w:t>
      </w:r>
      <w:proofErr w:type="spellEnd"/>
      <w:r w:rsidRPr="007C71D3">
        <w:rPr>
          <w:sz w:val="26"/>
          <w:szCs w:val="26"/>
        </w:rPr>
        <w:t xml:space="preserve"> </w:t>
      </w:r>
      <w:r w:rsidRPr="007C71D3">
        <w:rPr>
          <w:sz w:val="26"/>
          <w:szCs w:val="26"/>
          <w:lang w:val="uk-UA"/>
        </w:rPr>
        <w:t>(зокрема</w:t>
      </w:r>
      <w:r w:rsidR="008070E5">
        <w:rPr>
          <w:sz w:val="26"/>
          <w:szCs w:val="26"/>
          <w:lang w:val="uk-UA"/>
        </w:rPr>
        <w:t>,</w:t>
      </w:r>
      <w:r w:rsidRPr="007C71D3">
        <w:rPr>
          <w:sz w:val="26"/>
          <w:szCs w:val="26"/>
          <w:lang w:val="uk-UA"/>
        </w:rPr>
        <w:t xml:space="preserve"> повнота) </w:t>
      </w:r>
      <w:proofErr w:type="spellStart"/>
      <w:r w:rsidRPr="007C71D3">
        <w:rPr>
          <w:sz w:val="26"/>
          <w:szCs w:val="26"/>
        </w:rPr>
        <w:t>відомостей</w:t>
      </w:r>
      <w:proofErr w:type="spellEnd"/>
      <w:r w:rsidRPr="007C71D3">
        <w:rPr>
          <w:sz w:val="26"/>
          <w:szCs w:val="26"/>
        </w:rPr>
        <w:t xml:space="preserve"> </w:t>
      </w:r>
      <w:r w:rsidR="002304BB" w:rsidRPr="007C71D3">
        <w:rPr>
          <w:sz w:val="26"/>
          <w:szCs w:val="26"/>
          <w:lang w:val="uk-UA"/>
        </w:rPr>
        <w:t xml:space="preserve">/ </w:t>
      </w:r>
      <w:proofErr w:type="spellStart"/>
      <w:r w:rsidRPr="007C71D3">
        <w:rPr>
          <w:sz w:val="26"/>
          <w:szCs w:val="26"/>
        </w:rPr>
        <w:t>тверджень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  <w:lang w:val="uk-UA"/>
        </w:rPr>
        <w:t>, щодо яких подано Повідомлення</w:t>
      </w:r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</w:t>
      </w:r>
      <w:r w:rsidR="0009765B">
        <w:rPr>
          <w:sz w:val="26"/>
          <w:szCs w:val="26"/>
          <w:lang w:val="uk-UA"/>
        </w:rPr>
        <w:t>2</w:t>
      </w:r>
      <w:r w:rsidRPr="007C71D3">
        <w:rPr>
          <w:sz w:val="26"/>
          <w:szCs w:val="26"/>
        </w:rPr>
        <w:t xml:space="preserve">.2. Факт </w:t>
      </w:r>
      <w:proofErr w:type="spellStart"/>
      <w:r w:rsidRPr="007C71D3">
        <w:rPr>
          <w:sz w:val="26"/>
          <w:szCs w:val="26"/>
        </w:rPr>
        <w:t>подання</w:t>
      </w:r>
      <w:proofErr w:type="spellEnd"/>
      <w:r w:rsidRPr="007C71D3">
        <w:rPr>
          <w:sz w:val="26"/>
          <w:szCs w:val="26"/>
        </w:rPr>
        <w:t xml:space="preserve"> </w:t>
      </w:r>
      <w:r w:rsidR="008070E5">
        <w:rPr>
          <w:sz w:val="26"/>
          <w:szCs w:val="26"/>
          <w:lang w:val="uk-UA"/>
        </w:rPr>
        <w:t>/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неподання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="002304BB" w:rsidRPr="007C71D3">
        <w:rPr>
          <w:sz w:val="26"/>
          <w:szCs w:val="26"/>
        </w:rPr>
        <w:t>несвоєчасн</w:t>
      </w:r>
      <w:proofErr w:type="spellEnd"/>
      <w:r w:rsidR="002304BB" w:rsidRPr="007C71D3">
        <w:rPr>
          <w:sz w:val="26"/>
          <w:szCs w:val="26"/>
          <w:lang w:val="uk-UA"/>
        </w:rPr>
        <w:t>ого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подання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</w:t>
      </w:r>
      <w:r w:rsidR="0009765B">
        <w:rPr>
          <w:sz w:val="26"/>
          <w:szCs w:val="26"/>
          <w:lang w:val="uk-UA"/>
        </w:rPr>
        <w:t>3</w:t>
      </w:r>
      <w:r w:rsidRPr="007C71D3">
        <w:rPr>
          <w:sz w:val="26"/>
          <w:szCs w:val="26"/>
        </w:rPr>
        <w:t xml:space="preserve">. При </w:t>
      </w:r>
      <w:proofErr w:type="spellStart"/>
      <w:r w:rsidRPr="007C71D3">
        <w:rPr>
          <w:sz w:val="26"/>
          <w:szCs w:val="26"/>
        </w:rPr>
        <w:t>здійсненні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 член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 – </w:t>
      </w:r>
      <w:proofErr w:type="spellStart"/>
      <w:r w:rsidRPr="007C71D3">
        <w:rPr>
          <w:sz w:val="26"/>
          <w:szCs w:val="26"/>
        </w:rPr>
        <w:t>доповідач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має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повний</w:t>
      </w:r>
      <w:proofErr w:type="spellEnd"/>
      <w:r w:rsidRPr="007C71D3">
        <w:rPr>
          <w:sz w:val="26"/>
          <w:szCs w:val="26"/>
        </w:rPr>
        <w:t xml:space="preserve"> доступ до </w:t>
      </w:r>
      <w:proofErr w:type="spellStart"/>
      <w:r w:rsidRPr="007C71D3">
        <w:rPr>
          <w:sz w:val="26"/>
          <w:szCs w:val="26"/>
        </w:rPr>
        <w:t>матеріалів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суддівського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досьє</w:t>
      </w:r>
      <w:proofErr w:type="spellEnd"/>
      <w:r w:rsidRPr="007C71D3">
        <w:rPr>
          <w:sz w:val="26"/>
          <w:szCs w:val="26"/>
        </w:rPr>
        <w:t xml:space="preserve"> (</w:t>
      </w:r>
      <w:proofErr w:type="spellStart"/>
      <w:r w:rsidRPr="007C71D3">
        <w:rPr>
          <w:sz w:val="26"/>
          <w:szCs w:val="26"/>
        </w:rPr>
        <w:t>досьє</w:t>
      </w:r>
      <w:proofErr w:type="spellEnd"/>
      <w:r w:rsidRPr="007C71D3">
        <w:rPr>
          <w:sz w:val="26"/>
          <w:szCs w:val="26"/>
        </w:rPr>
        <w:t xml:space="preserve"> кандидата </w:t>
      </w:r>
      <w:proofErr w:type="gramStart"/>
      <w:r w:rsidRPr="007C71D3">
        <w:rPr>
          <w:sz w:val="26"/>
          <w:szCs w:val="26"/>
        </w:rPr>
        <w:t>на посаду</w:t>
      </w:r>
      <w:proofErr w:type="gram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>).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</w:t>
      </w:r>
      <w:r w:rsidR="0009765B">
        <w:rPr>
          <w:sz w:val="26"/>
          <w:szCs w:val="26"/>
          <w:lang w:val="uk-UA"/>
        </w:rPr>
        <w:t>4</w:t>
      </w:r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Під</w:t>
      </w:r>
      <w:proofErr w:type="spellEnd"/>
      <w:r w:rsidRPr="007C71D3">
        <w:rPr>
          <w:sz w:val="26"/>
          <w:szCs w:val="26"/>
        </w:rPr>
        <w:t xml:space="preserve"> час </w:t>
      </w:r>
      <w:proofErr w:type="spellStart"/>
      <w:r w:rsidRPr="007C71D3">
        <w:rPr>
          <w:sz w:val="26"/>
          <w:szCs w:val="26"/>
        </w:rPr>
        <w:t>проведення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суддя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Декларація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якого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перевіряється</w:t>
      </w:r>
      <w:proofErr w:type="spellEnd"/>
      <w:r w:rsidR="008070E5">
        <w:rPr>
          <w:sz w:val="26"/>
          <w:szCs w:val="26"/>
          <w:lang w:val="uk-UA"/>
        </w:rPr>
        <w:t>,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має</w:t>
      </w:r>
      <w:proofErr w:type="spellEnd"/>
      <w:r w:rsidRPr="007C71D3">
        <w:rPr>
          <w:sz w:val="26"/>
          <w:szCs w:val="26"/>
        </w:rPr>
        <w:t xml:space="preserve"> право: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</w:t>
      </w:r>
      <w:r w:rsidR="0009765B">
        <w:rPr>
          <w:sz w:val="26"/>
          <w:szCs w:val="26"/>
          <w:lang w:val="uk-UA"/>
        </w:rPr>
        <w:t>4</w:t>
      </w:r>
      <w:r w:rsidRPr="007C71D3">
        <w:rPr>
          <w:sz w:val="26"/>
          <w:szCs w:val="26"/>
        </w:rPr>
        <w:t xml:space="preserve">.1. </w:t>
      </w:r>
      <w:proofErr w:type="spellStart"/>
      <w:r w:rsidRPr="007C71D3">
        <w:rPr>
          <w:sz w:val="26"/>
          <w:szCs w:val="26"/>
        </w:rPr>
        <w:t>Надавати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усні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письмові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пояснення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робити</w:t>
      </w:r>
      <w:proofErr w:type="spellEnd"/>
      <w:r w:rsidRPr="007C71D3">
        <w:rPr>
          <w:sz w:val="26"/>
          <w:szCs w:val="26"/>
        </w:rPr>
        <w:t xml:space="preserve"> заяви, </w:t>
      </w:r>
      <w:proofErr w:type="spellStart"/>
      <w:r w:rsidRPr="007C71D3">
        <w:rPr>
          <w:sz w:val="26"/>
          <w:szCs w:val="26"/>
        </w:rPr>
        <w:t>надавати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документи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необхідні</w:t>
      </w:r>
      <w:proofErr w:type="spellEnd"/>
      <w:r w:rsidRPr="007C71D3">
        <w:rPr>
          <w:sz w:val="26"/>
          <w:szCs w:val="26"/>
        </w:rPr>
        <w:t xml:space="preserve"> для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відомостей</w:t>
      </w:r>
      <w:proofErr w:type="spellEnd"/>
      <w:r w:rsidRPr="007C71D3">
        <w:rPr>
          <w:sz w:val="26"/>
          <w:szCs w:val="26"/>
        </w:rPr>
        <w:t xml:space="preserve"> і </w:t>
      </w:r>
      <w:proofErr w:type="spellStart"/>
      <w:r w:rsidRPr="007C71D3">
        <w:rPr>
          <w:sz w:val="26"/>
          <w:szCs w:val="26"/>
        </w:rPr>
        <w:t>тверджень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зазначених</w:t>
      </w:r>
      <w:proofErr w:type="spellEnd"/>
      <w:r w:rsidRPr="007C71D3">
        <w:rPr>
          <w:sz w:val="26"/>
          <w:szCs w:val="26"/>
        </w:rPr>
        <w:t xml:space="preserve"> у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</w:t>
      </w:r>
      <w:r w:rsidR="0009765B">
        <w:rPr>
          <w:sz w:val="26"/>
          <w:szCs w:val="26"/>
          <w:lang w:val="uk-UA"/>
        </w:rPr>
        <w:t>4</w:t>
      </w:r>
      <w:r w:rsidRPr="007C71D3">
        <w:rPr>
          <w:sz w:val="26"/>
          <w:szCs w:val="26"/>
        </w:rPr>
        <w:t xml:space="preserve">.2. </w:t>
      </w:r>
      <w:proofErr w:type="spellStart"/>
      <w:r w:rsidRPr="007C71D3">
        <w:rPr>
          <w:sz w:val="26"/>
          <w:szCs w:val="26"/>
        </w:rPr>
        <w:t>Звертатися</w:t>
      </w:r>
      <w:proofErr w:type="spellEnd"/>
      <w:r w:rsidRPr="007C71D3">
        <w:rPr>
          <w:sz w:val="26"/>
          <w:szCs w:val="26"/>
        </w:rPr>
        <w:t xml:space="preserve"> до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 з </w:t>
      </w:r>
      <w:proofErr w:type="spellStart"/>
      <w:r w:rsidRPr="007C71D3">
        <w:rPr>
          <w:sz w:val="26"/>
          <w:szCs w:val="26"/>
        </w:rPr>
        <w:t>клопотанням</w:t>
      </w:r>
      <w:proofErr w:type="spellEnd"/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долучення</w:t>
      </w:r>
      <w:proofErr w:type="spellEnd"/>
      <w:r w:rsidRPr="007C71D3">
        <w:rPr>
          <w:sz w:val="26"/>
          <w:szCs w:val="26"/>
        </w:rPr>
        <w:t xml:space="preserve"> до </w:t>
      </w:r>
      <w:proofErr w:type="spellStart"/>
      <w:r w:rsidRPr="007C71D3">
        <w:rPr>
          <w:sz w:val="26"/>
          <w:szCs w:val="26"/>
        </w:rPr>
        <w:t>матеріалів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додаткових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документів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інших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матеріальних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носіїв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інформації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щодо</w:t>
      </w:r>
      <w:proofErr w:type="spellEnd"/>
      <w:r w:rsidRPr="007C71D3">
        <w:rPr>
          <w:sz w:val="26"/>
          <w:szCs w:val="26"/>
        </w:rPr>
        <w:t xml:space="preserve"> предмета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</w:t>
      </w:r>
      <w:r w:rsidR="0009765B">
        <w:rPr>
          <w:sz w:val="26"/>
          <w:szCs w:val="26"/>
          <w:lang w:val="uk-UA"/>
        </w:rPr>
        <w:t>4</w:t>
      </w:r>
      <w:r w:rsidRPr="007C71D3">
        <w:rPr>
          <w:sz w:val="26"/>
          <w:szCs w:val="26"/>
        </w:rPr>
        <w:t xml:space="preserve">.3. </w:t>
      </w:r>
      <w:proofErr w:type="spellStart"/>
      <w:r w:rsidRPr="007C71D3">
        <w:rPr>
          <w:sz w:val="26"/>
          <w:szCs w:val="26"/>
        </w:rPr>
        <w:t>Подавати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письмові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зауваження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щодо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проведення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</w:t>
      </w:r>
      <w:r w:rsidR="0009765B">
        <w:rPr>
          <w:sz w:val="26"/>
          <w:szCs w:val="26"/>
          <w:lang w:val="uk-UA"/>
        </w:rPr>
        <w:t>4</w:t>
      </w:r>
      <w:r w:rsidRPr="007C71D3">
        <w:rPr>
          <w:sz w:val="26"/>
          <w:szCs w:val="26"/>
        </w:rPr>
        <w:t xml:space="preserve">.4. </w:t>
      </w:r>
      <w:proofErr w:type="spellStart"/>
      <w:r w:rsidRPr="007C71D3">
        <w:rPr>
          <w:sz w:val="26"/>
          <w:szCs w:val="26"/>
        </w:rPr>
        <w:t>Ознайомлюватися</w:t>
      </w:r>
      <w:proofErr w:type="spellEnd"/>
      <w:r w:rsidRPr="007C71D3">
        <w:rPr>
          <w:sz w:val="26"/>
          <w:szCs w:val="26"/>
        </w:rPr>
        <w:t xml:space="preserve"> з </w:t>
      </w:r>
      <w:proofErr w:type="spellStart"/>
      <w:r w:rsidRPr="007C71D3">
        <w:rPr>
          <w:sz w:val="26"/>
          <w:szCs w:val="26"/>
        </w:rPr>
        <w:t>матеріалами</w:t>
      </w:r>
      <w:proofErr w:type="spellEnd"/>
      <w:r w:rsidRPr="007C71D3">
        <w:rPr>
          <w:sz w:val="26"/>
          <w:szCs w:val="26"/>
        </w:rPr>
        <w:t xml:space="preserve"> та результатами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381CFC">
        <w:rPr>
          <w:sz w:val="26"/>
          <w:szCs w:val="26"/>
        </w:rPr>
        <w:t>18</w:t>
      </w:r>
      <w:r w:rsidR="0009765B">
        <w:rPr>
          <w:sz w:val="26"/>
          <w:szCs w:val="26"/>
          <w:lang w:val="uk-UA"/>
        </w:rPr>
        <w:t>5</w:t>
      </w:r>
      <w:r w:rsidRPr="00381CFC">
        <w:rPr>
          <w:sz w:val="26"/>
          <w:szCs w:val="26"/>
        </w:rPr>
        <w:t xml:space="preserve">. </w:t>
      </w:r>
      <w:proofErr w:type="spellStart"/>
      <w:r w:rsidRPr="00381CFC">
        <w:rPr>
          <w:sz w:val="26"/>
          <w:szCs w:val="26"/>
        </w:rPr>
        <w:t>Результати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перевірки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Декларації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розглядають</w:t>
      </w:r>
      <w:proofErr w:type="spellEnd"/>
      <w:r w:rsidRPr="00381CFC">
        <w:rPr>
          <w:sz w:val="26"/>
          <w:szCs w:val="26"/>
        </w:rPr>
        <w:t xml:space="preserve"> </w:t>
      </w:r>
      <w:r w:rsidR="00771A9A" w:rsidRPr="00381CFC">
        <w:rPr>
          <w:sz w:val="26"/>
          <w:szCs w:val="26"/>
          <w:lang w:val="uk-UA"/>
        </w:rPr>
        <w:t>в</w:t>
      </w:r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засіданні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Комісії</w:t>
      </w:r>
      <w:proofErr w:type="spellEnd"/>
      <w:r w:rsidRPr="00381CFC">
        <w:rPr>
          <w:sz w:val="26"/>
          <w:szCs w:val="26"/>
        </w:rPr>
        <w:t xml:space="preserve">, на яке не </w:t>
      </w:r>
      <w:proofErr w:type="spellStart"/>
      <w:r w:rsidRPr="00381CFC">
        <w:rPr>
          <w:sz w:val="26"/>
          <w:szCs w:val="26"/>
        </w:rPr>
        <w:t>пізніше</w:t>
      </w:r>
      <w:proofErr w:type="spellEnd"/>
      <w:r w:rsidRPr="00381CFC">
        <w:rPr>
          <w:sz w:val="26"/>
          <w:szCs w:val="26"/>
        </w:rPr>
        <w:t xml:space="preserve"> як за </w:t>
      </w:r>
      <w:proofErr w:type="spellStart"/>
      <w:r w:rsidRPr="00381CFC">
        <w:rPr>
          <w:sz w:val="26"/>
          <w:szCs w:val="26"/>
        </w:rPr>
        <w:t>п’ять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днів</w:t>
      </w:r>
      <w:proofErr w:type="spellEnd"/>
      <w:r w:rsidRPr="00381CFC">
        <w:rPr>
          <w:sz w:val="26"/>
          <w:szCs w:val="26"/>
        </w:rPr>
        <w:t xml:space="preserve"> до дня </w:t>
      </w:r>
      <w:proofErr w:type="spellStart"/>
      <w:r w:rsidRPr="00381CFC">
        <w:rPr>
          <w:sz w:val="26"/>
          <w:szCs w:val="26"/>
        </w:rPr>
        <w:t>його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проведення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запрошується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суддя</w:t>
      </w:r>
      <w:proofErr w:type="spellEnd"/>
      <w:r w:rsidRPr="00381CFC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381CFC">
        <w:rPr>
          <w:sz w:val="26"/>
          <w:szCs w:val="26"/>
        </w:rPr>
        <w:t>18</w:t>
      </w:r>
      <w:r w:rsidR="0009765B">
        <w:rPr>
          <w:sz w:val="26"/>
          <w:szCs w:val="26"/>
          <w:lang w:val="uk-UA"/>
        </w:rPr>
        <w:t>6</w:t>
      </w:r>
      <w:r w:rsidRPr="00381CFC">
        <w:rPr>
          <w:sz w:val="26"/>
          <w:szCs w:val="26"/>
        </w:rPr>
        <w:t xml:space="preserve">. Неявка </w:t>
      </w:r>
      <w:proofErr w:type="spellStart"/>
      <w:r w:rsidRPr="00381CFC">
        <w:rPr>
          <w:sz w:val="26"/>
          <w:szCs w:val="26"/>
        </w:rPr>
        <w:t>судді</w:t>
      </w:r>
      <w:proofErr w:type="spellEnd"/>
      <w:r w:rsidRPr="00381CFC">
        <w:rPr>
          <w:sz w:val="26"/>
          <w:szCs w:val="26"/>
        </w:rPr>
        <w:t xml:space="preserve"> </w:t>
      </w:r>
      <w:r w:rsidR="00771A9A" w:rsidRPr="00381CFC">
        <w:rPr>
          <w:sz w:val="26"/>
          <w:szCs w:val="26"/>
          <w:lang w:val="uk-UA"/>
        </w:rPr>
        <w:t>в</w:t>
      </w:r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засідання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Комісії</w:t>
      </w:r>
      <w:proofErr w:type="spellEnd"/>
      <w:r w:rsidRPr="00381CFC">
        <w:rPr>
          <w:sz w:val="26"/>
          <w:szCs w:val="26"/>
        </w:rPr>
        <w:t xml:space="preserve"> без </w:t>
      </w:r>
      <w:proofErr w:type="spellStart"/>
      <w:r w:rsidRPr="00381CFC">
        <w:rPr>
          <w:sz w:val="26"/>
          <w:szCs w:val="26"/>
        </w:rPr>
        <w:t>поважних</w:t>
      </w:r>
      <w:proofErr w:type="spellEnd"/>
      <w:r w:rsidRPr="00381CFC">
        <w:rPr>
          <w:sz w:val="26"/>
          <w:szCs w:val="26"/>
        </w:rPr>
        <w:t xml:space="preserve"> причин не </w:t>
      </w:r>
      <w:proofErr w:type="spellStart"/>
      <w:r w:rsidRPr="00381CFC">
        <w:rPr>
          <w:sz w:val="26"/>
          <w:szCs w:val="26"/>
        </w:rPr>
        <w:t>перешкоджає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розгляду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результатів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перевірки</w:t>
      </w:r>
      <w:proofErr w:type="spellEnd"/>
      <w:r w:rsidRPr="00381CFC">
        <w:rPr>
          <w:sz w:val="26"/>
          <w:szCs w:val="26"/>
        </w:rPr>
        <w:t xml:space="preserve"> </w:t>
      </w:r>
      <w:r w:rsidR="00771A9A" w:rsidRPr="00381CFC">
        <w:rPr>
          <w:sz w:val="26"/>
          <w:szCs w:val="26"/>
          <w:lang w:val="uk-UA"/>
        </w:rPr>
        <w:t xml:space="preserve">його </w:t>
      </w:r>
      <w:proofErr w:type="spellStart"/>
      <w:r w:rsidRPr="00381CFC">
        <w:rPr>
          <w:sz w:val="26"/>
          <w:szCs w:val="26"/>
        </w:rPr>
        <w:t>Декларації</w:t>
      </w:r>
      <w:proofErr w:type="spellEnd"/>
      <w:r w:rsidRPr="00381CFC">
        <w:rPr>
          <w:sz w:val="26"/>
          <w:szCs w:val="26"/>
        </w:rPr>
        <w:t xml:space="preserve">. </w:t>
      </w:r>
      <w:proofErr w:type="spellStart"/>
      <w:r w:rsidRPr="00381CFC">
        <w:rPr>
          <w:sz w:val="26"/>
          <w:szCs w:val="26"/>
        </w:rPr>
        <w:t>Поважними</w:t>
      </w:r>
      <w:proofErr w:type="spellEnd"/>
      <w:r w:rsidRPr="00381CFC">
        <w:rPr>
          <w:sz w:val="26"/>
          <w:szCs w:val="26"/>
        </w:rPr>
        <w:t xml:space="preserve"> причинами неявки </w:t>
      </w:r>
      <w:proofErr w:type="spellStart"/>
      <w:r w:rsidRPr="00381CFC">
        <w:rPr>
          <w:sz w:val="26"/>
          <w:szCs w:val="26"/>
        </w:rPr>
        <w:t>судді</w:t>
      </w:r>
      <w:proofErr w:type="spellEnd"/>
      <w:r w:rsidRPr="00381CFC">
        <w:rPr>
          <w:sz w:val="26"/>
          <w:szCs w:val="26"/>
        </w:rPr>
        <w:t xml:space="preserve"> </w:t>
      </w:r>
      <w:r w:rsidR="00771A9A" w:rsidRPr="00381CFC">
        <w:rPr>
          <w:sz w:val="26"/>
          <w:szCs w:val="26"/>
          <w:lang w:val="uk-UA"/>
        </w:rPr>
        <w:t>в</w:t>
      </w:r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засідання</w:t>
      </w:r>
      <w:proofErr w:type="spellEnd"/>
      <w:r w:rsidRPr="00381CFC">
        <w:rPr>
          <w:sz w:val="26"/>
          <w:szCs w:val="26"/>
        </w:rPr>
        <w:t xml:space="preserve"> є </w:t>
      </w:r>
      <w:proofErr w:type="spellStart"/>
      <w:r w:rsidRPr="00381CFC">
        <w:rPr>
          <w:sz w:val="26"/>
          <w:szCs w:val="26"/>
        </w:rPr>
        <w:t>обставини</w:t>
      </w:r>
      <w:proofErr w:type="spellEnd"/>
      <w:r w:rsidRPr="00381CFC">
        <w:rPr>
          <w:sz w:val="26"/>
          <w:szCs w:val="26"/>
        </w:rPr>
        <w:t xml:space="preserve">, </w:t>
      </w:r>
      <w:proofErr w:type="spellStart"/>
      <w:r w:rsidRPr="00381CFC">
        <w:rPr>
          <w:sz w:val="26"/>
          <w:szCs w:val="26"/>
        </w:rPr>
        <w:t>настання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яких</w:t>
      </w:r>
      <w:proofErr w:type="spellEnd"/>
      <w:r w:rsidRPr="00381CFC">
        <w:rPr>
          <w:sz w:val="26"/>
          <w:szCs w:val="26"/>
        </w:rPr>
        <w:t xml:space="preserve"> не </w:t>
      </w:r>
      <w:proofErr w:type="spellStart"/>
      <w:r w:rsidRPr="00381CFC">
        <w:rPr>
          <w:sz w:val="26"/>
          <w:szCs w:val="26"/>
        </w:rPr>
        <w:t>залежить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від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волі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судді</w:t>
      </w:r>
      <w:proofErr w:type="spellEnd"/>
      <w:r w:rsidR="00771A9A" w:rsidRPr="00381CFC">
        <w:rPr>
          <w:sz w:val="26"/>
          <w:szCs w:val="26"/>
          <w:lang w:val="uk-UA"/>
        </w:rPr>
        <w:t>,</w:t>
      </w:r>
      <w:r w:rsidRPr="00381CFC">
        <w:rPr>
          <w:sz w:val="26"/>
          <w:szCs w:val="26"/>
        </w:rPr>
        <w:t xml:space="preserve"> </w:t>
      </w:r>
      <w:r w:rsidR="00771A9A" w:rsidRPr="00381CFC">
        <w:rPr>
          <w:sz w:val="26"/>
          <w:szCs w:val="26"/>
          <w:lang w:val="uk-UA"/>
        </w:rPr>
        <w:t xml:space="preserve">що </w:t>
      </w:r>
      <w:proofErr w:type="spellStart"/>
      <w:r w:rsidRPr="00381CFC">
        <w:rPr>
          <w:sz w:val="26"/>
          <w:szCs w:val="26"/>
        </w:rPr>
        <w:t>підтверджу</w:t>
      </w:r>
      <w:proofErr w:type="spellEnd"/>
      <w:r w:rsidR="00771A9A" w:rsidRPr="00381CFC">
        <w:rPr>
          <w:sz w:val="26"/>
          <w:szCs w:val="26"/>
          <w:lang w:val="uk-UA"/>
        </w:rPr>
        <w:t>є</w:t>
      </w:r>
      <w:proofErr w:type="spellStart"/>
      <w:r w:rsidRPr="00381CFC">
        <w:rPr>
          <w:sz w:val="26"/>
          <w:szCs w:val="26"/>
        </w:rPr>
        <w:t>ться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відповідними</w:t>
      </w:r>
      <w:proofErr w:type="spellEnd"/>
      <w:r w:rsidRPr="00381CFC">
        <w:rPr>
          <w:sz w:val="26"/>
          <w:szCs w:val="26"/>
        </w:rPr>
        <w:t xml:space="preserve"> документами.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1</w:t>
      </w:r>
      <w:r w:rsidRPr="007C71D3">
        <w:rPr>
          <w:sz w:val="26"/>
          <w:szCs w:val="26"/>
        </w:rPr>
        <w:t xml:space="preserve">. У </w:t>
      </w:r>
      <w:proofErr w:type="spellStart"/>
      <w:r w:rsidRPr="007C71D3">
        <w:rPr>
          <w:sz w:val="26"/>
          <w:szCs w:val="26"/>
        </w:rPr>
        <w:t>разі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систематичної</w:t>
      </w:r>
      <w:proofErr w:type="spellEnd"/>
      <w:r w:rsidRPr="007C71D3">
        <w:rPr>
          <w:sz w:val="26"/>
          <w:szCs w:val="26"/>
        </w:rPr>
        <w:t xml:space="preserve"> (</w:t>
      </w:r>
      <w:proofErr w:type="spellStart"/>
      <w:r w:rsidRPr="007C71D3">
        <w:rPr>
          <w:sz w:val="26"/>
          <w:szCs w:val="26"/>
        </w:rPr>
        <w:t>тричі</w:t>
      </w:r>
      <w:proofErr w:type="spellEnd"/>
      <w:r w:rsidRPr="007C71D3">
        <w:rPr>
          <w:sz w:val="26"/>
          <w:szCs w:val="26"/>
        </w:rPr>
        <w:t xml:space="preserve">) неявки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 </w:t>
      </w:r>
      <w:r w:rsidR="00A7781C">
        <w:rPr>
          <w:sz w:val="26"/>
          <w:szCs w:val="26"/>
          <w:lang w:val="uk-UA"/>
        </w:rPr>
        <w:t>в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засідання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може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розглянути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результати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 такого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 за </w:t>
      </w:r>
      <w:proofErr w:type="spellStart"/>
      <w:r w:rsidRPr="007C71D3">
        <w:rPr>
          <w:sz w:val="26"/>
          <w:szCs w:val="26"/>
        </w:rPr>
        <w:t>його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відсутності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незалежно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від</w:t>
      </w:r>
      <w:proofErr w:type="spellEnd"/>
      <w:r w:rsidRPr="007C71D3">
        <w:rPr>
          <w:sz w:val="26"/>
          <w:szCs w:val="26"/>
        </w:rPr>
        <w:t xml:space="preserve"> причини неявки.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2</w:t>
      </w:r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Після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розгляду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результатів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ухвалює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одне</w:t>
      </w:r>
      <w:proofErr w:type="spellEnd"/>
      <w:r w:rsidRPr="007C71D3">
        <w:rPr>
          <w:sz w:val="26"/>
          <w:szCs w:val="26"/>
        </w:rPr>
        <w:t xml:space="preserve"> з таких </w:t>
      </w:r>
      <w:proofErr w:type="spellStart"/>
      <w:r w:rsidRPr="007C71D3">
        <w:rPr>
          <w:sz w:val="26"/>
          <w:szCs w:val="26"/>
        </w:rPr>
        <w:t>рішень</w:t>
      </w:r>
      <w:proofErr w:type="spellEnd"/>
      <w:r w:rsidRPr="007C71D3">
        <w:rPr>
          <w:sz w:val="26"/>
          <w:szCs w:val="26"/>
        </w:rPr>
        <w:t>: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2</w:t>
      </w:r>
      <w:r w:rsidRPr="007C71D3">
        <w:rPr>
          <w:sz w:val="26"/>
          <w:szCs w:val="26"/>
        </w:rPr>
        <w:t xml:space="preserve">.1. Про </w:t>
      </w:r>
      <w:proofErr w:type="spellStart"/>
      <w:r w:rsidRPr="007C71D3">
        <w:rPr>
          <w:sz w:val="26"/>
          <w:szCs w:val="26"/>
        </w:rPr>
        <w:t>підтвердження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інформації</w:t>
      </w:r>
      <w:proofErr w:type="spellEnd"/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недостовірність</w:t>
      </w:r>
      <w:proofErr w:type="spellEnd"/>
      <w:r w:rsidRPr="007C71D3">
        <w:rPr>
          <w:sz w:val="26"/>
          <w:szCs w:val="26"/>
        </w:rPr>
        <w:t xml:space="preserve"> (</w:t>
      </w:r>
      <w:proofErr w:type="spellStart"/>
      <w:r w:rsidRPr="007C71D3">
        <w:rPr>
          <w:sz w:val="26"/>
          <w:szCs w:val="26"/>
        </w:rPr>
        <w:t>зокрема</w:t>
      </w:r>
      <w:proofErr w:type="spellEnd"/>
      <w:r w:rsidR="00A7781C">
        <w:rPr>
          <w:sz w:val="26"/>
          <w:szCs w:val="26"/>
          <w:lang w:val="uk-UA"/>
        </w:rPr>
        <w:t>,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неповноту</w:t>
      </w:r>
      <w:proofErr w:type="spellEnd"/>
      <w:r w:rsidRPr="007C71D3">
        <w:rPr>
          <w:sz w:val="26"/>
          <w:szCs w:val="26"/>
        </w:rPr>
        <w:t xml:space="preserve">) </w:t>
      </w:r>
      <w:proofErr w:type="spellStart"/>
      <w:r w:rsidRPr="007C71D3">
        <w:rPr>
          <w:sz w:val="26"/>
          <w:szCs w:val="26"/>
        </w:rPr>
        <w:t>відомостей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тверджень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зазначених</w:t>
      </w:r>
      <w:proofErr w:type="spellEnd"/>
      <w:r w:rsidRPr="007C71D3">
        <w:rPr>
          <w:sz w:val="26"/>
          <w:szCs w:val="26"/>
        </w:rPr>
        <w:t xml:space="preserve"> у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2</w:t>
      </w:r>
      <w:r w:rsidRPr="007C71D3">
        <w:rPr>
          <w:sz w:val="26"/>
          <w:szCs w:val="26"/>
        </w:rPr>
        <w:t xml:space="preserve">.2. Про </w:t>
      </w:r>
      <w:proofErr w:type="spellStart"/>
      <w:r w:rsidRPr="007C71D3">
        <w:rPr>
          <w:sz w:val="26"/>
          <w:szCs w:val="26"/>
        </w:rPr>
        <w:t>підтвердження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інформації</w:t>
      </w:r>
      <w:proofErr w:type="spellEnd"/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неподання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несвоєчасне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подання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2</w:t>
      </w:r>
      <w:r w:rsidRPr="007C71D3">
        <w:rPr>
          <w:sz w:val="26"/>
          <w:szCs w:val="26"/>
        </w:rPr>
        <w:t xml:space="preserve">.3. Про </w:t>
      </w:r>
      <w:proofErr w:type="spellStart"/>
      <w:r w:rsidRPr="007C71D3">
        <w:rPr>
          <w:sz w:val="26"/>
          <w:szCs w:val="26"/>
        </w:rPr>
        <w:t>непідтвердження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інформації</w:t>
      </w:r>
      <w:proofErr w:type="spellEnd"/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недостовірність</w:t>
      </w:r>
      <w:proofErr w:type="spellEnd"/>
      <w:r w:rsidRPr="007C71D3">
        <w:rPr>
          <w:sz w:val="26"/>
          <w:szCs w:val="26"/>
        </w:rPr>
        <w:t xml:space="preserve"> (</w:t>
      </w:r>
      <w:proofErr w:type="spellStart"/>
      <w:r w:rsidRPr="007C71D3">
        <w:rPr>
          <w:sz w:val="26"/>
          <w:szCs w:val="26"/>
        </w:rPr>
        <w:t>зокрема</w:t>
      </w:r>
      <w:proofErr w:type="spellEnd"/>
      <w:r w:rsidR="00A7781C">
        <w:rPr>
          <w:sz w:val="26"/>
          <w:szCs w:val="26"/>
          <w:lang w:val="uk-UA"/>
        </w:rPr>
        <w:t>,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неповноту</w:t>
      </w:r>
      <w:proofErr w:type="spellEnd"/>
      <w:r w:rsidRPr="007C71D3">
        <w:rPr>
          <w:sz w:val="26"/>
          <w:szCs w:val="26"/>
        </w:rPr>
        <w:t xml:space="preserve">) </w:t>
      </w:r>
      <w:proofErr w:type="spellStart"/>
      <w:r w:rsidRPr="007C71D3">
        <w:rPr>
          <w:sz w:val="26"/>
          <w:szCs w:val="26"/>
        </w:rPr>
        <w:t>відомостей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тверджень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зазначених</w:t>
      </w:r>
      <w:proofErr w:type="spellEnd"/>
      <w:r w:rsidRPr="007C71D3">
        <w:rPr>
          <w:sz w:val="26"/>
          <w:szCs w:val="26"/>
        </w:rPr>
        <w:t xml:space="preserve"> у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lastRenderedPageBreak/>
        <w:t>186-</w:t>
      </w:r>
      <w:r w:rsidR="0009765B">
        <w:rPr>
          <w:sz w:val="26"/>
          <w:szCs w:val="26"/>
          <w:lang w:val="uk-UA"/>
        </w:rPr>
        <w:t>2</w:t>
      </w:r>
      <w:r w:rsidRPr="007C71D3">
        <w:rPr>
          <w:sz w:val="26"/>
          <w:szCs w:val="26"/>
        </w:rPr>
        <w:t xml:space="preserve">.4. Про </w:t>
      </w:r>
      <w:proofErr w:type="spellStart"/>
      <w:r w:rsidRPr="007C71D3">
        <w:rPr>
          <w:sz w:val="26"/>
          <w:szCs w:val="26"/>
        </w:rPr>
        <w:t>непідтвердження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інформації</w:t>
      </w:r>
      <w:proofErr w:type="spellEnd"/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неподання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несвоєчасне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подання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>.</w:t>
      </w:r>
    </w:p>
    <w:p w:rsidR="009169BC" w:rsidRPr="00053378" w:rsidRDefault="009169BC" w:rsidP="007C71D3">
      <w:pPr>
        <w:ind w:firstLine="709"/>
        <w:jc w:val="both"/>
        <w:rPr>
          <w:sz w:val="26"/>
          <w:szCs w:val="26"/>
          <w:lang w:val="uk-UA"/>
        </w:rPr>
      </w:pPr>
      <w:r w:rsidRPr="00381CFC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3</w:t>
      </w:r>
      <w:r w:rsidRPr="00381CFC">
        <w:rPr>
          <w:sz w:val="26"/>
          <w:szCs w:val="26"/>
        </w:rPr>
        <w:t xml:space="preserve">. Про </w:t>
      </w:r>
      <w:proofErr w:type="spellStart"/>
      <w:r w:rsidRPr="00381CFC">
        <w:rPr>
          <w:sz w:val="26"/>
          <w:szCs w:val="26"/>
        </w:rPr>
        <w:t>результати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перевірки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Комісія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повідомляє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суддю</w:t>
      </w:r>
      <w:proofErr w:type="spellEnd"/>
      <w:r w:rsidR="00A7781C" w:rsidRPr="00381CFC">
        <w:rPr>
          <w:sz w:val="26"/>
          <w:szCs w:val="26"/>
          <w:lang w:val="uk-UA"/>
        </w:rPr>
        <w:t xml:space="preserve"> </w:t>
      </w:r>
      <w:r w:rsidRPr="00381CFC">
        <w:rPr>
          <w:sz w:val="26"/>
          <w:szCs w:val="26"/>
        </w:rPr>
        <w:t xml:space="preserve">шляхом </w:t>
      </w:r>
      <w:proofErr w:type="spellStart"/>
      <w:r w:rsidRPr="00381CFC">
        <w:rPr>
          <w:sz w:val="26"/>
          <w:szCs w:val="26"/>
        </w:rPr>
        <w:t>надсилання</w:t>
      </w:r>
      <w:proofErr w:type="spellEnd"/>
      <w:r w:rsidRPr="00381CFC">
        <w:rPr>
          <w:sz w:val="26"/>
          <w:szCs w:val="26"/>
        </w:rPr>
        <w:t xml:space="preserve"> </w:t>
      </w:r>
      <w:r w:rsidR="00A7781C" w:rsidRPr="00381CFC">
        <w:rPr>
          <w:sz w:val="26"/>
          <w:szCs w:val="26"/>
          <w:lang w:val="uk-UA"/>
        </w:rPr>
        <w:t xml:space="preserve">йому </w:t>
      </w:r>
      <w:proofErr w:type="spellStart"/>
      <w:r w:rsidRPr="00381CFC">
        <w:rPr>
          <w:sz w:val="26"/>
          <w:szCs w:val="26"/>
        </w:rPr>
        <w:t>копії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відповідного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рішення</w:t>
      </w:r>
      <w:proofErr w:type="spellEnd"/>
      <w:r w:rsidRPr="00381CFC">
        <w:rPr>
          <w:sz w:val="26"/>
          <w:szCs w:val="26"/>
        </w:rPr>
        <w:t xml:space="preserve"> не </w:t>
      </w:r>
      <w:proofErr w:type="spellStart"/>
      <w:r w:rsidRPr="00381CFC">
        <w:rPr>
          <w:sz w:val="26"/>
          <w:szCs w:val="26"/>
        </w:rPr>
        <w:t>пізніше</w:t>
      </w:r>
      <w:proofErr w:type="spellEnd"/>
      <w:r w:rsidRPr="00381CFC">
        <w:rPr>
          <w:sz w:val="26"/>
          <w:szCs w:val="26"/>
        </w:rPr>
        <w:t xml:space="preserve"> десяти </w:t>
      </w:r>
      <w:proofErr w:type="spellStart"/>
      <w:r w:rsidRPr="00381CFC">
        <w:rPr>
          <w:sz w:val="26"/>
          <w:szCs w:val="26"/>
        </w:rPr>
        <w:t>днів</w:t>
      </w:r>
      <w:proofErr w:type="spellEnd"/>
      <w:r w:rsidRPr="00381CFC">
        <w:rPr>
          <w:sz w:val="26"/>
          <w:szCs w:val="26"/>
        </w:rPr>
        <w:t xml:space="preserve"> з дня </w:t>
      </w:r>
      <w:proofErr w:type="spellStart"/>
      <w:r w:rsidRPr="00381CFC">
        <w:rPr>
          <w:sz w:val="26"/>
          <w:szCs w:val="26"/>
        </w:rPr>
        <w:t>ухвалення</w:t>
      </w:r>
      <w:proofErr w:type="spellEnd"/>
      <w:r w:rsidRPr="00381CFC">
        <w:rPr>
          <w:sz w:val="26"/>
          <w:szCs w:val="26"/>
        </w:rPr>
        <w:t xml:space="preserve"> такого </w:t>
      </w:r>
      <w:proofErr w:type="spellStart"/>
      <w:r w:rsidRPr="00381CFC">
        <w:rPr>
          <w:sz w:val="26"/>
          <w:szCs w:val="26"/>
        </w:rPr>
        <w:t>рішення</w:t>
      </w:r>
      <w:proofErr w:type="spellEnd"/>
      <w:r w:rsidRPr="00381CFC">
        <w:rPr>
          <w:sz w:val="26"/>
          <w:szCs w:val="26"/>
        </w:rPr>
        <w:t>.</w:t>
      </w:r>
      <w:r w:rsidR="00053378">
        <w:rPr>
          <w:sz w:val="26"/>
          <w:szCs w:val="26"/>
          <w:lang w:val="uk-UA"/>
        </w:rPr>
        <w:t xml:space="preserve"> </w:t>
      </w:r>
    </w:p>
    <w:p w:rsidR="009169BC" w:rsidRPr="00596407" w:rsidRDefault="009169BC" w:rsidP="007C71D3">
      <w:pPr>
        <w:ind w:firstLine="709"/>
        <w:jc w:val="both"/>
        <w:rPr>
          <w:sz w:val="26"/>
          <w:szCs w:val="26"/>
          <w:lang w:val="uk-UA"/>
        </w:rPr>
      </w:pPr>
      <w:r w:rsidRPr="00596407">
        <w:rPr>
          <w:sz w:val="26"/>
          <w:szCs w:val="26"/>
          <w:lang w:val="uk-UA"/>
        </w:rPr>
        <w:t>186-</w:t>
      </w:r>
      <w:r w:rsidR="0009765B">
        <w:rPr>
          <w:sz w:val="26"/>
          <w:szCs w:val="26"/>
          <w:lang w:val="uk-UA"/>
        </w:rPr>
        <w:t>4</w:t>
      </w:r>
      <w:r w:rsidR="002926FB" w:rsidRPr="007C71D3">
        <w:rPr>
          <w:sz w:val="26"/>
          <w:szCs w:val="26"/>
          <w:lang w:val="uk-UA"/>
        </w:rPr>
        <w:t>.</w:t>
      </w:r>
      <w:r w:rsidRPr="00596407">
        <w:rPr>
          <w:sz w:val="26"/>
          <w:szCs w:val="26"/>
          <w:lang w:val="uk-UA"/>
        </w:rPr>
        <w:t xml:space="preserve"> Якщо протягом шести місяців з дня отримання Повідомлення Комісія не ухвалила жодного рішення, визначеного пунктом 186-</w:t>
      </w:r>
      <w:r w:rsidR="002D6FAE">
        <w:rPr>
          <w:sz w:val="26"/>
          <w:szCs w:val="26"/>
          <w:lang w:val="uk-UA"/>
        </w:rPr>
        <w:t>2</w:t>
      </w:r>
      <w:r w:rsidR="00053378">
        <w:rPr>
          <w:sz w:val="26"/>
          <w:szCs w:val="26"/>
          <w:lang w:val="uk-UA"/>
        </w:rPr>
        <w:t xml:space="preserve"> </w:t>
      </w:r>
      <w:r w:rsidR="00053378" w:rsidRPr="00381CFC">
        <w:rPr>
          <w:sz w:val="26"/>
          <w:szCs w:val="26"/>
          <w:lang w:val="uk-UA"/>
        </w:rPr>
        <w:t xml:space="preserve">параграфа 11 </w:t>
      </w:r>
      <w:r w:rsidR="00053378" w:rsidRPr="00596407">
        <w:rPr>
          <w:sz w:val="26"/>
          <w:szCs w:val="26"/>
          <w:lang w:val="uk-UA"/>
        </w:rPr>
        <w:t>розділ</w:t>
      </w:r>
      <w:r w:rsidR="00053378" w:rsidRPr="00381CFC">
        <w:rPr>
          <w:sz w:val="26"/>
          <w:szCs w:val="26"/>
          <w:lang w:val="uk-UA"/>
        </w:rPr>
        <w:t>у</w:t>
      </w:r>
      <w:r w:rsidR="00053378" w:rsidRPr="00596407">
        <w:rPr>
          <w:sz w:val="26"/>
          <w:szCs w:val="26"/>
          <w:lang w:val="uk-UA"/>
        </w:rPr>
        <w:t xml:space="preserve"> ІІ</w:t>
      </w:r>
      <w:r w:rsidRPr="00596407">
        <w:rPr>
          <w:sz w:val="26"/>
          <w:szCs w:val="26"/>
          <w:lang w:val="uk-UA"/>
        </w:rPr>
        <w:t xml:space="preserve"> Регламенту, вважається, що інформація не підтвердилася в межах перевірки.</w:t>
      </w:r>
    </w:p>
    <w:p w:rsidR="009169BC" w:rsidRPr="00596407" w:rsidRDefault="009169BC" w:rsidP="007C71D3">
      <w:pPr>
        <w:ind w:firstLine="709"/>
        <w:jc w:val="both"/>
        <w:rPr>
          <w:sz w:val="26"/>
          <w:szCs w:val="26"/>
          <w:lang w:val="uk-UA"/>
        </w:rPr>
      </w:pPr>
      <w:r w:rsidRPr="00596407">
        <w:rPr>
          <w:sz w:val="26"/>
          <w:szCs w:val="26"/>
          <w:lang w:val="uk-UA"/>
        </w:rPr>
        <w:t>186-</w:t>
      </w:r>
      <w:r w:rsidR="0009765B">
        <w:rPr>
          <w:sz w:val="26"/>
          <w:szCs w:val="26"/>
          <w:lang w:val="uk-UA"/>
        </w:rPr>
        <w:t>5</w:t>
      </w:r>
      <w:r w:rsidRPr="00596407">
        <w:rPr>
          <w:sz w:val="26"/>
          <w:szCs w:val="26"/>
          <w:lang w:val="uk-UA"/>
        </w:rPr>
        <w:t>. Суддя, не згодний з рішенням Комісії, ухваленим після розгляду результатів перевірки його Декларації</w:t>
      </w:r>
      <w:r w:rsidR="004510E7">
        <w:rPr>
          <w:sz w:val="26"/>
          <w:szCs w:val="26"/>
          <w:lang w:val="uk-UA"/>
        </w:rPr>
        <w:t>,</w:t>
      </w:r>
      <w:r w:rsidRPr="00596407">
        <w:rPr>
          <w:sz w:val="26"/>
          <w:szCs w:val="26"/>
          <w:lang w:val="uk-UA"/>
        </w:rPr>
        <w:t xml:space="preserve"> має право оскаржити </w:t>
      </w:r>
      <w:r w:rsidR="004510E7">
        <w:rPr>
          <w:sz w:val="26"/>
          <w:szCs w:val="26"/>
          <w:lang w:val="uk-UA"/>
        </w:rPr>
        <w:t>це</w:t>
      </w:r>
      <w:r w:rsidRPr="00596407">
        <w:rPr>
          <w:sz w:val="26"/>
          <w:szCs w:val="26"/>
          <w:lang w:val="uk-UA"/>
        </w:rPr>
        <w:t xml:space="preserve"> рішення </w:t>
      </w:r>
      <w:r w:rsidR="002926FB" w:rsidRPr="00596407">
        <w:rPr>
          <w:sz w:val="26"/>
          <w:szCs w:val="26"/>
          <w:lang w:val="uk-UA"/>
        </w:rPr>
        <w:br/>
      </w:r>
      <w:r w:rsidRPr="00596407">
        <w:rPr>
          <w:sz w:val="26"/>
          <w:szCs w:val="26"/>
          <w:lang w:val="uk-UA"/>
        </w:rPr>
        <w:t>протягом 30 днів з дня отримання його копії в порядку, визначеному Кодексом адміністративного судочинства України.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6</w:t>
      </w:r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ухвалене</w:t>
      </w:r>
      <w:proofErr w:type="spellEnd"/>
      <w:r w:rsidRPr="007C71D3">
        <w:rPr>
          <w:sz w:val="26"/>
          <w:szCs w:val="26"/>
        </w:rPr>
        <w:t xml:space="preserve"> за результатами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набирає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чинності</w:t>
      </w:r>
      <w:proofErr w:type="spellEnd"/>
      <w:r w:rsidRPr="007C71D3">
        <w:rPr>
          <w:sz w:val="26"/>
          <w:szCs w:val="26"/>
        </w:rPr>
        <w:t xml:space="preserve"> з дня, </w:t>
      </w:r>
      <w:proofErr w:type="spellStart"/>
      <w:r w:rsidRPr="007C71D3">
        <w:rPr>
          <w:sz w:val="26"/>
          <w:szCs w:val="26"/>
        </w:rPr>
        <w:t>наступного</w:t>
      </w:r>
      <w:proofErr w:type="spellEnd"/>
      <w:r w:rsidRPr="007C71D3">
        <w:rPr>
          <w:sz w:val="26"/>
          <w:szCs w:val="26"/>
        </w:rPr>
        <w:t xml:space="preserve"> за днем </w:t>
      </w:r>
      <w:proofErr w:type="spellStart"/>
      <w:r w:rsidRPr="007C71D3">
        <w:rPr>
          <w:sz w:val="26"/>
          <w:szCs w:val="26"/>
        </w:rPr>
        <w:t>спливу</w:t>
      </w:r>
      <w:proofErr w:type="spellEnd"/>
      <w:r w:rsidRPr="007C71D3">
        <w:rPr>
          <w:sz w:val="26"/>
          <w:szCs w:val="26"/>
        </w:rPr>
        <w:t xml:space="preserve"> 30</w:t>
      </w:r>
      <w:r w:rsidR="004510E7">
        <w:rPr>
          <w:sz w:val="26"/>
          <w:szCs w:val="26"/>
          <w:lang w:val="uk-UA"/>
        </w:rPr>
        <w:t>-</w:t>
      </w:r>
      <w:r w:rsidRPr="007C71D3">
        <w:rPr>
          <w:sz w:val="26"/>
          <w:szCs w:val="26"/>
        </w:rPr>
        <w:t xml:space="preserve">денного строку, а </w:t>
      </w:r>
      <w:proofErr w:type="spellStart"/>
      <w:r w:rsidRPr="007C71D3">
        <w:rPr>
          <w:sz w:val="26"/>
          <w:szCs w:val="26"/>
        </w:rPr>
        <w:t>якщо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таке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було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оскаржено</w:t>
      </w:r>
      <w:proofErr w:type="spellEnd"/>
      <w:r w:rsidRPr="007C71D3">
        <w:rPr>
          <w:sz w:val="26"/>
          <w:szCs w:val="26"/>
        </w:rPr>
        <w:t xml:space="preserve"> – з дня </w:t>
      </w:r>
      <w:proofErr w:type="spellStart"/>
      <w:r w:rsidRPr="007C71D3">
        <w:rPr>
          <w:sz w:val="26"/>
          <w:szCs w:val="26"/>
        </w:rPr>
        <w:t>набрання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законної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сили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судовим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рішенням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яким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залишено</w:t>
      </w:r>
      <w:proofErr w:type="spellEnd"/>
      <w:r w:rsidRPr="007C71D3">
        <w:rPr>
          <w:sz w:val="26"/>
          <w:szCs w:val="26"/>
        </w:rPr>
        <w:t xml:space="preserve"> без </w:t>
      </w:r>
      <w:proofErr w:type="spellStart"/>
      <w:r w:rsidRPr="007C71D3">
        <w:rPr>
          <w:sz w:val="26"/>
          <w:szCs w:val="26"/>
        </w:rPr>
        <w:t>змін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7</w:t>
      </w:r>
      <w:r w:rsidRPr="007C71D3">
        <w:rPr>
          <w:sz w:val="26"/>
          <w:szCs w:val="26"/>
        </w:rPr>
        <w:t xml:space="preserve">. </w:t>
      </w:r>
      <w:proofErr w:type="gramStart"/>
      <w:r w:rsidRPr="007C71D3">
        <w:rPr>
          <w:sz w:val="26"/>
          <w:szCs w:val="26"/>
        </w:rPr>
        <w:t>У межах</w:t>
      </w:r>
      <w:proofErr w:type="gram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проведення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формуються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матеріали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справи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які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включають</w:t>
      </w:r>
      <w:proofErr w:type="spellEnd"/>
      <w:r w:rsidR="004510E7">
        <w:rPr>
          <w:sz w:val="26"/>
          <w:szCs w:val="26"/>
          <w:lang w:val="uk-UA"/>
        </w:rPr>
        <w:t xml:space="preserve"> такі документи</w:t>
      </w:r>
      <w:r w:rsidRPr="007C71D3">
        <w:rPr>
          <w:sz w:val="26"/>
          <w:szCs w:val="26"/>
        </w:rPr>
        <w:t>: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7</w:t>
      </w:r>
      <w:r w:rsidRPr="007C71D3">
        <w:rPr>
          <w:sz w:val="26"/>
          <w:szCs w:val="26"/>
        </w:rPr>
        <w:t xml:space="preserve">.1. </w:t>
      </w:r>
      <w:proofErr w:type="spellStart"/>
      <w:r w:rsidRPr="007C71D3">
        <w:rPr>
          <w:sz w:val="26"/>
          <w:szCs w:val="26"/>
        </w:rPr>
        <w:t>Повідомлення</w:t>
      </w:r>
      <w:proofErr w:type="spellEnd"/>
      <w:r w:rsidRPr="007C71D3">
        <w:rPr>
          <w:sz w:val="26"/>
          <w:szCs w:val="26"/>
        </w:rPr>
        <w:t xml:space="preserve"> з </w:t>
      </w:r>
      <w:proofErr w:type="spellStart"/>
      <w:r w:rsidRPr="007C71D3">
        <w:rPr>
          <w:sz w:val="26"/>
          <w:szCs w:val="26"/>
        </w:rPr>
        <w:t>доданими</w:t>
      </w:r>
      <w:proofErr w:type="spellEnd"/>
      <w:r w:rsidRPr="007C71D3">
        <w:rPr>
          <w:sz w:val="26"/>
          <w:szCs w:val="26"/>
        </w:rPr>
        <w:t xml:space="preserve"> до </w:t>
      </w:r>
      <w:proofErr w:type="spellStart"/>
      <w:r w:rsidRPr="007C71D3">
        <w:rPr>
          <w:sz w:val="26"/>
          <w:szCs w:val="26"/>
        </w:rPr>
        <w:t>нього</w:t>
      </w:r>
      <w:proofErr w:type="spellEnd"/>
      <w:r w:rsidRPr="007C71D3">
        <w:rPr>
          <w:sz w:val="26"/>
          <w:szCs w:val="26"/>
        </w:rPr>
        <w:t xml:space="preserve"> документами (у </w:t>
      </w:r>
      <w:proofErr w:type="spellStart"/>
      <w:r w:rsidRPr="007C71D3">
        <w:rPr>
          <w:sz w:val="26"/>
          <w:szCs w:val="26"/>
        </w:rPr>
        <w:t>разі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наявності</w:t>
      </w:r>
      <w:proofErr w:type="spellEnd"/>
      <w:r w:rsidRPr="007C71D3">
        <w:rPr>
          <w:sz w:val="26"/>
          <w:szCs w:val="26"/>
        </w:rPr>
        <w:t>).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7</w:t>
      </w:r>
      <w:r w:rsidRPr="007C71D3">
        <w:rPr>
          <w:sz w:val="26"/>
          <w:szCs w:val="26"/>
        </w:rPr>
        <w:t xml:space="preserve">.2. </w:t>
      </w:r>
      <w:proofErr w:type="spellStart"/>
      <w:r w:rsidRPr="007C71D3">
        <w:rPr>
          <w:sz w:val="26"/>
          <w:szCs w:val="26"/>
        </w:rPr>
        <w:t>Копі</w:t>
      </w:r>
      <w:proofErr w:type="spellEnd"/>
      <w:r w:rsidR="0031604E">
        <w:rPr>
          <w:sz w:val="26"/>
          <w:szCs w:val="26"/>
          <w:lang w:val="uk-UA"/>
        </w:rPr>
        <w:t>я</w:t>
      </w:r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7</w:t>
      </w:r>
      <w:r w:rsidRPr="007C71D3">
        <w:rPr>
          <w:sz w:val="26"/>
          <w:szCs w:val="26"/>
        </w:rPr>
        <w:t xml:space="preserve">.3. </w:t>
      </w:r>
      <w:proofErr w:type="spellStart"/>
      <w:r w:rsidRPr="007C71D3">
        <w:rPr>
          <w:sz w:val="26"/>
          <w:szCs w:val="26"/>
        </w:rPr>
        <w:t>Повторні</w:t>
      </w:r>
      <w:proofErr w:type="spellEnd"/>
      <w:r w:rsidRPr="007C71D3">
        <w:rPr>
          <w:sz w:val="26"/>
          <w:szCs w:val="26"/>
        </w:rPr>
        <w:t xml:space="preserve"> </w:t>
      </w:r>
      <w:r w:rsidR="006954B2" w:rsidRPr="007C71D3">
        <w:rPr>
          <w:sz w:val="26"/>
          <w:szCs w:val="26"/>
          <w:lang w:val="uk-UA"/>
        </w:rPr>
        <w:t xml:space="preserve">повідомлення, </w:t>
      </w:r>
      <w:r w:rsidRPr="007C71D3">
        <w:rPr>
          <w:sz w:val="26"/>
          <w:szCs w:val="26"/>
        </w:rPr>
        <w:t xml:space="preserve">заяви (у </w:t>
      </w:r>
      <w:proofErr w:type="spellStart"/>
      <w:r w:rsidRPr="007C71D3">
        <w:rPr>
          <w:sz w:val="26"/>
          <w:szCs w:val="26"/>
        </w:rPr>
        <w:t>разі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наявності</w:t>
      </w:r>
      <w:proofErr w:type="spellEnd"/>
      <w:r w:rsidRPr="007C71D3">
        <w:rPr>
          <w:sz w:val="26"/>
          <w:szCs w:val="26"/>
        </w:rPr>
        <w:t>).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7</w:t>
      </w:r>
      <w:r w:rsidRPr="007C71D3">
        <w:rPr>
          <w:sz w:val="26"/>
          <w:szCs w:val="26"/>
        </w:rPr>
        <w:t xml:space="preserve">.4. Протокол про </w:t>
      </w:r>
      <w:proofErr w:type="spellStart"/>
      <w:r w:rsidRPr="007C71D3">
        <w:rPr>
          <w:sz w:val="26"/>
          <w:szCs w:val="26"/>
        </w:rPr>
        <w:t>результати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автоматизованого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визначення</w:t>
      </w:r>
      <w:proofErr w:type="spellEnd"/>
      <w:r w:rsidRPr="007C71D3">
        <w:rPr>
          <w:sz w:val="26"/>
          <w:szCs w:val="26"/>
        </w:rPr>
        <w:t xml:space="preserve"> члена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7</w:t>
      </w:r>
      <w:r w:rsidRPr="007C71D3">
        <w:rPr>
          <w:sz w:val="26"/>
          <w:szCs w:val="26"/>
        </w:rPr>
        <w:t xml:space="preserve">.5. </w:t>
      </w:r>
      <w:proofErr w:type="spellStart"/>
      <w:r w:rsidRPr="007C71D3">
        <w:rPr>
          <w:sz w:val="26"/>
          <w:szCs w:val="26"/>
        </w:rPr>
        <w:t>Заяв</w:t>
      </w:r>
      <w:proofErr w:type="spellEnd"/>
      <w:r w:rsidR="0031604E">
        <w:rPr>
          <w:sz w:val="26"/>
          <w:szCs w:val="26"/>
          <w:lang w:val="uk-UA"/>
        </w:rPr>
        <w:t>а</w:t>
      </w:r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відвід</w:t>
      </w:r>
      <w:proofErr w:type="spellEnd"/>
      <w:r w:rsidRPr="007C71D3">
        <w:rPr>
          <w:sz w:val="26"/>
          <w:szCs w:val="26"/>
        </w:rPr>
        <w:t xml:space="preserve"> (</w:t>
      </w:r>
      <w:proofErr w:type="spellStart"/>
      <w:r w:rsidRPr="007C71D3">
        <w:rPr>
          <w:sz w:val="26"/>
          <w:szCs w:val="26"/>
        </w:rPr>
        <w:t>самовідвід</w:t>
      </w:r>
      <w:proofErr w:type="spellEnd"/>
      <w:r w:rsidRPr="007C71D3">
        <w:rPr>
          <w:sz w:val="26"/>
          <w:szCs w:val="26"/>
        </w:rPr>
        <w:t xml:space="preserve">) члена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 (у </w:t>
      </w:r>
      <w:proofErr w:type="spellStart"/>
      <w:r w:rsidRPr="007C71D3">
        <w:rPr>
          <w:sz w:val="26"/>
          <w:szCs w:val="26"/>
        </w:rPr>
        <w:t>разі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наявності</w:t>
      </w:r>
      <w:proofErr w:type="spellEnd"/>
      <w:r w:rsidRPr="007C71D3">
        <w:rPr>
          <w:sz w:val="26"/>
          <w:szCs w:val="26"/>
        </w:rPr>
        <w:t>).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7</w:t>
      </w:r>
      <w:r w:rsidRPr="007C71D3">
        <w:rPr>
          <w:sz w:val="26"/>
          <w:szCs w:val="26"/>
        </w:rPr>
        <w:t xml:space="preserve">.6. </w:t>
      </w:r>
      <w:proofErr w:type="spellStart"/>
      <w:r w:rsidRPr="007C71D3">
        <w:rPr>
          <w:sz w:val="26"/>
          <w:szCs w:val="26"/>
        </w:rPr>
        <w:t>Матеріали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(</w:t>
      </w:r>
      <w:proofErr w:type="spellStart"/>
      <w:r w:rsidRPr="007C71D3">
        <w:rPr>
          <w:sz w:val="26"/>
          <w:szCs w:val="26"/>
        </w:rPr>
        <w:t>серед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іншого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письмові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запити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направлені</w:t>
      </w:r>
      <w:proofErr w:type="spellEnd"/>
      <w:r w:rsidRPr="007C71D3">
        <w:rPr>
          <w:sz w:val="26"/>
          <w:szCs w:val="26"/>
        </w:rPr>
        <w:t xml:space="preserve"> в межах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, та </w:t>
      </w:r>
      <w:proofErr w:type="spellStart"/>
      <w:r w:rsidRPr="007C71D3">
        <w:rPr>
          <w:sz w:val="26"/>
          <w:szCs w:val="26"/>
        </w:rPr>
        <w:t>відповіді</w:t>
      </w:r>
      <w:proofErr w:type="spellEnd"/>
      <w:r w:rsidRPr="007C71D3">
        <w:rPr>
          <w:sz w:val="26"/>
          <w:szCs w:val="26"/>
        </w:rPr>
        <w:t xml:space="preserve"> на них).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7</w:t>
      </w:r>
      <w:r w:rsidRPr="007C71D3">
        <w:rPr>
          <w:sz w:val="26"/>
          <w:szCs w:val="26"/>
        </w:rPr>
        <w:t xml:space="preserve">.7.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 за результатами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7</w:t>
      </w:r>
      <w:r w:rsidRPr="007C71D3">
        <w:rPr>
          <w:sz w:val="26"/>
          <w:szCs w:val="26"/>
        </w:rPr>
        <w:t xml:space="preserve">.8. </w:t>
      </w:r>
      <w:proofErr w:type="spellStart"/>
      <w:r w:rsidRPr="007C71D3">
        <w:rPr>
          <w:sz w:val="26"/>
          <w:szCs w:val="26"/>
        </w:rPr>
        <w:t>Інші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документи</w:t>
      </w:r>
      <w:proofErr w:type="spellEnd"/>
      <w:r w:rsidRPr="007C71D3">
        <w:rPr>
          <w:sz w:val="26"/>
          <w:szCs w:val="26"/>
        </w:rPr>
        <w:t xml:space="preserve"> (за </w:t>
      </w:r>
      <w:proofErr w:type="spellStart"/>
      <w:r w:rsidRPr="007C71D3">
        <w:rPr>
          <w:sz w:val="26"/>
          <w:szCs w:val="26"/>
        </w:rPr>
        <w:t>наявності</w:t>
      </w:r>
      <w:proofErr w:type="spellEnd"/>
      <w:r w:rsidRPr="007C71D3">
        <w:rPr>
          <w:sz w:val="26"/>
          <w:szCs w:val="26"/>
        </w:rPr>
        <w:t>).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</w:rPr>
      </w:pPr>
      <w:r w:rsidRPr="007C71D3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8</w:t>
      </w:r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ухвалене</w:t>
      </w:r>
      <w:proofErr w:type="spellEnd"/>
      <w:r w:rsidRPr="007C71D3">
        <w:rPr>
          <w:sz w:val="26"/>
          <w:szCs w:val="26"/>
        </w:rPr>
        <w:t xml:space="preserve"> за результатами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включається</w:t>
      </w:r>
      <w:proofErr w:type="spellEnd"/>
      <w:r w:rsidRPr="007C71D3">
        <w:rPr>
          <w:sz w:val="26"/>
          <w:szCs w:val="26"/>
        </w:rPr>
        <w:t xml:space="preserve"> до </w:t>
      </w:r>
      <w:proofErr w:type="spellStart"/>
      <w:r w:rsidRPr="007C71D3">
        <w:rPr>
          <w:sz w:val="26"/>
          <w:szCs w:val="26"/>
        </w:rPr>
        <w:t>суддівського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досьє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відповідного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>.</w:t>
      </w:r>
    </w:p>
    <w:p w:rsidR="009169BC" w:rsidRPr="00381CFC" w:rsidRDefault="009169BC" w:rsidP="007C71D3">
      <w:pPr>
        <w:ind w:firstLine="709"/>
        <w:jc w:val="both"/>
        <w:rPr>
          <w:sz w:val="26"/>
          <w:szCs w:val="26"/>
        </w:rPr>
      </w:pPr>
      <w:r w:rsidRPr="00381CFC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9</w:t>
      </w:r>
      <w:r w:rsidRPr="00381CFC">
        <w:rPr>
          <w:sz w:val="26"/>
          <w:szCs w:val="26"/>
        </w:rPr>
        <w:t xml:space="preserve">. </w:t>
      </w:r>
      <w:proofErr w:type="spellStart"/>
      <w:r w:rsidRPr="00381CFC">
        <w:rPr>
          <w:sz w:val="26"/>
          <w:szCs w:val="26"/>
        </w:rPr>
        <w:t>Після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набрання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чинності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рішенням</w:t>
      </w:r>
      <w:proofErr w:type="spellEnd"/>
      <w:r w:rsidRPr="00381CFC">
        <w:rPr>
          <w:sz w:val="26"/>
          <w:szCs w:val="26"/>
        </w:rPr>
        <w:t>,</w:t>
      </w:r>
      <w:r w:rsidR="006954B2" w:rsidRPr="00381CFC">
        <w:rPr>
          <w:sz w:val="26"/>
          <w:szCs w:val="26"/>
          <w:lang w:val="uk-UA"/>
        </w:rPr>
        <w:t xml:space="preserve"> визначеним</w:t>
      </w:r>
      <w:r w:rsidR="00CD45D7" w:rsidRPr="00381CFC">
        <w:rPr>
          <w:sz w:val="26"/>
          <w:szCs w:val="26"/>
          <w:lang w:val="uk-UA"/>
        </w:rPr>
        <w:t xml:space="preserve"> </w:t>
      </w:r>
      <w:r w:rsidR="0031604E" w:rsidRPr="00381CFC">
        <w:rPr>
          <w:sz w:val="26"/>
          <w:szCs w:val="26"/>
          <w:lang w:val="uk-UA"/>
        </w:rPr>
        <w:t>у</w:t>
      </w:r>
      <w:r w:rsidR="006954B2" w:rsidRPr="00381CFC">
        <w:rPr>
          <w:sz w:val="26"/>
          <w:szCs w:val="26"/>
          <w:lang w:val="uk-UA"/>
        </w:rPr>
        <w:t xml:space="preserve"> підпункт</w:t>
      </w:r>
      <w:r w:rsidR="0031604E" w:rsidRPr="00381CFC">
        <w:rPr>
          <w:sz w:val="26"/>
          <w:szCs w:val="26"/>
          <w:lang w:val="uk-UA"/>
        </w:rPr>
        <w:t>ах</w:t>
      </w:r>
      <w:r w:rsidR="006954B2" w:rsidRPr="00381CFC">
        <w:rPr>
          <w:sz w:val="26"/>
          <w:szCs w:val="26"/>
          <w:lang w:val="uk-UA"/>
        </w:rPr>
        <w:t xml:space="preserve"> </w:t>
      </w:r>
      <w:r w:rsidR="006954B2" w:rsidRPr="00381CFC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2</w:t>
      </w:r>
      <w:r w:rsidR="006954B2" w:rsidRPr="00381CFC">
        <w:rPr>
          <w:sz w:val="26"/>
          <w:szCs w:val="26"/>
        </w:rPr>
        <w:t>.1</w:t>
      </w:r>
      <w:r w:rsidR="006954B2" w:rsidRPr="00381CFC">
        <w:rPr>
          <w:sz w:val="26"/>
          <w:szCs w:val="26"/>
          <w:lang w:val="uk-UA"/>
        </w:rPr>
        <w:t xml:space="preserve">, </w:t>
      </w:r>
      <w:r w:rsidR="00CD45D7" w:rsidRPr="00381CFC">
        <w:rPr>
          <w:sz w:val="26"/>
          <w:szCs w:val="26"/>
          <w:lang w:val="uk-UA"/>
        </w:rPr>
        <w:br/>
      </w:r>
      <w:r w:rsidR="006954B2" w:rsidRPr="00381CFC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2</w:t>
      </w:r>
      <w:r w:rsidR="006954B2" w:rsidRPr="00381CFC">
        <w:rPr>
          <w:sz w:val="26"/>
          <w:szCs w:val="26"/>
        </w:rPr>
        <w:t>.2</w:t>
      </w:r>
      <w:r w:rsidR="006954B2" w:rsidRPr="00381CFC">
        <w:rPr>
          <w:sz w:val="26"/>
          <w:szCs w:val="26"/>
          <w:lang w:val="uk-UA"/>
        </w:rPr>
        <w:t xml:space="preserve"> пункту </w:t>
      </w:r>
      <w:r w:rsidR="006954B2" w:rsidRPr="00381CFC">
        <w:rPr>
          <w:sz w:val="26"/>
          <w:szCs w:val="26"/>
        </w:rPr>
        <w:t>186-</w:t>
      </w:r>
      <w:r w:rsidR="0009765B">
        <w:rPr>
          <w:sz w:val="26"/>
          <w:szCs w:val="26"/>
          <w:lang w:val="uk-UA"/>
        </w:rPr>
        <w:t>2</w:t>
      </w:r>
      <w:r w:rsidR="008A4D98" w:rsidRPr="00381CFC">
        <w:rPr>
          <w:sz w:val="26"/>
          <w:szCs w:val="26"/>
          <w:lang w:val="uk-UA"/>
        </w:rPr>
        <w:t xml:space="preserve"> параграфа 11 </w:t>
      </w:r>
      <w:proofErr w:type="spellStart"/>
      <w:r w:rsidR="008A4D98" w:rsidRPr="00381CFC">
        <w:rPr>
          <w:sz w:val="26"/>
          <w:szCs w:val="26"/>
        </w:rPr>
        <w:t>розділ</w:t>
      </w:r>
      <w:proofErr w:type="spellEnd"/>
      <w:r w:rsidR="008A4D98" w:rsidRPr="00381CFC">
        <w:rPr>
          <w:sz w:val="26"/>
          <w:szCs w:val="26"/>
          <w:lang w:val="uk-UA"/>
        </w:rPr>
        <w:t>у</w:t>
      </w:r>
      <w:r w:rsidR="008A4D98" w:rsidRPr="00381CFC">
        <w:rPr>
          <w:sz w:val="26"/>
          <w:szCs w:val="26"/>
        </w:rPr>
        <w:t xml:space="preserve"> ІІ</w:t>
      </w:r>
      <w:r w:rsidR="008A4D98" w:rsidRPr="00381CFC">
        <w:rPr>
          <w:sz w:val="26"/>
          <w:szCs w:val="26"/>
          <w:lang w:val="uk-UA"/>
        </w:rPr>
        <w:t xml:space="preserve"> </w:t>
      </w:r>
      <w:r w:rsidR="008A4D98" w:rsidRPr="00381CFC">
        <w:rPr>
          <w:sz w:val="26"/>
          <w:szCs w:val="26"/>
          <w:lang w:val="uk-UA" w:eastAsia="uk-UA"/>
        </w:rPr>
        <w:t>Регламенту</w:t>
      </w:r>
      <w:r w:rsidR="00CD45D7" w:rsidRPr="00381CFC">
        <w:rPr>
          <w:sz w:val="26"/>
          <w:szCs w:val="26"/>
          <w:lang w:val="uk-UA" w:eastAsia="uk-UA"/>
        </w:rPr>
        <w:t>,</w:t>
      </w:r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Комісія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направляє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його</w:t>
      </w:r>
      <w:proofErr w:type="spellEnd"/>
      <w:r w:rsidRPr="00381CFC">
        <w:rPr>
          <w:sz w:val="26"/>
          <w:szCs w:val="26"/>
        </w:rPr>
        <w:t xml:space="preserve"> разом </w:t>
      </w:r>
      <w:proofErr w:type="spellStart"/>
      <w:r w:rsidRPr="00381CFC">
        <w:rPr>
          <w:sz w:val="26"/>
          <w:szCs w:val="26"/>
        </w:rPr>
        <w:t>із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матеріалами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перевірки</w:t>
      </w:r>
      <w:proofErr w:type="spellEnd"/>
      <w:r w:rsidRPr="00381CFC">
        <w:rPr>
          <w:sz w:val="26"/>
          <w:szCs w:val="26"/>
        </w:rPr>
        <w:t xml:space="preserve"> </w:t>
      </w:r>
      <w:proofErr w:type="gramStart"/>
      <w:r w:rsidRPr="00381CFC">
        <w:rPr>
          <w:sz w:val="26"/>
          <w:szCs w:val="26"/>
        </w:rPr>
        <w:t>до органу</w:t>
      </w:r>
      <w:proofErr w:type="gramEnd"/>
      <w:r w:rsidRPr="00381CFC">
        <w:rPr>
          <w:sz w:val="26"/>
          <w:szCs w:val="26"/>
        </w:rPr>
        <w:t xml:space="preserve">, </w:t>
      </w:r>
      <w:proofErr w:type="spellStart"/>
      <w:r w:rsidRPr="00381CFC">
        <w:rPr>
          <w:sz w:val="26"/>
          <w:szCs w:val="26"/>
        </w:rPr>
        <w:t>що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здійснює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дисциплінарне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провадження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щодо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судді</w:t>
      </w:r>
      <w:proofErr w:type="spellEnd"/>
      <w:r w:rsidRPr="00381CFC">
        <w:rPr>
          <w:sz w:val="26"/>
          <w:szCs w:val="26"/>
        </w:rPr>
        <w:t xml:space="preserve">, для </w:t>
      </w:r>
      <w:proofErr w:type="spellStart"/>
      <w:r w:rsidRPr="00381CFC">
        <w:rPr>
          <w:sz w:val="26"/>
          <w:szCs w:val="26"/>
        </w:rPr>
        <w:t>вирішення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питання</w:t>
      </w:r>
      <w:proofErr w:type="spellEnd"/>
      <w:r w:rsidRPr="00381CFC">
        <w:rPr>
          <w:sz w:val="26"/>
          <w:szCs w:val="26"/>
        </w:rPr>
        <w:t xml:space="preserve"> </w:t>
      </w:r>
      <w:r w:rsidR="00582FA7" w:rsidRPr="00381CFC">
        <w:rPr>
          <w:sz w:val="26"/>
          <w:szCs w:val="26"/>
          <w:lang w:val="uk-UA"/>
        </w:rPr>
        <w:t>про</w:t>
      </w:r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відкриття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дисциплінарної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справи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стосовно</w:t>
      </w:r>
      <w:proofErr w:type="spellEnd"/>
      <w:r w:rsidRPr="00381CFC">
        <w:rPr>
          <w:sz w:val="26"/>
          <w:szCs w:val="26"/>
        </w:rPr>
        <w:t xml:space="preserve"> такого </w:t>
      </w:r>
      <w:proofErr w:type="spellStart"/>
      <w:r w:rsidRPr="00381CFC">
        <w:rPr>
          <w:sz w:val="26"/>
          <w:szCs w:val="26"/>
        </w:rPr>
        <w:t>судді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чи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відмов</w:t>
      </w:r>
      <w:proofErr w:type="spellEnd"/>
      <w:r w:rsidR="00582FA7" w:rsidRPr="00381CFC">
        <w:rPr>
          <w:sz w:val="26"/>
          <w:szCs w:val="26"/>
          <w:lang w:val="uk-UA"/>
        </w:rPr>
        <w:t>у</w:t>
      </w:r>
      <w:r w:rsidRPr="00381CFC">
        <w:rPr>
          <w:sz w:val="26"/>
          <w:szCs w:val="26"/>
        </w:rPr>
        <w:t xml:space="preserve"> в </w:t>
      </w:r>
      <w:proofErr w:type="spellStart"/>
      <w:r w:rsidRPr="00381CFC">
        <w:rPr>
          <w:sz w:val="26"/>
          <w:szCs w:val="26"/>
        </w:rPr>
        <w:t>її</w:t>
      </w:r>
      <w:proofErr w:type="spellEnd"/>
      <w:r w:rsidRPr="00381CFC">
        <w:rPr>
          <w:sz w:val="26"/>
          <w:szCs w:val="26"/>
        </w:rPr>
        <w:t xml:space="preserve"> </w:t>
      </w:r>
      <w:proofErr w:type="spellStart"/>
      <w:r w:rsidRPr="00381CFC">
        <w:rPr>
          <w:sz w:val="26"/>
          <w:szCs w:val="26"/>
        </w:rPr>
        <w:t>відкритті</w:t>
      </w:r>
      <w:proofErr w:type="spellEnd"/>
      <w:r w:rsidRPr="00381CFC">
        <w:rPr>
          <w:sz w:val="26"/>
          <w:szCs w:val="26"/>
        </w:rPr>
        <w:t>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  <w:lang w:val="uk-UA"/>
        </w:rPr>
      </w:pPr>
      <w:r w:rsidRPr="007C71D3">
        <w:rPr>
          <w:sz w:val="26"/>
          <w:szCs w:val="26"/>
        </w:rPr>
        <w:t>186-1</w:t>
      </w:r>
      <w:r w:rsidR="0009765B">
        <w:rPr>
          <w:sz w:val="26"/>
          <w:szCs w:val="26"/>
          <w:lang w:val="uk-UA"/>
        </w:rPr>
        <w:t>0</w:t>
      </w:r>
      <w:r w:rsidRPr="007C71D3">
        <w:rPr>
          <w:sz w:val="26"/>
          <w:szCs w:val="26"/>
        </w:rPr>
        <w:t xml:space="preserve">. </w:t>
      </w: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Комісії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ухвалене</w:t>
      </w:r>
      <w:proofErr w:type="spellEnd"/>
      <w:r w:rsidRPr="007C71D3">
        <w:rPr>
          <w:sz w:val="26"/>
          <w:szCs w:val="26"/>
        </w:rPr>
        <w:t xml:space="preserve"> за результатами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що</w:t>
      </w:r>
      <w:proofErr w:type="spellEnd"/>
      <w:r w:rsidRPr="007C71D3">
        <w:rPr>
          <w:sz w:val="26"/>
          <w:szCs w:val="26"/>
        </w:rPr>
        <w:t xml:space="preserve"> є </w:t>
      </w:r>
      <w:proofErr w:type="spellStart"/>
      <w:r w:rsidRPr="007C71D3">
        <w:rPr>
          <w:sz w:val="26"/>
          <w:szCs w:val="26"/>
        </w:rPr>
        <w:t>чинним</w:t>
      </w:r>
      <w:proofErr w:type="spellEnd"/>
      <w:r w:rsidRPr="007C71D3">
        <w:rPr>
          <w:sz w:val="26"/>
          <w:szCs w:val="26"/>
        </w:rPr>
        <w:t xml:space="preserve"> та не </w:t>
      </w:r>
      <w:proofErr w:type="spellStart"/>
      <w:r w:rsidRPr="007C71D3">
        <w:rPr>
          <w:sz w:val="26"/>
          <w:szCs w:val="26"/>
        </w:rPr>
        <w:t>скасовано</w:t>
      </w:r>
      <w:proofErr w:type="spellEnd"/>
      <w:r w:rsidRPr="007C71D3">
        <w:rPr>
          <w:sz w:val="26"/>
          <w:szCs w:val="26"/>
        </w:rPr>
        <w:t xml:space="preserve"> в судовому порядку, </w:t>
      </w:r>
      <w:proofErr w:type="spellStart"/>
      <w:r w:rsidRPr="007C71D3">
        <w:rPr>
          <w:sz w:val="26"/>
          <w:szCs w:val="26"/>
        </w:rPr>
        <w:t>враховується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Комісією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під</w:t>
      </w:r>
      <w:proofErr w:type="spellEnd"/>
      <w:r w:rsidRPr="007C71D3">
        <w:rPr>
          <w:sz w:val="26"/>
          <w:szCs w:val="26"/>
        </w:rPr>
        <w:t xml:space="preserve"> час </w:t>
      </w:r>
      <w:proofErr w:type="spellStart"/>
      <w:r w:rsidRPr="007C71D3">
        <w:rPr>
          <w:sz w:val="26"/>
          <w:szCs w:val="26"/>
        </w:rPr>
        <w:t>проведення</w:t>
      </w:r>
      <w:proofErr w:type="spellEnd"/>
      <w:r w:rsidRPr="007C71D3">
        <w:rPr>
          <w:sz w:val="26"/>
          <w:szCs w:val="26"/>
        </w:rPr>
        <w:t xml:space="preserve"> добору на посаду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, конкурсу на </w:t>
      </w:r>
      <w:proofErr w:type="spellStart"/>
      <w:r w:rsidRPr="007C71D3">
        <w:rPr>
          <w:sz w:val="26"/>
          <w:szCs w:val="26"/>
        </w:rPr>
        <w:t>зайняття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вакантної</w:t>
      </w:r>
      <w:proofErr w:type="spellEnd"/>
      <w:r w:rsidRPr="007C71D3">
        <w:rPr>
          <w:sz w:val="26"/>
          <w:szCs w:val="26"/>
        </w:rPr>
        <w:t xml:space="preserve"> посади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оцін</w:t>
      </w:r>
      <w:r w:rsidR="00582FA7">
        <w:rPr>
          <w:sz w:val="26"/>
          <w:szCs w:val="26"/>
          <w:lang w:val="uk-UA"/>
        </w:rPr>
        <w:t>ювання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доброчесності</w:t>
      </w:r>
      <w:proofErr w:type="spellEnd"/>
      <w:r w:rsidRPr="007C71D3">
        <w:rPr>
          <w:sz w:val="26"/>
          <w:szCs w:val="26"/>
        </w:rPr>
        <w:t xml:space="preserve"> та/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професійної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етики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 (кандидата на посаду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), а </w:t>
      </w:r>
      <w:proofErr w:type="spellStart"/>
      <w:r w:rsidRPr="007C71D3">
        <w:rPr>
          <w:sz w:val="26"/>
          <w:szCs w:val="26"/>
        </w:rPr>
        <w:t>також</w:t>
      </w:r>
      <w:proofErr w:type="spellEnd"/>
      <w:r w:rsidRPr="007C71D3">
        <w:rPr>
          <w:sz w:val="26"/>
          <w:szCs w:val="26"/>
        </w:rPr>
        <w:t xml:space="preserve"> в </w:t>
      </w:r>
      <w:proofErr w:type="spellStart"/>
      <w:r w:rsidRPr="007C71D3">
        <w:rPr>
          <w:sz w:val="26"/>
          <w:szCs w:val="26"/>
        </w:rPr>
        <w:t>інших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випадках</w:t>
      </w:r>
      <w:proofErr w:type="spellEnd"/>
      <w:r w:rsidRPr="007C71D3">
        <w:rPr>
          <w:sz w:val="26"/>
          <w:szCs w:val="26"/>
        </w:rPr>
        <w:t xml:space="preserve">, </w:t>
      </w:r>
      <w:proofErr w:type="spellStart"/>
      <w:r w:rsidRPr="007C71D3">
        <w:rPr>
          <w:sz w:val="26"/>
          <w:szCs w:val="26"/>
        </w:rPr>
        <w:t>визначених</w:t>
      </w:r>
      <w:proofErr w:type="spellEnd"/>
      <w:r w:rsidRPr="007C71D3">
        <w:rPr>
          <w:sz w:val="26"/>
          <w:szCs w:val="26"/>
        </w:rPr>
        <w:t xml:space="preserve"> законом.</w:t>
      </w:r>
      <w:r w:rsidRPr="007C71D3">
        <w:rPr>
          <w:sz w:val="26"/>
          <w:szCs w:val="26"/>
          <w:lang w:val="uk-UA"/>
        </w:rPr>
        <w:t>».</w:t>
      </w:r>
    </w:p>
    <w:p w:rsidR="009169BC" w:rsidRPr="007C71D3" w:rsidRDefault="007C71D3" w:rsidP="007C71D3">
      <w:pPr>
        <w:pStyle w:val="ab"/>
        <w:numPr>
          <w:ilvl w:val="0"/>
          <w:numId w:val="5"/>
        </w:numPr>
        <w:ind w:left="0" w:firstLine="0"/>
        <w:jc w:val="both"/>
        <w:rPr>
          <w:sz w:val="26"/>
          <w:szCs w:val="26"/>
          <w:lang w:val="uk-UA"/>
        </w:rPr>
      </w:pPr>
      <w:proofErr w:type="spellStart"/>
      <w:r w:rsidRPr="007C71D3">
        <w:rPr>
          <w:color w:val="000000"/>
          <w:sz w:val="26"/>
          <w:szCs w:val="26"/>
        </w:rPr>
        <w:t>Розділ</w:t>
      </w:r>
      <w:proofErr w:type="spellEnd"/>
      <w:r w:rsidRPr="007C71D3">
        <w:rPr>
          <w:color w:val="000000"/>
          <w:sz w:val="26"/>
          <w:szCs w:val="26"/>
        </w:rPr>
        <w:t xml:space="preserve"> </w:t>
      </w:r>
      <w:r w:rsidR="009169BC" w:rsidRPr="007C71D3">
        <w:rPr>
          <w:color w:val="000000"/>
          <w:sz w:val="26"/>
          <w:szCs w:val="26"/>
        </w:rPr>
        <w:t>V</w:t>
      </w:r>
      <w:r w:rsidR="00525BE0" w:rsidRPr="007C71D3">
        <w:rPr>
          <w:color w:val="000000"/>
          <w:sz w:val="26"/>
          <w:szCs w:val="26"/>
          <w:lang w:val="uk-UA"/>
        </w:rPr>
        <w:t xml:space="preserve"> </w:t>
      </w:r>
      <w:r w:rsidR="00525BE0" w:rsidRPr="007C71D3">
        <w:rPr>
          <w:color w:val="1D1D1B"/>
          <w:sz w:val="26"/>
          <w:szCs w:val="26"/>
          <w:lang w:val="uk-UA" w:eastAsia="uk-UA"/>
        </w:rPr>
        <w:t>Регламенту</w:t>
      </w:r>
      <w:r w:rsidR="009169BC" w:rsidRPr="007C71D3">
        <w:rPr>
          <w:color w:val="000000"/>
          <w:sz w:val="26"/>
          <w:szCs w:val="26"/>
        </w:rPr>
        <w:t xml:space="preserve"> </w:t>
      </w:r>
      <w:r w:rsidR="009169BC" w:rsidRPr="007C71D3">
        <w:rPr>
          <w:color w:val="000000"/>
          <w:sz w:val="26"/>
          <w:szCs w:val="26"/>
          <w:lang w:val="uk-UA"/>
        </w:rPr>
        <w:t>доповнити пунктом 213 такого змісту:</w:t>
      </w:r>
    </w:p>
    <w:p w:rsidR="000E6E42" w:rsidRPr="00596407" w:rsidRDefault="009169BC" w:rsidP="007C71D3">
      <w:pPr>
        <w:ind w:firstLine="709"/>
        <w:jc w:val="both"/>
        <w:rPr>
          <w:sz w:val="26"/>
          <w:szCs w:val="26"/>
          <w:lang w:val="uk-UA"/>
        </w:rPr>
      </w:pPr>
      <w:r w:rsidRPr="007C71D3">
        <w:rPr>
          <w:sz w:val="26"/>
          <w:szCs w:val="26"/>
          <w:lang w:val="uk-UA"/>
        </w:rPr>
        <w:t>«</w:t>
      </w:r>
      <w:r w:rsidRPr="00596407">
        <w:rPr>
          <w:sz w:val="26"/>
          <w:szCs w:val="26"/>
          <w:lang w:val="uk-UA"/>
        </w:rPr>
        <w:t xml:space="preserve">213. Повідомлення </w:t>
      </w:r>
      <w:r w:rsidRPr="007C71D3">
        <w:rPr>
          <w:sz w:val="26"/>
          <w:szCs w:val="26"/>
          <w:lang w:val="uk-UA"/>
        </w:rPr>
        <w:t>про можливу</w:t>
      </w:r>
      <w:r w:rsidRPr="00596407">
        <w:rPr>
          <w:sz w:val="26"/>
          <w:szCs w:val="26"/>
          <w:lang w:val="uk-UA"/>
        </w:rPr>
        <w:t xml:space="preserve"> недостовірн</w:t>
      </w:r>
      <w:r w:rsidRPr="007C71D3">
        <w:rPr>
          <w:sz w:val="26"/>
          <w:szCs w:val="26"/>
          <w:lang w:val="uk-UA"/>
        </w:rPr>
        <w:t>ість</w:t>
      </w:r>
      <w:r w:rsidRPr="00596407">
        <w:rPr>
          <w:sz w:val="26"/>
          <w:szCs w:val="26"/>
          <w:lang w:val="uk-UA"/>
        </w:rPr>
        <w:t xml:space="preserve"> (</w:t>
      </w:r>
      <w:r w:rsidR="008C6215" w:rsidRPr="007C71D3">
        <w:rPr>
          <w:sz w:val="26"/>
          <w:szCs w:val="26"/>
          <w:lang w:val="uk-UA"/>
        </w:rPr>
        <w:t>зокрема</w:t>
      </w:r>
      <w:r w:rsidR="008C6215">
        <w:rPr>
          <w:sz w:val="26"/>
          <w:szCs w:val="26"/>
          <w:lang w:val="uk-UA"/>
        </w:rPr>
        <w:t>,</w:t>
      </w:r>
      <w:r w:rsidR="008C6215" w:rsidRPr="007C71D3">
        <w:rPr>
          <w:sz w:val="26"/>
          <w:szCs w:val="26"/>
          <w:lang w:val="uk-UA"/>
        </w:rPr>
        <w:t xml:space="preserve"> неповноту</w:t>
      </w:r>
      <w:r w:rsidRPr="00596407">
        <w:rPr>
          <w:sz w:val="26"/>
          <w:szCs w:val="26"/>
          <w:lang w:val="uk-UA"/>
        </w:rPr>
        <w:t xml:space="preserve">) </w:t>
      </w:r>
      <w:r w:rsidR="00A16893" w:rsidRPr="007C71D3">
        <w:rPr>
          <w:sz w:val="26"/>
          <w:szCs w:val="26"/>
          <w:lang w:val="uk-UA"/>
        </w:rPr>
        <w:t>відомостей / тверджень</w:t>
      </w:r>
      <w:r w:rsidR="00F931F4" w:rsidRPr="007C71D3">
        <w:rPr>
          <w:sz w:val="26"/>
          <w:szCs w:val="26"/>
          <w:lang w:val="uk-UA"/>
        </w:rPr>
        <w:t xml:space="preserve"> судді </w:t>
      </w:r>
      <w:r w:rsidRPr="00596407">
        <w:rPr>
          <w:sz w:val="26"/>
          <w:szCs w:val="26"/>
          <w:lang w:val="uk-UA"/>
        </w:rPr>
        <w:t xml:space="preserve">та </w:t>
      </w:r>
      <w:r w:rsidR="008C6215" w:rsidRPr="007C71D3">
        <w:rPr>
          <w:sz w:val="26"/>
          <w:szCs w:val="26"/>
          <w:lang w:val="uk-UA"/>
        </w:rPr>
        <w:t xml:space="preserve">можливе </w:t>
      </w:r>
      <w:r w:rsidRPr="00596407">
        <w:rPr>
          <w:sz w:val="26"/>
          <w:szCs w:val="26"/>
          <w:lang w:val="uk-UA"/>
        </w:rPr>
        <w:t>неподання (несвоєчасн</w:t>
      </w:r>
      <w:r w:rsidR="00A16893" w:rsidRPr="007C71D3">
        <w:rPr>
          <w:sz w:val="26"/>
          <w:szCs w:val="26"/>
          <w:lang w:val="uk-UA"/>
        </w:rPr>
        <w:t>е</w:t>
      </w:r>
      <w:r w:rsidRPr="00596407">
        <w:rPr>
          <w:sz w:val="26"/>
          <w:szCs w:val="26"/>
          <w:lang w:val="uk-UA"/>
        </w:rPr>
        <w:t xml:space="preserve"> подання) </w:t>
      </w:r>
      <w:r w:rsidR="00BF690A" w:rsidRPr="007C71D3">
        <w:rPr>
          <w:sz w:val="26"/>
          <w:szCs w:val="26"/>
          <w:lang w:val="uk-UA"/>
        </w:rPr>
        <w:t xml:space="preserve">суддею </w:t>
      </w:r>
      <w:r w:rsidRPr="00596407">
        <w:rPr>
          <w:sz w:val="26"/>
          <w:szCs w:val="26"/>
          <w:lang w:val="uk-UA"/>
        </w:rPr>
        <w:t xml:space="preserve">декларації родинних зв’язків судді та декларації доброчесності судді, які втратили чинність у зв’язку з набранням чинності Законом України «Про внесення змін до Закону України «Про судоустрій і статус суддів» та Закону України «Про Вищу раду правосуддя» щодо удосконалення декларацій доброчесності судді та родинних зв’язків </w:t>
      </w:r>
      <w:r w:rsidRPr="00596407">
        <w:rPr>
          <w:sz w:val="26"/>
          <w:szCs w:val="26"/>
          <w:lang w:val="uk-UA"/>
        </w:rPr>
        <w:lastRenderedPageBreak/>
        <w:t>судді»</w:t>
      </w:r>
      <w:r w:rsidR="005858DD" w:rsidRPr="007C71D3">
        <w:rPr>
          <w:sz w:val="26"/>
          <w:szCs w:val="26"/>
          <w:lang w:val="uk-UA"/>
        </w:rPr>
        <w:t xml:space="preserve"> </w:t>
      </w:r>
      <w:r w:rsidR="005858DD" w:rsidRPr="007C71D3">
        <w:rPr>
          <w:color w:val="000000"/>
          <w:sz w:val="26"/>
          <w:szCs w:val="26"/>
          <w:lang w:val="uk-UA" w:eastAsia="uk-UA"/>
        </w:rPr>
        <w:t>від 09 червня 2026 року № 4905-IX</w:t>
      </w:r>
      <w:r w:rsidRPr="00596407">
        <w:rPr>
          <w:sz w:val="26"/>
          <w:szCs w:val="26"/>
          <w:lang w:val="uk-UA"/>
        </w:rPr>
        <w:t>, перевіряються за правилами, які діють після набрання чинності цим законом.</w:t>
      </w:r>
    </w:p>
    <w:p w:rsidR="009169BC" w:rsidRPr="007C71D3" w:rsidRDefault="009169BC" w:rsidP="007C71D3">
      <w:pPr>
        <w:ind w:firstLine="709"/>
        <w:jc w:val="both"/>
        <w:rPr>
          <w:sz w:val="26"/>
          <w:szCs w:val="26"/>
          <w:lang w:val="uk-UA"/>
        </w:rPr>
      </w:pPr>
      <w:proofErr w:type="spellStart"/>
      <w:r w:rsidRPr="007C71D3">
        <w:rPr>
          <w:sz w:val="26"/>
          <w:szCs w:val="26"/>
        </w:rPr>
        <w:t>Рішення</w:t>
      </w:r>
      <w:proofErr w:type="spellEnd"/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проведення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або</w:t>
      </w:r>
      <w:proofErr w:type="spellEnd"/>
      <w:r w:rsidRPr="007C71D3">
        <w:rPr>
          <w:sz w:val="26"/>
          <w:szCs w:val="26"/>
        </w:rPr>
        <w:t xml:space="preserve"> про </w:t>
      </w:r>
      <w:proofErr w:type="spellStart"/>
      <w:r w:rsidRPr="007C71D3">
        <w:rPr>
          <w:sz w:val="26"/>
          <w:szCs w:val="26"/>
        </w:rPr>
        <w:t>відмову</w:t>
      </w:r>
      <w:proofErr w:type="spellEnd"/>
      <w:r w:rsidRPr="007C71D3">
        <w:rPr>
          <w:sz w:val="26"/>
          <w:szCs w:val="26"/>
        </w:rPr>
        <w:t xml:space="preserve"> в </w:t>
      </w:r>
      <w:proofErr w:type="spellStart"/>
      <w:r w:rsidRPr="007C71D3">
        <w:rPr>
          <w:sz w:val="26"/>
          <w:szCs w:val="26"/>
        </w:rPr>
        <w:t>проведенні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перевірки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декларації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доброчесності</w:t>
      </w:r>
      <w:proofErr w:type="spellEnd"/>
      <w:r w:rsidRPr="007C71D3">
        <w:rPr>
          <w:sz w:val="26"/>
          <w:szCs w:val="26"/>
        </w:rPr>
        <w:t xml:space="preserve"> та</w:t>
      </w:r>
      <w:r w:rsidRPr="007C71D3">
        <w:rPr>
          <w:sz w:val="26"/>
          <w:szCs w:val="26"/>
          <w:lang w:val="uk-UA"/>
        </w:rPr>
        <w:t xml:space="preserve"> (або) декларації </w:t>
      </w:r>
      <w:proofErr w:type="spellStart"/>
      <w:r w:rsidRPr="007C71D3">
        <w:rPr>
          <w:sz w:val="26"/>
          <w:szCs w:val="26"/>
        </w:rPr>
        <w:t>родинних</w:t>
      </w:r>
      <w:proofErr w:type="spellEnd"/>
      <w:r w:rsidRPr="007C71D3">
        <w:rPr>
          <w:sz w:val="26"/>
          <w:szCs w:val="26"/>
        </w:rPr>
        <w:t xml:space="preserve"> зв’язків </w:t>
      </w:r>
      <w:proofErr w:type="spellStart"/>
      <w:r w:rsidRPr="007C71D3">
        <w:rPr>
          <w:sz w:val="26"/>
          <w:szCs w:val="26"/>
        </w:rPr>
        <w:t>судді</w:t>
      </w:r>
      <w:proofErr w:type="spellEnd"/>
      <w:r w:rsidRPr="007C71D3">
        <w:rPr>
          <w:sz w:val="26"/>
          <w:szCs w:val="26"/>
        </w:rPr>
        <w:t xml:space="preserve"> за </w:t>
      </w:r>
      <w:proofErr w:type="spellStart"/>
      <w:r w:rsidRPr="007C71D3">
        <w:rPr>
          <w:sz w:val="26"/>
          <w:szCs w:val="26"/>
        </w:rPr>
        <w:t>відповідними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повідомленнями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має</w:t>
      </w:r>
      <w:proofErr w:type="spellEnd"/>
      <w:r w:rsidRPr="007C71D3">
        <w:rPr>
          <w:sz w:val="26"/>
          <w:szCs w:val="26"/>
        </w:rPr>
        <w:t xml:space="preserve"> бути </w:t>
      </w:r>
      <w:proofErr w:type="spellStart"/>
      <w:r w:rsidRPr="007C71D3">
        <w:rPr>
          <w:sz w:val="26"/>
          <w:szCs w:val="26"/>
        </w:rPr>
        <w:t>ухвалено</w:t>
      </w:r>
      <w:proofErr w:type="spellEnd"/>
      <w:r w:rsidRPr="007C71D3">
        <w:rPr>
          <w:sz w:val="26"/>
          <w:szCs w:val="26"/>
        </w:rPr>
        <w:t xml:space="preserve"> </w:t>
      </w:r>
      <w:proofErr w:type="spellStart"/>
      <w:r w:rsidRPr="007C71D3">
        <w:rPr>
          <w:sz w:val="26"/>
          <w:szCs w:val="26"/>
        </w:rPr>
        <w:t>Комісією</w:t>
      </w:r>
      <w:proofErr w:type="spellEnd"/>
      <w:r w:rsidRPr="007C71D3">
        <w:rPr>
          <w:sz w:val="26"/>
          <w:szCs w:val="26"/>
        </w:rPr>
        <w:t xml:space="preserve"> </w:t>
      </w:r>
      <w:r w:rsidRPr="007C71D3">
        <w:rPr>
          <w:sz w:val="26"/>
          <w:szCs w:val="26"/>
          <w:lang w:val="uk-UA"/>
        </w:rPr>
        <w:t>до 01 жовтня 2026 року</w:t>
      </w:r>
      <w:r w:rsidRPr="007C71D3">
        <w:rPr>
          <w:sz w:val="26"/>
          <w:szCs w:val="26"/>
        </w:rPr>
        <w:t>.</w:t>
      </w:r>
      <w:r w:rsidRPr="007C71D3">
        <w:rPr>
          <w:sz w:val="26"/>
          <w:szCs w:val="26"/>
          <w:lang w:val="uk-UA"/>
        </w:rPr>
        <w:t>».</w:t>
      </w:r>
    </w:p>
    <w:p w:rsidR="00CE0E9F" w:rsidRPr="007C71D3" w:rsidRDefault="00CE0E9F" w:rsidP="000E2A92">
      <w:pPr>
        <w:suppressAutoHyphens w:val="0"/>
        <w:rPr>
          <w:sz w:val="26"/>
          <w:szCs w:val="26"/>
          <w:lang w:val="uk-UA"/>
        </w:rPr>
      </w:pPr>
    </w:p>
    <w:sectPr w:rsidR="00CE0E9F" w:rsidRPr="007C71D3" w:rsidSect="005D1EFE">
      <w:headerReference w:type="default" r:id="rId8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42F" w:rsidRDefault="000B542F">
      <w:r>
        <w:separator/>
      </w:r>
    </w:p>
  </w:endnote>
  <w:endnote w:type="continuationSeparator" w:id="0">
    <w:p w:rsidR="000B542F" w:rsidRDefault="000B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42F" w:rsidRDefault="000B542F">
      <w:r>
        <w:separator/>
      </w:r>
    </w:p>
  </w:footnote>
  <w:footnote w:type="continuationSeparator" w:id="0">
    <w:p w:rsidR="000B542F" w:rsidRDefault="000B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DBF" w:rsidRDefault="0093521A" w:rsidP="00EA799E">
    <w:pPr>
      <w:pStyle w:val="a3"/>
      <w:jc w:val="center"/>
      <w:rPr>
        <w:sz w:val="20"/>
        <w:szCs w:val="20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2E0EA2"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  <w:p w:rsidR="00E93E83" w:rsidRPr="001E29FE" w:rsidRDefault="00E93E83" w:rsidP="00EA799E">
    <w:pPr>
      <w:pStyle w:val="a3"/>
      <w:jc w:val="center"/>
      <w:rPr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6FB"/>
    <w:multiLevelType w:val="hybridMultilevel"/>
    <w:tmpl w:val="DBE8E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0CCD"/>
    <w:multiLevelType w:val="multilevel"/>
    <w:tmpl w:val="A8625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E76165"/>
    <w:multiLevelType w:val="multilevel"/>
    <w:tmpl w:val="733E81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B783597"/>
    <w:multiLevelType w:val="hybridMultilevel"/>
    <w:tmpl w:val="08586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F2806"/>
    <w:multiLevelType w:val="hybridMultilevel"/>
    <w:tmpl w:val="46F45672"/>
    <w:lvl w:ilvl="0" w:tplc="C310E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B"/>
    <w:rsid w:val="00013836"/>
    <w:rsid w:val="0001479B"/>
    <w:rsid w:val="0002603E"/>
    <w:rsid w:val="00037A9C"/>
    <w:rsid w:val="000438DC"/>
    <w:rsid w:val="0004669B"/>
    <w:rsid w:val="00050F0C"/>
    <w:rsid w:val="00053378"/>
    <w:rsid w:val="00080686"/>
    <w:rsid w:val="000877F8"/>
    <w:rsid w:val="0009765B"/>
    <w:rsid w:val="000A362E"/>
    <w:rsid w:val="000B542F"/>
    <w:rsid w:val="000C11CA"/>
    <w:rsid w:val="000C554E"/>
    <w:rsid w:val="000D1AF7"/>
    <w:rsid w:val="000D3508"/>
    <w:rsid w:val="000E189A"/>
    <w:rsid w:val="000E2840"/>
    <w:rsid w:val="000E2A92"/>
    <w:rsid w:val="000E3342"/>
    <w:rsid w:val="000E380F"/>
    <w:rsid w:val="000E6E42"/>
    <w:rsid w:val="00124332"/>
    <w:rsid w:val="0012693F"/>
    <w:rsid w:val="00140332"/>
    <w:rsid w:val="0016184E"/>
    <w:rsid w:val="00161889"/>
    <w:rsid w:val="0016280E"/>
    <w:rsid w:val="001703D4"/>
    <w:rsid w:val="00176DEA"/>
    <w:rsid w:val="00187477"/>
    <w:rsid w:val="00187560"/>
    <w:rsid w:val="00187C70"/>
    <w:rsid w:val="001A0A3D"/>
    <w:rsid w:val="001A2623"/>
    <w:rsid w:val="001A2ECD"/>
    <w:rsid w:val="001A49A7"/>
    <w:rsid w:val="001B25E1"/>
    <w:rsid w:val="001B5F4C"/>
    <w:rsid w:val="001B71E2"/>
    <w:rsid w:val="001C0C71"/>
    <w:rsid w:val="001C13AF"/>
    <w:rsid w:val="001D4477"/>
    <w:rsid w:val="001D5051"/>
    <w:rsid w:val="001E29BD"/>
    <w:rsid w:val="001E29FE"/>
    <w:rsid w:val="001E35E6"/>
    <w:rsid w:val="001F2A6D"/>
    <w:rsid w:val="001F4E62"/>
    <w:rsid w:val="002120DD"/>
    <w:rsid w:val="0021318B"/>
    <w:rsid w:val="002238AB"/>
    <w:rsid w:val="002304BB"/>
    <w:rsid w:val="002311CD"/>
    <w:rsid w:val="002323BA"/>
    <w:rsid w:val="002358BA"/>
    <w:rsid w:val="00241FB7"/>
    <w:rsid w:val="0024551B"/>
    <w:rsid w:val="0025715B"/>
    <w:rsid w:val="0027200D"/>
    <w:rsid w:val="00275239"/>
    <w:rsid w:val="00275AF4"/>
    <w:rsid w:val="002926FB"/>
    <w:rsid w:val="002D2E0E"/>
    <w:rsid w:val="002D6FAE"/>
    <w:rsid w:val="002E0EA2"/>
    <w:rsid w:val="002E6B63"/>
    <w:rsid w:val="002F6069"/>
    <w:rsid w:val="00313336"/>
    <w:rsid w:val="00314CD3"/>
    <w:rsid w:val="0031604E"/>
    <w:rsid w:val="0033239E"/>
    <w:rsid w:val="00332660"/>
    <w:rsid w:val="003412C6"/>
    <w:rsid w:val="00341AEB"/>
    <w:rsid w:val="00347C0F"/>
    <w:rsid w:val="00351639"/>
    <w:rsid w:val="003610E9"/>
    <w:rsid w:val="00367582"/>
    <w:rsid w:val="00375C41"/>
    <w:rsid w:val="00376870"/>
    <w:rsid w:val="003815F8"/>
    <w:rsid w:val="00381CFC"/>
    <w:rsid w:val="003820DF"/>
    <w:rsid w:val="00391E58"/>
    <w:rsid w:val="00392E52"/>
    <w:rsid w:val="00393EFC"/>
    <w:rsid w:val="003A5AAA"/>
    <w:rsid w:val="003A7CBD"/>
    <w:rsid w:val="003C1BA6"/>
    <w:rsid w:val="003C4723"/>
    <w:rsid w:val="003C50F7"/>
    <w:rsid w:val="003C6E78"/>
    <w:rsid w:val="003D0A56"/>
    <w:rsid w:val="003E231B"/>
    <w:rsid w:val="003E6B99"/>
    <w:rsid w:val="004005F8"/>
    <w:rsid w:val="0040242D"/>
    <w:rsid w:val="004129E7"/>
    <w:rsid w:val="004167ED"/>
    <w:rsid w:val="0042103C"/>
    <w:rsid w:val="00427297"/>
    <w:rsid w:val="0042758E"/>
    <w:rsid w:val="004510E7"/>
    <w:rsid w:val="004579DA"/>
    <w:rsid w:val="00474232"/>
    <w:rsid w:val="00475788"/>
    <w:rsid w:val="00484636"/>
    <w:rsid w:val="0048490B"/>
    <w:rsid w:val="0049029A"/>
    <w:rsid w:val="004B2AEF"/>
    <w:rsid w:val="004C7990"/>
    <w:rsid w:val="004D1D9D"/>
    <w:rsid w:val="004E6D11"/>
    <w:rsid w:val="004F08F5"/>
    <w:rsid w:val="004F0DA1"/>
    <w:rsid w:val="004F3C57"/>
    <w:rsid w:val="004F5D8D"/>
    <w:rsid w:val="00503A69"/>
    <w:rsid w:val="00507852"/>
    <w:rsid w:val="00525BE0"/>
    <w:rsid w:val="005307FD"/>
    <w:rsid w:val="005404CE"/>
    <w:rsid w:val="00571DCB"/>
    <w:rsid w:val="00575FD7"/>
    <w:rsid w:val="00582490"/>
    <w:rsid w:val="00582FA7"/>
    <w:rsid w:val="005858DD"/>
    <w:rsid w:val="00596407"/>
    <w:rsid w:val="005969F7"/>
    <w:rsid w:val="005974E0"/>
    <w:rsid w:val="005A20A6"/>
    <w:rsid w:val="005A3B4D"/>
    <w:rsid w:val="005B4016"/>
    <w:rsid w:val="005C67C0"/>
    <w:rsid w:val="005D1EFE"/>
    <w:rsid w:val="005D306E"/>
    <w:rsid w:val="005D3645"/>
    <w:rsid w:val="005D58C9"/>
    <w:rsid w:val="005E4D9A"/>
    <w:rsid w:val="005E6D86"/>
    <w:rsid w:val="005F1A75"/>
    <w:rsid w:val="005F5CBB"/>
    <w:rsid w:val="006020A6"/>
    <w:rsid w:val="00604CAA"/>
    <w:rsid w:val="00607077"/>
    <w:rsid w:val="00613F7B"/>
    <w:rsid w:val="006151E6"/>
    <w:rsid w:val="006248F2"/>
    <w:rsid w:val="00634704"/>
    <w:rsid w:val="00640E27"/>
    <w:rsid w:val="00655240"/>
    <w:rsid w:val="00657943"/>
    <w:rsid w:val="00657D1B"/>
    <w:rsid w:val="00686138"/>
    <w:rsid w:val="00691A84"/>
    <w:rsid w:val="006923F0"/>
    <w:rsid w:val="006954B2"/>
    <w:rsid w:val="006A63FB"/>
    <w:rsid w:val="006A673D"/>
    <w:rsid w:val="006B1505"/>
    <w:rsid w:val="006B1EEB"/>
    <w:rsid w:val="006B2B39"/>
    <w:rsid w:val="006B4BB4"/>
    <w:rsid w:val="006C1E34"/>
    <w:rsid w:val="006C382F"/>
    <w:rsid w:val="006D611B"/>
    <w:rsid w:val="006E4BE0"/>
    <w:rsid w:val="006F09CB"/>
    <w:rsid w:val="006F6DBF"/>
    <w:rsid w:val="00701AFC"/>
    <w:rsid w:val="00706F16"/>
    <w:rsid w:val="00723AD8"/>
    <w:rsid w:val="00745BF7"/>
    <w:rsid w:val="00746702"/>
    <w:rsid w:val="00750FE7"/>
    <w:rsid w:val="0075313A"/>
    <w:rsid w:val="0075341C"/>
    <w:rsid w:val="00762EE9"/>
    <w:rsid w:val="00763094"/>
    <w:rsid w:val="00764007"/>
    <w:rsid w:val="00764CBD"/>
    <w:rsid w:val="00771A9A"/>
    <w:rsid w:val="0078165A"/>
    <w:rsid w:val="00785856"/>
    <w:rsid w:val="00792EF0"/>
    <w:rsid w:val="007933AC"/>
    <w:rsid w:val="007A3E02"/>
    <w:rsid w:val="007B146F"/>
    <w:rsid w:val="007B5A80"/>
    <w:rsid w:val="007B5C2B"/>
    <w:rsid w:val="007C5138"/>
    <w:rsid w:val="007C71D3"/>
    <w:rsid w:val="007D3227"/>
    <w:rsid w:val="007E17CA"/>
    <w:rsid w:val="007F0A47"/>
    <w:rsid w:val="007F367D"/>
    <w:rsid w:val="007F52F5"/>
    <w:rsid w:val="008037B6"/>
    <w:rsid w:val="008070E5"/>
    <w:rsid w:val="00810487"/>
    <w:rsid w:val="00811B6E"/>
    <w:rsid w:val="00823381"/>
    <w:rsid w:val="0082405A"/>
    <w:rsid w:val="00824228"/>
    <w:rsid w:val="00853ABD"/>
    <w:rsid w:val="00862652"/>
    <w:rsid w:val="008644F4"/>
    <w:rsid w:val="00867412"/>
    <w:rsid w:val="008733C6"/>
    <w:rsid w:val="008753D7"/>
    <w:rsid w:val="0087675C"/>
    <w:rsid w:val="0087692C"/>
    <w:rsid w:val="008A325A"/>
    <w:rsid w:val="008A4D98"/>
    <w:rsid w:val="008A658E"/>
    <w:rsid w:val="008B5E5F"/>
    <w:rsid w:val="008C442A"/>
    <w:rsid w:val="008C6215"/>
    <w:rsid w:val="008E1FB1"/>
    <w:rsid w:val="008F6D0B"/>
    <w:rsid w:val="009169BC"/>
    <w:rsid w:val="009272F1"/>
    <w:rsid w:val="009321C9"/>
    <w:rsid w:val="0093521A"/>
    <w:rsid w:val="009406F5"/>
    <w:rsid w:val="00945261"/>
    <w:rsid w:val="00955AE9"/>
    <w:rsid w:val="00964C45"/>
    <w:rsid w:val="00967394"/>
    <w:rsid w:val="00983C5C"/>
    <w:rsid w:val="00987064"/>
    <w:rsid w:val="00992366"/>
    <w:rsid w:val="00994D61"/>
    <w:rsid w:val="009A5B03"/>
    <w:rsid w:val="009B600C"/>
    <w:rsid w:val="009C0350"/>
    <w:rsid w:val="009C65F0"/>
    <w:rsid w:val="009C7CC9"/>
    <w:rsid w:val="009D0517"/>
    <w:rsid w:val="009D5465"/>
    <w:rsid w:val="009D7A3F"/>
    <w:rsid w:val="00A11C10"/>
    <w:rsid w:val="00A14A08"/>
    <w:rsid w:val="00A16893"/>
    <w:rsid w:val="00A30580"/>
    <w:rsid w:val="00A35ED5"/>
    <w:rsid w:val="00A378B8"/>
    <w:rsid w:val="00A47ECE"/>
    <w:rsid w:val="00A53300"/>
    <w:rsid w:val="00A547FF"/>
    <w:rsid w:val="00A61D2E"/>
    <w:rsid w:val="00A670E8"/>
    <w:rsid w:val="00A73788"/>
    <w:rsid w:val="00A76426"/>
    <w:rsid w:val="00A7781C"/>
    <w:rsid w:val="00A81155"/>
    <w:rsid w:val="00A9219D"/>
    <w:rsid w:val="00A9265D"/>
    <w:rsid w:val="00AA126B"/>
    <w:rsid w:val="00AA4502"/>
    <w:rsid w:val="00AC0D20"/>
    <w:rsid w:val="00AC3FAA"/>
    <w:rsid w:val="00AD0DF5"/>
    <w:rsid w:val="00AD1556"/>
    <w:rsid w:val="00AD1A01"/>
    <w:rsid w:val="00AD6EEA"/>
    <w:rsid w:val="00AD79DF"/>
    <w:rsid w:val="00AE1DA4"/>
    <w:rsid w:val="00AF55B5"/>
    <w:rsid w:val="00B054E7"/>
    <w:rsid w:val="00B15201"/>
    <w:rsid w:val="00B156EB"/>
    <w:rsid w:val="00B33F27"/>
    <w:rsid w:val="00B3555D"/>
    <w:rsid w:val="00B366B6"/>
    <w:rsid w:val="00B37A06"/>
    <w:rsid w:val="00B4097A"/>
    <w:rsid w:val="00B46AEE"/>
    <w:rsid w:val="00B61879"/>
    <w:rsid w:val="00B749FE"/>
    <w:rsid w:val="00B74B3D"/>
    <w:rsid w:val="00B80C06"/>
    <w:rsid w:val="00B952FB"/>
    <w:rsid w:val="00BA44CC"/>
    <w:rsid w:val="00BA4C10"/>
    <w:rsid w:val="00BB0E6F"/>
    <w:rsid w:val="00BC0F77"/>
    <w:rsid w:val="00BC4164"/>
    <w:rsid w:val="00BE378B"/>
    <w:rsid w:val="00BF0D6A"/>
    <w:rsid w:val="00BF690A"/>
    <w:rsid w:val="00C208D4"/>
    <w:rsid w:val="00C260AB"/>
    <w:rsid w:val="00C329D6"/>
    <w:rsid w:val="00C33E00"/>
    <w:rsid w:val="00C45DD3"/>
    <w:rsid w:val="00C5559A"/>
    <w:rsid w:val="00C56CFE"/>
    <w:rsid w:val="00C57A4F"/>
    <w:rsid w:val="00C623BE"/>
    <w:rsid w:val="00C64ED8"/>
    <w:rsid w:val="00C67F74"/>
    <w:rsid w:val="00C71291"/>
    <w:rsid w:val="00C73D1A"/>
    <w:rsid w:val="00C82F90"/>
    <w:rsid w:val="00C93290"/>
    <w:rsid w:val="00C93A6C"/>
    <w:rsid w:val="00C96E42"/>
    <w:rsid w:val="00CA4841"/>
    <w:rsid w:val="00CB0D0E"/>
    <w:rsid w:val="00CC62F6"/>
    <w:rsid w:val="00CD0517"/>
    <w:rsid w:val="00CD45D7"/>
    <w:rsid w:val="00CD49A3"/>
    <w:rsid w:val="00CE0E9F"/>
    <w:rsid w:val="00D07026"/>
    <w:rsid w:val="00D137B2"/>
    <w:rsid w:val="00D36400"/>
    <w:rsid w:val="00D53CBF"/>
    <w:rsid w:val="00D7799E"/>
    <w:rsid w:val="00DB4A3F"/>
    <w:rsid w:val="00DD054F"/>
    <w:rsid w:val="00DE0EFF"/>
    <w:rsid w:val="00DE61FB"/>
    <w:rsid w:val="00DF66E1"/>
    <w:rsid w:val="00E02234"/>
    <w:rsid w:val="00E33AD8"/>
    <w:rsid w:val="00E36DB8"/>
    <w:rsid w:val="00E43EC2"/>
    <w:rsid w:val="00E451BF"/>
    <w:rsid w:val="00E55F09"/>
    <w:rsid w:val="00E70C27"/>
    <w:rsid w:val="00E913C4"/>
    <w:rsid w:val="00E91E4A"/>
    <w:rsid w:val="00E93E83"/>
    <w:rsid w:val="00EA209E"/>
    <w:rsid w:val="00EA7785"/>
    <w:rsid w:val="00EA799E"/>
    <w:rsid w:val="00ED2DDE"/>
    <w:rsid w:val="00ED4A8A"/>
    <w:rsid w:val="00ED5A97"/>
    <w:rsid w:val="00EF279A"/>
    <w:rsid w:val="00F01BC1"/>
    <w:rsid w:val="00F052D5"/>
    <w:rsid w:val="00F16AFD"/>
    <w:rsid w:val="00F23B5D"/>
    <w:rsid w:val="00F25985"/>
    <w:rsid w:val="00F25BDC"/>
    <w:rsid w:val="00F419B2"/>
    <w:rsid w:val="00F44CA5"/>
    <w:rsid w:val="00F609F8"/>
    <w:rsid w:val="00F74A0D"/>
    <w:rsid w:val="00F85A5F"/>
    <w:rsid w:val="00F931F4"/>
    <w:rsid w:val="00F94910"/>
    <w:rsid w:val="00FA343B"/>
    <w:rsid w:val="00FB2853"/>
    <w:rsid w:val="00FB5870"/>
    <w:rsid w:val="00FC7A1E"/>
    <w:rsid w:val="00FE58F2"/>
    <w:rsid w:val="00FE6C8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4927-B06C-4FE2-BE96-03A4922A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paragraph" w:customStyle="1" w:styleId="rtejustify">
    <w:name w:val="rtejustify"/>
    <w:basedOn w:val="a"/>
    <w:rsid w:val="003E6B99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604CAA"/>
    <w:pPr>
      <w:ind w:left="720"/>
      <w:contextualSpacing/>
    </w:pPr>
  </w:style>
  <w:style w:type="character" w:styleId="ac">
    <w:name w:val="Emphasis"/>
    <w:basedOn w:val="a0"/>
    <w:uiPriority w:val="20"/>
    <w:qFormat/>
    <w:rsid w:val="00DB4A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4E2CD-F23E-46D2-92B2-6339A11D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7483</Words>
  <Characters>4266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Янкіна Наталія Станіславівна</dc:creator>
  <cp:lastModifiedBy>Василенко Наталія Іванівна</cp:lastModifiedBy>
  <cp:revision>3</cp:revision>
  <cp:lastPrinted>2026-07-17T06:14:00Z</cp:lastPrinted>
  <dcterms:created xsi:type="dcterms:W3CDTF">2026-07-20T13:29:00Z</dcterms:created>
  <dcterms:modified xsi:type="dcterms:W3CDTF">2026-07-20T13:33:00Z</dcterms:modified>
</cp:coreProperties>
</file>